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EA3D" w14:textId="77777777" w:rsidR="009A3798" w:rsidRPr="00E72A13" w:rsidRDefault="009A3798" w:rsidP="009A3798">
      <w:pPr>
        <w:jc w:val="center"/>
        <w:rPr>
          <w:b/>
          <w:bCs/>
          <w:i/>
          <w:iCs/>
          <w:sz w:val="28"/>
          <w:szCs w:val="28"/>
        </w:rPr>
      </w:pPr>
      <w:r w:rsidRPr="00E72A13">
        <w:rPr>
          <w:b/>
          <w:bCs/>
          <w:i/>
          <w:iCs/>
          <w:sz w:val="28"/>
          <w:szCs w:val="28"/>
        </w:rPr>
        <w:t>Техническая часть</w:t>
      </w:r>
    </w:p>
    <w:p w14:paraId="2F53EA32" w14:textId="77777777" w:rsidR="009A3798" w:rsidRPr="00E72A13" w:rsidRDefault="009A3798" w:rsidP="009A3798">
      <w:pPr>
        <w:rPr>
          <w:b/>
          <w:bCs/>
        </w:rPr>
      </w:pPr>
      <w:r w:rsidRPr="00E72A13">
        <w:rPr>
          <w:b/>
          <w:bCs/>
        </w:rPr>
        <w:t>Технические характеристики модуля.</w:t>
      </w:r>
    </w:p>
    <w:p w14:paraId="414C574E" w14:textId="62F73049" w:rsidR="009A3798" w:rsidRPr="00DA5AE5" w:rsidRDefault="009A3798" w:rsidP="009A3798">
      <w:pPr>
        <w:pStyle w:val="a3"/>
        <w:numPr>
          <w:ilvl w:val="0"/>
          <w:numId w:val="1"/>
        </w:numPr>
      </w:pPr>
      <w:r>
        <w:t xml:space="preserve">Питание логической части модуля осуществляется </w:t>
      </w:r>
      <w:r w:rsidR="00205DC9">
        <w:t xml:space="preserve">от разъёма </w:t>
      </w:r>
      <w:r w:rsidR="00205DC9" w:rsidRPr="008A2FD4">
        <w:rPr>
          <w:b/>
          <w:bCs/>
          <w:lang w:val="en-US"/>
        </w:rPr>
        <w:t>DG</w:t>
      </w:r>
      <w:r w:rsidR="00205DC9" w:rsidRPr="00205DC9">
        <w:rPr>
          <w:b/>
          <w:bCs/>
        </w:rPr>
        <w:t>1</w:t>
      </w:r>
      <w:r w:rsidR="00205DC9">
        <w:rPr>
          <w:b/>
          <w:bCs/>
        </w:rPr>
        <w:t xml:space="preserve"> </w:t>
      </w:r>
      <w:r w:rsidR="00205DC9">
        <w:t xml:space="preserve">от которого питаются встроенные </w:t>
      </w:r>
      <w:r w:rsidR="00205DC9">
        <w:rPr>
          <w:lang w:val="en-US"/>
        </w:rPr>
        <w:t>DC</w:t>
      </w:r>
      <w:r w:rsidR="00205DC9" w:rsidRPr="00205DC9">
        <w:t>-</w:t>
      </w:r>
      <w:r w:rsidR="00205DC9">
        <w:rPr>
          <w:lang w:val="en-US"/>
        </w:rPr>
        <w:t>DC</w:t>
      </w:r>
      <w:r w:rsidR="00205DC9" w:rsidRPr="00205DC9">
        <w:t xml:space="preserve"> </w:t>
      </w:r>
      <w:r w:rsidR="00205DC9">
        <w:t>преобразователи 5</w:t>
      </w:r>
      <w:r w:rsidR="00205DC9">
        <w:rPr>
          <w:lang w:val="en-US"/>
        </w:rPr>
        <w:t>V</w:t>
      </w:r>
      <w:r w:rsidR="00205DC9" w:rsidRPr="00205DC9">
        <w:t xml:space="preserve"> </w:t>
      </w:r>
      <w:r w:rsidR="00205DC9">
        <w:t>и 12</w:t>
      </w:r>
      <w:r w:rsidR="00205DC9">
        <w:rPr>
          <w:lang w:val="en-US"/>
        </w:rPr>
        <w:t>V</w:t>
      </w:r>
      <w:r>
        <w:t>. Силовая часть</w:t>
      </w:r>
      <w:r w:rsidR="00205DC9">
        <w:t xml:space="preserve"> </w:t>
      </w:r>
      <w:r w:rsidR="008A2FD4">
        <w:t xml:space="preserve">питается от разъёма </w:t>
      </w:r>
      <w:r w:rsidR="008A2FD4" w:rsidRPr="008A2FD4">
        <w:rPr>
          <w:b/>
          <w:bCs/>
          <w:lang w:val="en-US"/>
        </w:rPr>
        <w:t>DG</w:t>
      </w:r>
      <w:r w:rsidR="00205DC9">
        <w:rPr>
          <w:b/>
          <w:bCs/>
        </w:rPr>
        <w:t>2</w:t>
      </w:r>
    </w:p>
    <w:p w14:paraId="400454BC" w14:textId="77777777" w:rsidR="00DA5AE5" w:rsidRPr="00A36425" w:rsidRDefault="00DA5AE5" w:rsidP="00DA5AE5">
      <w:pPr>
        <w:rPr>
          <w:lang w:val="en-US"/>
        </w:rPr>
      </w:pPr>
    </w:p>
    <w:p w14:paraId="28BE2EB1" w14:textId="0C00BAF9" w:rsidR="009A3798" w:rsidRDefault="008A2FD4" w:rsidP="009A3798">
      <w:pPr>
        <w:pStyle w:val="a3"/>
        <w:numPr>
          <w:ilvl w:val="0"/>
          <w:numId w:val="1"/>
        </w:numPr>
      </w:pPr>
      <w:r>
        <w:t>На плате расположено два микроконтроллера, они получают и передают данные по шине. Каждый микроконтроллер должен иметь уникальный адрес в пределах одной шины.</w:t>
      </w:r>
    </w:p>
    <w:p w14:paraId="13119111" w14:textId="15929650" w:rsidR="008A2FD4" w:rsidRPr="00583149" w:rsidRDefault="008A2FD4" w:rsidP="008A2FD4">
      <w:pPr>
        <w:pStyle w:val="a3"/>
      </w:pPr>
      <w:r>
        <w:t xml:space="preserve">Адрес выставляется </w:t>
      </w:r>
      <w:r>
        <w:rPr>
          <w:lang w:val="en-US"/>
        </w:rPr>
        <w:t>DIP</w:t>
      </w:r>
      <w:r w:rsidRPr="008A2FD4">
        <w:t xml:space="preserve"> </w:t>
      </w:r>
      <w:r>
        <w:t>переключателями,</w:t>
      </w:r>
      <w:r w:rsidR="00205DC9">
        <w:t xml:space="preserve"> также</w:t>
      </w:r>
      <w:r w:rsidR="00D27429">
        <w:t xml:space="preserve"> есть индивидуальная перемычка, запаянная на заводе, они выставляют нулевой бит адреса в 1 или 0 на плате подписана </w:t>
      </w:r>
      <w:r w:rsidR="00D27429" w:rsidRPr="00D27429">
        <w:rPr>
          <w:b/>
          <w:bCs/>
        </w:rPr>
        <w:t>А0</w:t>
      </w:r>
      <w:r w:rsidR="00D27429">
        <w:rPr>
          <w:b/>
          <w:bCs/>
        </w:rPr>
        <w:t xml:space="preserve"> </w:t>
      </w:r>
      <w:r w:rsidR="00D27429" w:rsidRPr="00D27429">
        <w:t xml:space="preserve">остальные </w:t>
      </w:r>
      <w:r w:rsidR="00D27429">
        <w:t>биты общие для обоих микроконтроллеров</w:t>
      </w:r>
      <w:r w:rsidR="00583149" w:rsidRPr="00583149">
        <w:t xml:space="preserve">. </w:t>
      </w:r>
      <w:r w:rsidR="00583149">
        <w:t xml:space="preserve">На рисунке ниже с лева группа перемычек подписанная </w:t>
      </w:r>
      <w:r w:rsidR="00583149" w:rsidRPr="00D27429">
        <w:rPr>
          <w:b/>
          <w:bCs/>
        </w:rPr>
        <w:t>А0</w:t>
      </w:r>
      <w:r w:rsidR="00583149">
        <w:rPr>
          <w:b/>
          <w:bCs/>
        </w:rPr>
        <w:t xml:space="preserve"> </w:t>
      </w:r>
      <w:r w:rsidR="00583149">
        <w:t xml:space="preserve">и с права от не группа переключателей для выставления битов от </w:t>
      </w:r>
      <w:r w:rsidR="00583149" w:rsidRPr="00583149">
        <w:rPr>
          <w:b/>
          <w:bCs/>
        </w:rPr>
        <w:t>А1</w:t>
      </w:r>
      <w:r w:rsidR="00583149">
        <w:t xml:space="preserve"> до </w:t>
      </w:r>
      <w:r w:rsidR="00583149" w:rsidRPr="00583149">
        <w:rPr>
          <w:b/>
          <w:bCs/>
        </w:rPr>
        <w:t>А4</w:t>
      </w:r>
      <w:r w:rsidR="00583149">
        <w:rPr>
          <w:b/>
          <w:bCs/>
        </w:rPr>
        <w:t xml:space="preserve">. </w:t>
      </w:r>
      <w:r w:rsidR="00583149">
        <w:t>Вместе они составляют адрес.</w:t>
      </w:r>
    </w:p>
    <w:p w14:paraId="086A1D08" w14:textId="15353468" w:rsidR="00D27429" w:rsidRDefault="00205DC9" w:rsidP="008A2FD4">
      <w:pPr>
        <w:pStyle w:val="a3"/>
        <w:rPr>
          <w:lang w:val="en-US"/>
        </w:rPr>
      </w:pPr>
      <w:r w:rsidRPr="00205DC9">
        <w:rPr>
          <w:lang w:val="en-US"/>
        </w:rPr>
        <w:drawing>
          <wp:inline distT="0" distB="0" distL="0" distR="0" wp14:anchorId="3528459C" wp14:editId="5B65D153">
            <wp:extent cx="5593080" cy="1554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2063" w14:textId="77777777" w:rsidR="00583149" w:rsidRDefault="00583149" w:rsidP="008A2FD4">
      <w:pPr>
        <w:pStyle w:val="a3"/>
      </w:pPr>
    </w:p>
    <w:p w14:paraId="790DF737" w14:textId="4524A13E" w:rsidR="003A272D" w:rsidRDefault="00583149" w:rsidP="00205DC9">
      <w:pPr>
        <w:pStyle w:val="a3"/>
      </w:pPr>
      <w:r>
        <w:t xml:space="preserve">Для </w:t>
      </w:r>
      <w:r w:rsidR="00205DC9">
        <w:t>перевода</w:t>
      </w:r>
      <w:r>
        <w:t xml:space="preserve"> адреса</w:t>
      </w:r>
      <w:r w:rsidR="00205DC9">
        <w:t xml:space="preserve"> в биты</w:t>
      </w:r>
      <w:r>
        <w:t xml:space="preserve"> можно воспользоваться калькулятором в </w:t>
      </w:r>
      <w:r>
        <w:rPr>
          <w:lang w:val="en-US"/>
        </w:rPr>
        <w:t>windows</w:t>
      </w:r>
      <w:r>
        <w:t xml:space="preserve"> в режиме программиста </w:t>
      </w:r>
      <w:r w:rsidR="003A272D">
        <w:rPr>
          <w:noProof/>
        </w:rPr>
        <w:drawing>
          <wp:inline distT="0" distB="0" distL="0" distR="0" wp14:anchorId="33452ACC" wp14:editId="7AEF3AD9">
            <wp:extent cx="4663320" cy="21488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04" cy="216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C755" w14:textId="77777777" w:rsidR="00205DC9" w:rsidRDefault="00205DC9" w:rsidP="00205DC9">
      <w:pPr>
        <w:pStyle w:val="a3"/>
      </w:pPr>
    </w:p>
    <w:p w14:paraId="4C3F5DBD" w14:textId="77777777" w:rsidR="00205DC9" w:rsidRDefault="00205DC9" w:rsidP="008A2FD4">
      <w:pPr>
        <w:pStyle w:val="a3"/>
      </w:pPr>
    </w:p>
    <w:p w14:paraId="1EF49671" w14:textId="77777777" w:rsidR="00205DC9" w:rsidRDefault="00205DC9" w:rsidP="008A2FD4">
      <w:pPr>
        <w:pStyle w:val="a3"/>
      </w:pPr>
    </w:p>
    <w:p w14:paraId="262307EF" w14:textId="77777777" w:rsidR="00205DC9" w:rsidRDefault="00205DC9" w:rsidP="008A2FD4">
      <w:pPr>
        <w:pStyle w:val="a3"/>
      </w:pPr>
    </w:p>
    <w:p w14:paraId="360FEDBD" w14:textId="77777777" w:rsidR="00205DC9" w:rsidRDefault="00205DC9" w:rsidP="008A2FD4">
      <w:pPr>
        <w:pStyle w:val="a3"/>
      </w:pPr>
    </w:p>
    <w:p w14:paraId="1E72E187" w14:textId="77777777" w:rsidR="00205DC9" w:rsidRDefault="00205DC9" w:rsidP="008A2FD4">
      <w:pPr>
        <w:pStyle w:val="a3"/>
      </w:pPr>
    </w:p>
    <w:p w14:paraId="70AC7FA2" w14:textId="77777777" w:rsidR="00205DC9" w:rsidRDefault="00205DC9" w:rsidP="008A2FD4">
      <w:pPr>
        <w:pStyle w:val="a3"/>
      </w:pPr>
    </w:p>
    <w:p w14:paraId="0F9BEC30" w14:textId="77777777" w:rsidR="00205DC9" w:rsidRDefault="00205DC9" w:rsidP="008A2FD4">
      <w:pPr>
        <w:pStyle w:val="a3"/>
      </w:pPr>
    </w:p>
    <w:p w14:paraId="58711C9A" w14:textId="77777777" w:rsidR="00205DC9" w:rsidRDefault="00205DC9" w:rsidP="008A2FD4">
      <w:pPr>
        <w:pStyle w:val="a3"/>
      </w:pPr>
    </w:p>
    <w:p w14:paraId="228AC993" w14:textId="77777777" w:rsidR="00205DC9" w:rsidRDefault="00205DC9" w:rsidP="008A2FD4">
      <w:pPr>
        <w:pStyle w:val="a3"/>
      </w:pPr>
    </w:p>
    <w:p w14:paraId="2BFB5E72" w14:textId="77777777" w:rsidR="00205DC9" w:rsidRDefault="00205DC9" w:rsidP="008A2FD4">
      <w:pPr>
        <w:pStyle w:val="a3"/>
      </w:pPr>
    </w:p>
    <w:p w14:paraId="21AC98E5" w14:textId="77777777" w:rsidR="00205DC9" w:rsidRDefault="00205DC9" w:rsidP="008A2FD4">
      <w:pPr>
        <w:pStyle w:val="a3"/>
      </w:pPr>
    </w:p>
    <w:p w14:paraId="3EB00E34" w14:textId="77777777" w:rsidR="00205DC9" w:rsidRDefault="00205DC9" w:rsidP="008A2FD4">
      <w:pPr>
        <w:pStyle w:val="a3"/>
      </w:pPr>
    </w:p>
    <w:p w14:paraId="615FF1B2" w14:textId="7572583D" w:rsidR="003A272D" w:rsidRDefault="003A272D" w:rsidP="008A2FD4">
      <w:pPr>
        <w:pStyle w:val="a3"/>
      </w:pPr>
      <w:r>
        <w:t>Далее в набираем нужной нам число и переключаемся в режим битов и выставляем биты на плате в соответствии того, что получилось в калькуляторе</w:t>
      </w:r>
      <w:r w:rsidR="00CC22AD">
        <w:t>.</w:t>
      </w:r>
    </w:p>
    <w:p w14:paraId="006589DD" w14:textId="77777777" w:rsidR="00CC22AD" w:rsidRDefault="00CC22AD" w:rsidP="008A2FD4">
      <w:pPr>
        <w:pStyle w:val="a3"/>
      </w:pPr>
    </w:p>
    <w:p w14:paraId="4AA97284" w14:textId="74AC7830" w:rsidR="003A272D" w:rsidRDefault="003A272D" w:rsidP="00CC22AD">
      <w:pPr>
        <w:pStyle w:val="a3"/>
      </w:pPr>
      <w:r>
        <w:rPr>
          <w:noProof/>
        </w:rPr>
        <w:drawing>
          <wp:inline distT="0" distB="0" distL="0" distR="0" wp14:anchorId="576C20E4" wp14:editId="7BDE0771">
            <wp:extent cx="5394960" cy="3025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69" cy="304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AD9F" w14:textId="77777777" w:rsidR="00CC22AD" w:rsidRPr="00583149" w:rsidRDefault="00CC22AD" w:rsidP="00CC22AD">
      <w:pPr>
        <w:pStyle w:val="a3"/>
      </w:pPr>
    </w:p>
    <w:p w14:paraId="0623DB8F" w14:textId="3FE159E8" w:rsidR="00CC22AD" w:rsidRDefault="00CC22AD" w:rsidP="00CC22AD">
      <w:pPr>
        <w:pStyle w:val="a3"/>
        <w:numPr>
          <w:ilvl w:val="0"/>
          <w:numId w:val="1"/>
        </w:numPr>
      </w:pPr>
      <w:r>
        <w:t xml:space="preserve">Разъем для подключения </w:t>
      </w:r>
      <w:r w:rsidR="00205DC9">
        <w:t>нагрузок</w:t>
      </w:r>
      <w:r>
        <w:t xml:space="preserve"> и их питания </w:t>
      </w:r>
      <w:r w:rsidRPr="00A36425">
        <w:rPr>
          <w:b/>
          <w:bCs/>
          <w:lang w:val="en-US"/>
        </w:rPr>
        <w:t>DG</w:t>
      </w:r>
      <w:r w:rsidR="00205DC9" w:rsidRPr="00A36425">
        <w:rPr>
          <w:b/>
          <w:bCs/>
        </w:rPr>
        <w:t>2</w:t>
      </w:r>
      <w:r w:rsidR="005F792A" w:rsidRPr="005F792A">
        <w:t xml:space="preserve">. </w:t>
      </w:r>
      <w:r w:rsidR="00A36425">
        <w:t xml:space="preserve">Возможны </w:t>
      </w:r>
      <w:r w:rsidR="00E8615E">
        <w:t>три</w:t>
      </w:r>
      <w:r w:rsidR="00A36425">
        <w:t xml:space="preserve"> варианта включения нагрузки к плате </w:t>
      </w:r>
      <w:r w:rsidR="00E8615E">
        <w:t>все</w:t>
      </w:r>
      <w:r w:rsidR="00A36425">
        <w:t xml:space="preserve"> вариант</w:t>
      </w:r>
      <w:r w:rsidR="00E8615E">
        <w:t>ы</w:t>
      </w:r>
      <w:r w:rsidR="00A36425">
        <w:t xml:space="preserve"> изображены на рисунках. </w:t>
      </w:r>
      <w:bookmarkStart w:id="0" w:name="_GoBack"/>
      <w:bookmarkEnd w:id="0"/>
    </w:p>
    <w:p w14:paraId="10929778" w14:textId="77777777" w:rsidR="00E8615E" w:rsidRDefault="00E8615E" w:rsidP="00E8615E">
      <w:pPr>
        <w:pStyle w:val="a3"/>
      </w:pPr>
      <w:r>
        <w:t>Рекомендуемое подключение для долгосрочных нагрузок от 1,5 ампер</w:t>
      </w:r>
    </w:p>
    <w:p w14:paraId="4CA5DDD2" w14:textId="5A34938C" w:rsidR="00E8615E" w:rsidRDefault="00E8615E" w:rsidP="00E8615E">
      <w:pPr>
        <w:pStyle w:val="a3"/>
      </w:pPr>
      <w:r>
        <w:rPr>
          <w:noProof/>
        </w:rPr>
        <w:drawing>
          <wp:inline distT="0" distB="0" distL="0" distR="0" wp14:anchorId="5330792A" wp14:editId="7DBDF6C0">
            <wp:extent cx="5473700" cy="205724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252" cy="206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8956CC9" w14:textId="229E6FA8" w:rsidR="00A36425" w:rsidRDefault="00A36425" w:rsidP="00A36425">
      <w:pPr>
        <w:ind w:left="708"/>
      </w:pPr>
      <w:r>
        <w:t>Стандартное подключение</w:t>
      </w:r>
    </w:p>
    <w:p w14:paraId="7769EB03" w14:textId="4A6D98FF" w:rsidR="00A36425" w:rsidRDefault="00A36425" w:rsidP="00A36425">
      <w:pPr>
        <w:ind w:left="708"/>
      </w:pPr>
      <w:r>
        <w:rPr>
          <w:noProof/>
        </w:rPr>
        <w:drawing>
          <wp:inline distT="0" distB="0" distL="0" distR="0" wp14:anchorId="4F73BE4C" wp14:editId="2282A9B2">
            <wp:extent cx="5530215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01" cy="186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DF56" w14:textId="77777777" w:rsidR="00E8615E" w:rsidRDefault="00E8615E" w:rsidP="00A36425">
      <w:pPr>
        <w:ind w:left="708"/>
      </w:pPr>
    </w:p>
    <w:p w14:paraId="1C84A356" w14:textId="12C4DC06" w:rsidR="00A36425" w:rsidRDefault="00E8615E" w:rsidP="00A36425">
      <w:pPr>
        <w:ind w:left="708"/>
      </w:pPr>
      <w:r>
        <w:lastRenderedPageBreak/>
        <w:t>П</w:t>
      </w:r>
      <w:r w:rsidR="00A36425">
        <w:t>одключение с разными источниками питания</w:t>
      </w:r>
    </w:p>
    <w:p w14:paraId="03A8AC7C" w14:textId="5B2AD15A" w:rsidR="00A36425" w:rsidRPr="00F92040" w:rsidRDefault="00A36425" w:rsidP="00A36425">
      <w:pPr>
        <w:ind w:left="708"/>
      </w:pPr>
      <w:r>
        <w:rPr>
          <w:noProof/>
        </w:rPr>
        <w:drawing>
          <wp:inline distT="0" distB="0" distL="0" distR="0" wp14:anchorId="34C09786" wp14:editId="70EBFA0C">
            <wp:extent cx="5530215" cy="1920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14" cy="192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7E53" w14:textId="219B7CEE" w:rsidR="009A3798" w:rsidRDefault="00205DC9" w:rsidP="00D50DFB">
      <w:pPr>
        <w:pStyle w:val="a3"/>
        <w:numPr>
          <w:ilvl w:val="0"/>
          <w:numId w:val="1"/>
        </w:numPr>
      </w:pPr>
      <w:r>
        <w:t xml:space="preserve"> </w:t>
      </w:r>
      <w:r w:rsidR="00A36425">
        <w:t>П</w:t>
      </w:r>
      <w:r w:rsidR="00D50DFB">
        <w:t xml:space="preserve">ри использовании платы без радиаторов долговременный ток через нагрузку не должен превышать 1,5 Ампер. Если необходимо увеличить </w:t>
      </w:r>
      <w:r w:rsidR="0075256B">
        <w:t>ток</w:t>
      </w:r>
      <w:r w:rsidR="00D50DFB">
        <w:t xml:space="preserve"> следует установить радиаторы. </w:t>
      </w:r>
      <w:r w:rsidR="00D50DFB" w:rsidRPr="006B62B8">
        <w:rPr>
          <w:b/>
          <w:bCs/>
          <w:color w:val="FF0000"/>
          <w:sz w:val="28"/>
          <w:szCs w:val="28"/>
        </w:rPr>
        <w:t>ВАЖНО металлическая часть корпус</w:t>
      </w:r>
      <w:r w:rsidR="006B62B8" w:rsidRPr="006B62B8">
        <w:rPr>
          <w:b/>
          <w:bCs/>
          <w:color w:val="FF0000"/>
          <w:sz w:val="28"/>
          <w:szCs w:val="28"/>
        </w:rPr>
        <w:t>а транзистора</w:t>
      </w:r>
      <w:r w:rsidR="00D50DFB" w:rsidRPr="006B62B8">
        <w:rPr>
          <w:b/>
          <w:bCs/>
          <w:color w:val="FF0000"/>
          <w:sz w:val="28"/>
          <w:szCs w:val="28"/>
        </w:rPr>
        <w:t xml:space="preserve"> механически связанна </w:t>
      </w:r>
      <w:r w:rsidR="006B62B8" w:rsidRPr="006B62B8">
        <w:rPr>
          <w:b/>
          <w:bCs/>
          <w:color w:val="FF0000"/>
          <w:sz w:val="28"/>
          <w:szCs w:val="28"/>
        </w:rPr>
        <w:t>с выводом,</w:t>
      </w:r>
      <w:r w:rsidR="00D50DFB" w:rsidRPr="006B62B8">
        <w:rPr>
          <w:b/>
          <w:bCs/>
          <w:color w:val="FF0000"/>
          <w:sz w:val="28"/>
          <w:szCs w:val="28"/>
        </w:rPr>
        <w:t xml:space="preserve"> через который протекает ток нагрузки, поэтому замыкание их между друг другом приведет к выгоранию канала</w:t>
      </w:r>
      <w:r w:rsidR="006B62B8" w:rsidRPr="006B62B8">
        <w:rPr>
          <w:b/>
          <w:bCs/>
          <w:color w:val="FF0000"/>
          <w:sz w:val="28"/>
          <w:szCs w:val="28"/>
        </w:rPr>
        <w:t>. Поэтому при установке радиатора необходимо обеспечить электрическую изоляцию между транзисторами</w:t>
      </w:r>
    </w:p>
    <w:p w14:paraId="638AEA3C" w14:textId="41A017B0" w:rsidR="00675C59" w:rsidRDefault="00675C59" w:rsidP="009A3798">
      <w:pPr>
        <w:pStyle w:val="a3"/>
        <w:numPr>
          <w:ilvl w:val="0"/>
          <w:numId w:val="1"/>
        </w:numPr>
      </w:pPr>
      <w:r>
        <w:t xml:space="preserve">Так же плата может регулировать </w:t>
      </w:r>
      <w:r w:rsidR="00205DC9">
        <w:t xml:space="preserve">мощность </w:t>
      </w:r>
      <w:r>
        <w:t>с помощью ШИМ</w:t>
      </w:r>
      <w:r>
        <w:rPr>
          <w:lang w:val="en-US"/>
        </w:rPr>
        <w:t>.</w:t>
      </w:r>
      <w:r>
        <w:t xml:space="preserve"> </w:t>
      </w:r>
    </w:p>
    <w:p w14:paraId="11E1E73C" w14:textId="516F887C" w:rsidR="009A3798" w:rsidRDefault="009A3798" w:rsidP="009A3798">
      <w:pPr>
        <w:pStyle w:val="a3"/>
        <w:numPr>
          <w:ilvl w:val="0"/>
          <w:numId w:val="1"/>
        </w:numPr>
      </w:pPr>
      <w:r>
        <w:t xml:space="preserve">Разъем </w:t>
      </w:r>
      <w:r w:rsidR="00675C59">
        <w:rPr>
          <w:lang w:val="en-US"/>
        </w:rPr>
        <w:t>SWD</w:t>
      </w:r>
      <w:r w:rsidR="00675C59" w:rsidRPr="00A87021">
        <w:t xml:space="preserve"> </w:t>
      </w:r>
      <w:r>
        <w:t xml:space="preserve">для программирования модуля через </w:t>
      </w:r>
      <w:r>
        <w:rPr>
          <w:lang w:val="en-US"/>
        </w:rPr>
        <w:t>SWD</w:t>
      </w:r>
      <w:r w:rsidRPr="00A87021">
        <w:t xml:space="preserve"> </w:t>
      </w:r>
      <w:r>
        <w:t>протокол</w:t>
      </w:r>
    </w:p>
    <w:p w14:paraId="55029CC8" w14:textId="77777777" w:rsidR="009A3798" w:rsidRPr="00E72A13" w:rsidRDefault="009A3798" w:rsidP="009A3798">
      <w:pPr>
        <w:rPr>
          <w:b/>
          <w:bCs/>
        </w:rPr>
      </w:pPr>
      <w:r>
        <w:rPr>
          <w:b/>
          <w:bCs/>
        </w:rPr>
        <w:t>У</w:t>
      </w:r>
      <w:r w:rsidRPr="00E72A13">
        <w:rPr>
          <w:b/>
          <w:bCs/>
        </w:rPr>
        <w:t>правления и индикация.</w:t>
      </w:r>
    </w:p>
    <w:p w14:paraId="6748E654" w14:textId="52BCF6C8" w:rsidR="009A3798" w:rsidRDefault="00675C59" w:rsidP="00675C59">
      <w:pPr>
        <w:pStyle w:val="a3"/>
        <w:numPr>
          <w:ilvl w:val="0"/>
          <w:numId w:val="2"/>
        </w:numPr>
      </w:pPr>
      <w:r w:rsidRPr="00675C59">
        <w:t xml:space="preserve">Управление осуществляется через плату </w:t>
      </w:r>
      <w:r w:rsidR="006B62B8" w:rsidRPr="00675C59">
        <w:t>(</w:t>
      </w:r>
      <w:proofErr w:type="spellStart"/>
      <w:r w:rsidR="006B62B8">
        <w:t>Control</w:t>
      </w:r>
      <w:proofErr w:type="spellEnd"/>
      <w:r w:rsidRPr="006B62B8">
        <w:t>)</w:t>
      </w:r>
    </w:p>
    <w:p w14:paraId="57AE8724" w14:textId="34FC3A47" w:rsidR="009A3798" w:rsidRPr="009A3798" w:rsidRDefault="00675C59" w:rsidP="00675C59">
      <w:pPr>
        <w:pStyle w:val="a3"/>
        <w:numPr>
          <w:ilvl w:val="0"/>
          <w:numId w:val="2"/>
        </w:numPr>
      </w:pPr>
      <w:r>
        <w:t xml:space="preserve">На плате присутствует три светодиода. Светодиод возле разъёма </w:t>
      </w:r>
      <w:r w:rsidRPr="00675C59">
        <w:rPr>
          <w:lang w:val="en-US"/>
        </w:rPr>
        <w:t>DG</w:t>
      </w:r>
      <w:r w:rsidRPr="00675C59">
        <w:t>1</w:t>
      </w:r>
      <w:r>
        <w:t xml:space="preserve"> отвечает за индикацию питания</w:t>
      </w:r>
      <w:r w:rsidR="00DA5AE5">
        <w:t xml:space="preserve"> цифровой части</w:t>
      </w:r>
      <w:r>
        <w:t xml:space="preserve">. </w:t>
      </w:r>
      <w:r w:rsidR="006B62B8">
        <w:t xml:space="preserve">И Светодиоды </w:t>
      </w:r>
      <w:r w:rsidR="006B62B8">
        <w:rPr>
          <w:lang w:val="en-US"/>
        </w:rPr>
        <w:t>L1, L2</w:t>
      </w:r>
      <w:r w:rsidR="006B62B8">
        <w:t xml:space="preserve"> отвечают за индикацию связи.</w:t>
      </w:r>
    </w:p>
    <w:p w14:paraId="448AC225" w14:textId="77777777" w:rsidR="00087762" w:rsidRDefault="00E8615E"/>
    <w:sectPr w:rsidR="00087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D1818"/>
    <w:multiLevelType w:val="hybridMultilevel"/>
    <w:tmpl w:val="A04C0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B5D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D6"/>
    <w:rsid w:val="00001FC1"/>
    <w:rsid w:val="000744E9"/>
    <w:rsid w:val="00205DC9"/>
    <w:rsid w:val="003A272D"/>
    <w:rsid w:val="00436C6A"/>
    <w:rsid w:val="004629D6"/>
    <w:rsid w:val="00583149"/>
    <w:rsid w:val="005F792A"/>
    <w:rsid w:val="00675C59"/>
    <w:rsid w:val="006B62B8"/>
    <w:rsid w:val="0075256B"/>
    <w:rsid w:val="007C355F"/>
    <w:rsid w:val="008A2FD4"/>
    <w:rsid w:val="009A3798"/>
    <w:rsid w:val="00A36425"/>
    <w:rsid w:val="00CC22AD"/>
    <w:rsid w:val="00D27429"/>
    <w:rsid w:val="00D50DFB"/>
    <w:rsid w:val="00DA5AE5"/>
    <w:rsid w:val="00E8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487E"/>
  <w15:chartTrackingRefBased/>
  <w15:docId w15:val="{9BFDBFD7-9814-4903-B219-9B99DDCD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37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7</cp:revision>
  <dcterms:created xsi:type="dcterms:W3CDTF">2023-08-10T04:55:00Z</dcterms:created>
  <dcterms:modified xsi:type="dcterms:W3CDTF">2023-08-17T15:52:00Z</dcterms:modified>
</cp:coreProperties>
</file>