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1E" w:rsidRPr="0040075F" w:rsidRDefault="007C541E" w:rsidP="007C541E">
      <w:pPr>
        <w:pStyle w:val="1"/>
        <w:rPr>
          <w:lang w:val="ru-RU"/>
        </w:rPr>
      </w:pPr>
      <w:bookmarkStart w:id="0" w:name="_Toc443854646"/>
      <w:r w:rsidRPr="00F332D6">
        <w:t>Руководство пользователя</w:t>
      </w:r>
      <w:bookmarkEnd w:id="0"/>
    </w:p>
    <w:p w:rsidR="007C541E" w:rsidRPr="007E59E3" w:rsidRDefault="007C541E" w:rsidP="007C541E">
      <w:r>
        <w:t>С помощью приложения пользователь может составлять тесты, редактировать их, а также проводить тестирование. Основной интерфейс программы представлен на рисунках 1, 2, 3</w:t>
      </w:r>
      <w:r w:rsidR="00220B74">
        <w:t>, 4</w:t>
      </w:r>
      <w:r>
        <w:t>.</w:t>
      </w:r>
    </w:p>
    <w:p w:rsidR="007C541E" w:rsidRDefault="007C541E" w:rsidP="007C541E">
      <w:pPr>
        <w:rPr>
          <w:noProof/>
          <w:lang w:eastAsia="ru-RU"/>
        </w:rPr>
      </w:pPr>
      <w:r w:rsidRPr="00A9007D">
        <w:rPr>
          <w:noProof/>
        </w:rPr>
        <w:drawing>
          <wp:inline distT="0" distB="0" distL="0" distR="0">
            <wp:extent cx="5337810" cy="2317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1E" w:rsidRDefault="007C541E" w:rsidP="007C541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</w:t>
      </w:r>
      <w:r w:rsidR="0020634E">
        <w:rPr>
          <w:noProof/>
          <w:lang w:eastAsia="ru-RU"/>
        </w:rPr>
        <w:t>.</w:t>
      </w:r>
      <w:r>
        <w:rPr>
          <w:noProof/>
          <w:lang w:eastAsia="ru-RU"/>
        </w:rPr>
        <w:t xml:space="preserve"> 1. Окно задания параметров создаваемого теста.</w:t>
      </w:r>
    </w:p>
    <w:p w:rsidR="007C541E" w:rsidRDefault="007C541E" w:rsidP="007C541E">
      <w:pPr>
        <w:rPr>
          <w:noProof/>
        </w:rPr>
      </w:pPr>
      <w:r w:rsidRPr="00A9007D">
        <w:rPr>
          <w:noProof/>
        </w:rPr>
        <w:drawing>
          <wp:inline distT="0" distB="0" distL="0" distR="0">
            <wp:extent cx="5358765" cy="3136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1E" w:rsidRDefault="007C541E" w:rsidP="007C541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</w:t>
      </w:r>
      <w:r w:rsidR="0020634E">
        <w:rPr>
          <w:noProof/>
          <w:lang w:eastAsia="ru-RU"/>
        </w:rPr>
        <w:t>.</w:t>
      </w:r>
      <w:r>
        <w:rPr>
          <w:noProof/>
          <w:lang w:eastAsia="ru-RU"/>
        </w:rPr>
        <w:t xml:space="preserve"> 2. Окно создания вопросов теста и их редактирования.</w:t>
      </w:r>
    </w:p>
    <w:p w:rsidR="00220B74" w:rsidRDefault="00220B74" w:rsidP="00220B74">
      <w:pPr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73ED1648" wp14:editId="56CD4B8F">
            <wp:extent cx="5271135" cy="33987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157" cy="34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74" w:rsidRDefault="00220B74" w:rsidP="00220B74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3. Окно заполнения данных тестируемого.</w:t>
      </w:r>
    </w:p>
    <w:p w:rsidR="007C541E" w:rsidRDefault="00257590" w:rsidP="00257590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1087D5CA" wp14:editId="48E3BEF1">
            <wp:extent cx="5271733" cy="339915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345" cy="34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Default="00220B74" w:rsidP="0020634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5</w:t>
      </w:r>
      <w:r w:rsidR="0020634E">
        <w:rPr>
          <w:noProof/>
          <w:lang w:eastAsia="ru-RU"/>
        </w:rPr>
        <w:t>. Окно тестирования.</w:t>
      </w:r>
    </w:p>
    <w:p w:rsidR="005331AF" w:rsidRDefault="005331AF" w:rsidP="00220B74">
      <w:pPr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558C26A7" wp14:editId="7CB3C894">
            <wp:extent cx="5295014" cy="4093943"/>
            <wp:effectExtent l="0" t="0" r="127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012" cy="41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AF" w:rsidRDefault="005331AF" w:rsidP="0020634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 4. Окно главного меню.</w:t>
      </w:r>
    </w:p>
    <w:p w:rsidR="005331AF" w:rsidRDefault="005331AF" w:rsidP="005331AF">
      <w:pPr>
        <w:rPr>
          <w:noProof/>
          <w:lang w:eastAsia="ru-RU"/>
        </w:rPr>
      </w:pPr>
      <w:r>
        <w:rPr>
          <w:noProof/>
          <w:lang w:eastAsia="ru-RU"/>
        </w:rPr>
        <w:t>Для составления</w:t>
      </w:r>
      <w:r w:rsidRPr="005331AF">
        <w:rPr>
          <w:noProof/>
          <w:lang w:eastAsia="ru-RU"/>
        </w:rPr>
        <w:t>/</w:t>
      </w:r>
      <w:r>
        <w:rPr>
          <w:noProof/>
          <w:lang w:eastAsia="ru-RU"/>
        </w:rPr>
        <w:t>редактирования теста необходимо нажать на кладку</w:t>
      </w:r>
      <w:r w:rsidRPr="005331AF">
        <w:rPr>
          <w:i/>
          <w:noProof/>
          <w:lang w:eastAsia="ru-RU"/>
        </w:rPr>
        <w:t xml:space="preserve"> </w:t>
      </w:r>
      <w:r w:rsidRPr="005331AF">
        <w:rPr>
          <w:i/>
          <w:noProof/>
          <w:lang w:val="en-US" w:eastAsia="ru-RU"/>
        </w:rPr>
        <w:t>SCTT</w:t>
      </w:r>
      <w:r w:rsidRPr="005331AF">
        <w:rPr>
          <w:noProof/>
          <w:lang w:eastAsia="ru-RU"/>
        </w:rPr>
        <w:t xml:space="preserve"> </w:t>
      </w:r>
      <w:r w:rsidR="00220B74">
        <w:rPr>
          <w:noProof/>
          <w:lang w:eastAsia="ru-RU"/>
        </w:rPr>
        <w:t xml:space="preserve">(рис. 5) </w:t>
      </w:r>
      <w:r>
        <w:rPr>
          <w:noProof/>
          <w:lang w:eastAsia="ru-RU"/>
        </w:rPr>
        <w:t xml:space="preserve">в главном меню, затем во вкладке </w:t>
      </w:r>
      <w:r>
        <w:rPr>
          <w:i/>
          <w:noProof/>
          <w:lang w:eastAsia="ru-RU"/>
        </w:rPr>
        <w:t>Администрирование</w:t>
      </w:r>
      <w:r>
        <w:rPr>
          <w:noProof/>
          <w:lang w:eastAsia="ru-RU"/>
        </w:rPr>
        <w:t xml:space="preserve"> выбрать нужную вкладку, кликнуть по ней. Ввести информацию о тесте (рис. 1.), если была выбрана вклада </w:t>
      </w:r>
      <w:r>
        <w:rPr>
          <w:i/>
          <w:noProof/>
          <w:lang w:eastAsia="ru-RU"/>
        </w:rPr>
        <w:t>Составление нового теста</w:t>
      </w:r>
      <w:r>
        <w:rPr>
          <w:noProof/>
          <w:lang w:eastAsia="ru-RU"/>
        </w:rPr>
        <w:t xml:space="preserve">, нажать кнопку </w:t>
      </w:r>
      <w:r>
        <w:rPr>
          <w:i/>
          <w:noProof/>
          <w:lang w:eastAsia="ru-RU"/>
        </w:rPr>
        <w:t>Создать тест</w:t>
      </w:r>
      <w:r>
        <w:rPr>
          <w:noProof/>
          <w:lang w:eastAsia="ru-RU"/>
        </w:rPr>
        <w:t>. Перейти к созданию</w:t>
      </w:r>
      <w:r w:rsidRPr="0040075F">
        <w:rPr>
          <w:noProof/>
          <w:lang w:eastAsia="ru-RU"/>
        </w:rPr>
        <w:t>/</w:t>
      </w:r>
      <w:r>
        <w:rPr>
          <w:noProof/>
          <w:lang w:eastAsia="ru-RU"/>
        </w:rPr>
        <w:t>редактированию вопросов теста.</w:t>
      </w:r>
    </w:p>
    <w:p w:rsidR="0020634E" w:rsidRDefault="00220B74" w:rsidP="005331AF">
      <w:pPr>
        <w:rPr>
          <w:noProof/>
          <w:lang w:eastAsia="ru-RU"/>
        </w:rPr>
      </w:pPr>
      <w:r>
        <w:rPr>
          <w:noProof/>
          <w:lang w:eastAsia="ru-RU"/>
        </w:rPr>
        <w:t>Для составления</w:t>
      </w:r>
      <w:r w:rsidRPr="005331AF">
        <w:rPr>
          <w:noProof/>
          <w:lang w:eastAsia="ru-RU"/>
        </w:rPr>
        <w:t>/</w:t>
      </w:r>
      <w:r>
        <w:rPr>
          <w:noProof/>
          <w:lang w:eastAsia="ru-RU"/>
        </w:rPr>
        <w:t>редактирования теста необходимо нажать на кладку</w:t>
      </w:r>
      <w:r w:rsidRPr="005331AF">
        <w:rPr>
          <w:i/>
          <w:noProof/>
          <w:lang w:eastAsia="ru-RU"/>
        </w:rPr>
        <w:t xml:space="preserve"> </w:t>
      </w:r>
      <w:r w:rsidRPr="005331AF">
        <w:rPr>
          <w:i/>
          <w:noProof/>
          <w:lang w:val="en-US" w:eastAsia="ru-RU"/>
        </w:rPr>
        <w:t>SCTT</w:t>
      </w:r>
      <w:r w:rsidRPr="005331A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(рис. 5) в главном меню, затем кликнуть по вкладке </w:t>
      </w:r>
      <w:r>
        <w:rPr>
          <w:i/>
          <w:noProof/>
          <w:lang w:eastAsia="ru-RU"/>
        </w:rPr>
        <w:t>Тестирование</w:t>
      </w:r>
      <w:r>
        <w:rPr>
          <w:noProof/>
          <w:lang w:eastAsia="ru-RU"/>
        </w:rPr>
        <w:t xml:space="preserve">. Заполнить данные о тестируемом (рис. 3), нажать кнопку </w:t>
      </w:r>
      <w:r>
        <w:rPr>
          <w:i/>
          <w:noProof/>
          <w:lang w:eastAsia="ru-RU"/>
        </w:rPr>
        <w:t>Начать тестирование</w:t>
      </w:r>
      <w:r>
        <w:rPr>
          <w:noProof/>
          <w:lang w:eastAsia="ru-RU"/>
        </w:rPr>
        <w:t xml:space="preserve">. </w:t>
      </w:r>
      <w:r w:rsidR="00D839BF">
        <w:rPr>
          <w:noProof/>
          <w:lang w:eastAsia="ru-RU"/>
        </w:rPr>
        <w:t xml:space="preserve">После ответов на вопросы необходимо нажать кнопку </w:t>
      </w:r>
      <w:r w:rsidR="00D839BF">
        <w:rPr>
          <w:i/>
          <w:noProof/>
          <w:lang w:eastAsia="ru-RU"/>
        </w:rPr>
        <w:t>Завершить тестирование</w:t>
      </w:r>
      <w:r w:rsidR="00D839BF">
        <w:rPr>
          <w:noProof/>
          <w:lang w:eastAsia="ru-RU"/>
        </w:rPr>
        <w:t xml:space="preserve"> или закрвть окно, будет выведен результат теста и оценка тестируемого.</w:t>
      </w:r>
    </w:p>
    <w:p w:rsidR="00D839BF" w:rsidRDefault="00D839BF" w:rsidP="005331AF">
      <w:pPr>
        <w:rPr>
          <w:noProof/>
          <w:lang w:eastAsia="ru-RU"/>
        </w:rPr>
      </w:pPr>
      <w:r>
        <w:rPr>
          <w:noProof/>
          <w:lang w:eastAsia="ru-RU"/>
        </w:rPr>
        <w:t>Переход от вопроса к вопросу при составлении</w:t>
      </w:r>
      <w:r w:rsidRPr="00D839BF">
        <w:rPr>
          <w:noProof/>
          <w:lang w:eastAsia="ru-RU"/>
        </w:rPr>
        <w:t>/</w:t>
      </w:r>
      <w:r>
        <w:rPr>
          <w:noProof/>
          <w:lang w:eastAsia="ru-RU"/>
        </w:rPr>
        <w:t xml:space="preserve">редактировании теста осуществляется посредством кнопок </w:t>
      </w:r>
      <w:r>
        <w:rPr>
          <w:i/>
          <w:noProof/>
          <w:lang w:eastAsia="ru-RU"/>
        </w:rPr>
        <w:t>Назад</w:t>
      </w:r>
      <w:r>
        <w:rPr>
          <w:noProof/>
          <w:lang w:eastAsia="ru-RU"/>
        </w:rPr>
        <w:t xml:space="preserve"> и </w:t>
      </w:r>
      <w:r>
        <w:rPr>
          <w:i/>
          <w:noProof/>
          <w:lang w:eastAsia="ru-RU"/>
        </w:rPr>
        <w:t>Далее.</w:t>
      </w:r>
    </w:p>
    <w:p w:rsidR="0040075F" w:rsidRPr="0040075F" w:rsidRDefault="0040075F" w:rsidP="005331AF">
      <w:pPr>
        <w:rPr>
          <w:noProof/>
          <w:lang w:eastAsia="ru-RU"/>
        </w:rPr>
      </w:pPr>
      <w:r>
        <w:rPr>
          <w:noProof/>
          <w:lang w:eastAsia="ru-RU"/>
        </w:rPr>
        <w:t>На рис. 6. представлены элементы работы с вопросами при составлении</w:t>
      </w:r>
      <w:r w:rsidRPr="0040075F">
        <w:rPr>
          <w:noProof/>
          <w:lang w:eastAsia="ru-RU"/>
        </w:rPr>
        <w:t>/</w:t>
      </w:r>
      <w:r>
        <w:rPr>
          <w:noProof/>
          <w:lang w:eastAsia="ru-RU"/>
        </w:rPr>
        <w:t>редактировании теста.</w:t>
      </w:r>
    </w:p>
    <w:p w:rsidR="007C541E" w:rsidRDefault="0040075F" w:rsidP="007C541E">
      <w:pPr>
        <w:ind w:firstLine="0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5853206" cy="1828800"/>
            <wp:effectExtent l="0" t="0" r="0" b="0"/>
            <wp:docPr id="3" name="Рисунок 3" descr="C:\Users\Shepard\AppData\Local\Microsoft\Windows\INetCache\Content.Word\Окно редактировани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pard\AppData\Local\Microsoft\Windows\INetCache\Content.Word\Окно редактирования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83" cy="18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5F" w:rsidRDefault="0040075F" w:rsidP="0040075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Рис. 6. Элементов редактирования вопроса:</w:t>
      </w:r>
    </w:p>
    <w:p w:rsidR="0040075F" w:rsidRPr="0040075F" w:rsidRDefault="0040075F" w:rsidP="0040075F">
      <w:pPr>
        <w:ind w:firstLine="0"/>
        <w:rPr>
          <w:noProof/>
          <w:lang w:eastAsia="ru-RU"/>
        </w:rPr>
      </w:pPr>
      <w:r>
        <w:rPr>
          <w:noProof/>
          <w:lang w:eastAsia="ru-RU"/>
        </w:rPr>
        <w:t xml:space="preserve">1 – кнопка </w:t>
      </w:r>
      <w:r>
        <w:rPr>
          <w:i/>
          <w:noProof/>
          <w:lang w:eastAsia="ru-RU"/>
        </w:rPr>
        <w:t>Полужирный шрифт</w:t>
      </w:r>
      <w:r>
        <w:rPr>
          <w:noProof/>
          <w:lang w:eastAsia="ru-RU"/>
        </w:rPr>
        <w:t xml:space="preserve">; 2 – кнопка </w:t>
      </w:r>
      <w:r>
        <w:rPr>
          <w:i/>
          <w:noProof/>
          <w:lang w:eastAsia="ru-RU"/>
        </w:rPr>
        <w:t>Курсив</w:t>
      </w:r>
      <w:r>
        <w:rPr>
          <w:noProof/>
          <w:lang w:eastAsia="ru-RU"/>
        </w:rPr>
        <w:t xml:space="preserve">; 3 – кнопка </w:t>
      </w:r>
      <w:r>
        <w:rPr>
          <w:i/>
          <w:noProof/>
          <w:lang w:eastAsia="ru-RU"/>
        </w:rPr>
        <w:t>Подчеркнутый</w:t>
      </w:r>
      <w:r>
        <w:rPr>
          <w:noProof/>
          <w:lang w:eastAsia="ru-RU"/>
        </w:rPr>
        <w:t xml:space="preserve">; 4 – кнопка </w:t>
      </w:r>
      <w:r>
        <w:rPr>
          <w:i/>
          <w:noProof/>
          <w:lang w:eastAsia="ru-RU"/>
        </w:rPr>
        <w:t>Сменить номер вопроса</w:t>
      </w:r>
      <w:r>
        <w:rPr>
          <w:noProof/>
          <w:lang w:eastAsia="ru-RU"/>
        </w:rPr>
        <w:t xml:space="preserve">; 5 – кнопка </w:t>
      </w:r>
      <w:r>
        <w:rPr>
          <w:i/>
          <w:noProof/>
          <w:lang w:eastAsia="ru-RU"/>
        </w:rPr>
        <w:t>Сохранить тест</w:t>
      </w:r>
      <w:r>
        <w:rPr>
          <w:noProof/>
          <w:lang w:eastAsia="ru-RU"/>
        </w:rPr>
        <w:t xml:space="preserve">; 6 – кнопка </w:t>
      </w:r>
      <w:r>
        <w:rPr>
          <w:i/>
          <w:noProof/>
          <w:lang w:eastAsia="ru-RU"/>
        </w:rPr>
        <w:t>Предпросмотр вопроса</w:t>
      </w:r>
      <w:r>
        <w:rPr>
          <w:noProof/>
          <w:lang w:eastAsia="ru-RU"/>
        </w:rPr>
        <w:t xml:space="preserve">; 7 – кнопка </w:t>
      </w:r>
      <w:r>
        <w:rPr>
          <w:i/>
          <w:noProof/>
          <w:lang w:eastAsia="ru-RU"/>
        </w:rPr>
        <w:t>Предпросмотр теста</w:t>
      </w:r>
      <w:r>
        <w:rPr>
          <w:noProof/>
          <w:lang w:eastAsia="ru-RU"/>
        </w:rPr>
        <w:t xml:space="preserve">; 8 – кнопка </w:t>
      </w:r>
      <w:r>
        <w:rPr>
          <w:i/>
          <w:noProof/>
          <w:lang w:eastAsia="ru-RU"/>
        </w:rPr>
        <w:t>Сохранить как…</w:t>
      </w:r>
      <w:r>
        <w:rPr>
          <w:noProof/>
          <w:lang w:eastAsia="ru-RU"/>
        </w:rPr>
        <w:t xml:space="preserve">; 9 – переключатель </w:t>
      </w:r>
      <w:r>
        <w:rPr>
          <w:i/>
          <w:noProof/>
          <w:lang w:eastAsia="ru-RU"/>
        </w:rPr>
        <w:t>Тип вопроса</w:t>
      </w:r>
      <w:r>
        <w:rPr>
          <w:noProof/>
          <w:lang w:eastAsia="ru-RU"/>
        </w:rPr>
        <w:t>; 10 – поле ввода текста вопроса; 11- переключатель установки числа вариантов ответа.</w:t>
      </w:r>
      <w:bookmarkStart w:id="1" w:name="_GoBack"/>
      <w:bookmarkEnd w:id="1"/>
    </w:p>
    <w:p w:rsidR="00161BF4" w:rsidRDefault="00161BF4"/>
    <w:sectPr w:rsidR="00161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07"/>
    <w:rsid w:val="00161BF4"/>
    <w:rsid w:val="0020634E"/>
    <w:rsid w:val="00220B74"/>
    <w:rsid w:val="00257590"/>
    <w:rsid w:val="0040075F"/>
    <w:rsid w:val="005331AF"/>
    <w:rsid w:val="005F3907"/>
    <w:rsid w:val="007C541E"/>
    <w:rsid w:val="00D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042A"/>
  <w15:chartTrackingRefBased/>
  <w15:docId w15:val="{00FACED4-DF7F-4048-B3B3-A4C34FDF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41E"/>
    <w:pPr>
      <w:spacing w:before="120" w:after="0" w:line="276" w:lineRule="auto"/>
      <w:ind w:firstLine="567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C541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541E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Shepard</dc:creator>
  <cp:keywords/>
  <dc:description/>
  <cp:lastModifiedBy>Shepard</cp:lastModifiedBy>
  <cp:revision>4</cp:revision>
  <dcterms:created xsi:type="dcterms:W3CDTF">2017-05-31T15:54:00Z</dcterms:created>
  <dcterms:modified xsi:type="dcterms:W3CDTF">2017-05-31T18:35:00Z</dcterms:modified>
</cp:coreProperties>
</file>