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Домашнее задание 7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Настроить проект С++ для работы с любой СУБД, сделать любой запрос к существующей базе данных на вашем компьютере. Сделать скрины этапов подключения, результата запуска проекта и данных, которые хранятся в таблицах базы данных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 подключения: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4767263" cy="1552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