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файл с кодом программы через командную строку с помощью команды: </w:t>
        <w:br w:type="textWrapping"/>
        <w:t xml:space="preserve">curl -O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архив с файлами проекта на Qt. Вам предстоит открыть этот проект в Qt Creator, запустить его и протестировать согласно плану: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План тестирования</w:t>
      </w:r>
      <w:r w:rsidDel="00000000" w:rsidR="00000000" w:rsidRPr="00000000">
        <w:rPr>
          <w:rtl w:val="0"/>
        </w:rPr>
        <w:br w:type="textWrapping"/>
        <w:br w:type="textWrapping"/>
        <w:t xml:space="preserve">Объект тестирования — проект «calqlatr»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Окружение — ПК на Windows или masOS, Qt Creator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Сценарий исследования: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разархивировать проект,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проект (через файл .pro) в Qt Creator,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проект,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кнопки, соответствующие выражению «3 + 2 =»,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кнопки, соответствующие выражению «3 - 2 =»,</w:t>
        <w:br w:type="textWrapping"/>
        <w:t xml:space="preserve">нажать на кнопки, соответствующие выражению «3 * 2 =».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Ожидаемый результат — после нажатий на кнопки, соответствующим выражениям «3 + 2 =», «3 - 2 =», «3 * 2 =», в окне результатов калькулятора должны появиться значения 5, 1 и 6 соответственно.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Составьте баг-репорт в отдельном файле (.doc или .docx) по шаблону, представленном ниже.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05" w:tblpY="0"/>
        <w:tblW w:w="7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5790"/>
        <w:tblGridChange w:id="0">
          <w:tblGrid>
            <w:gridCol w:w="2070"/>
            <w:gridCol w:w="5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содержит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Суть проблемы. Должен быть ёмким и понятным.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Где нашли баг. Например, ОС, браузер или тестовая среда.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действий, которые нужно совершить, чтобы дойти до бага.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Что видим после того, как воспроизвели баг.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Что на самом деле хотели увидеть, как это должно работать по ТЗ.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Вложения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Скриншоты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В качестве отчета о выполнении ДЗ достаточно прикрепить баг-репорт.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