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Домашнее задание 9.</w:t>
      </w:r>
      <w:r w:rsidDel="00000000" w:rsidR="00000000" w:rsidRPr="00000000">
        <w:rPr>
          <w:rtl w:val="0"/>
        </w:rPr>
        <w:br w:type="textWrapping"/>
        <w:t xml:space="preserve">Выберите один понравившийся вам вариант и реализуйте его в качестве домашнего задания.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Вариант 1.</w:t>
      </w:r>
      <w:r w:rsidDel="00000000" w:rsidR="00000000" w:rsidRPr="00000000">
        <w:rPr>
          <w:rtl w:val="0"/>
        </w:rPr>
        <w:br w:type="textWrapping"/>
        <w:t xml:space="preserve">Повторите проект тестирования с вебинара и загрузите его на LMS.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Вариант 2.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Создайте свой собственный тест по выбору волшебной палочки. Включите в тестирование 5 вопросов, а также используйте 3 любых древесины, 3 любых сердцевины волшебной палочки.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Вариант 3.</w:t>
      </w:r>
      <w:r w:rsidDel="00000000" w:rsidR="00000000" w:rsidRPr="00000000">
        <w:rPr>
          <w:rtl w:val="0"/>
        </w:rPr>
        <w:br w:type="textWrapping"/>
        <w:t xml:space="preserve">Создайте свой собственный тест по выбору волшебной палочки. Включите в тестирование 10-15 вопросов, а также используйте 7 любых древесин, 3 любых сердцевины волшебной палочки.</w:t>
        <w:br w:type="textWrapping"/>
        <w:br w:type="textWrapping"/>
        <w:t xml:space="preserve">*входные данные можно взять из файлов: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Файл с описанием древесин и сердцевин.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https://docs.google.com/document/d/13bpGRQbap0I19ZbqRBghN7rfGofAUvStPoz1te0fmnA/edit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Файл с небольшим примером «как считается тест и выбирается какой-то материал»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https://docs.google.com/document/d/13c4860pJFQl1XO2fWoxHn3nW7pkXCY4l9Il4D2tNWNA/edit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bpGRQbap0I19ZbqRBghN7rfGofAUvStPoz1te0fmnA/edit" TargetMode="External"/><Relationship Id="rId7" Type="http://schemas.openxmlformats.org/officeDocument/2006/relationships/hyperlink" Target="https://docs.google.com/document/d/13c4860pJFQl1XO2fWoxHn3nW7pkXCY4l9Il4D2tNWN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