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b0jjxc5t8hz" w:id="0"/>
      <w:bookmarkEnd w:id="0"/>
      <w:r w:rsidDel="00000000" w:rsidR="00000000" w:rsidRPr="00000000">
        <w:rPr>
          <w:rtl w:val="0"/>
        </w:rPr>
        <w:t xml:space="preserve">Введение в QML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 QML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QML (Qt Meta-Object Language) - это декларативный язык разметки, разработанный компанией Qt для создания пользовательских интерфейсов.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Основной целью QML является упрощение процесса создания интерфейсов и легкая интеграция с кодом на C++.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QML и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Чтобы лучше разобраться в том, что такое QML, давайте сравним этот язык с другим известным языком разметки — HTML.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QML и HTML представляют собой два разных языка разметки, но они имеют некоторые общие концепции. Вот как можно объяснить разницу между QML и HTML: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Контекст использования: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QML применяется в основном для создания настольных и встроенных приложений, использующих фреймворк Qt.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 широко используется для создания веб-страниц, доступных через веб-браузеры на различных устройствах.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Поддержка функциональности: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QML позволяет создавать богатые графические пользовательские интерфейсы с анимациями, эффектами и даже векторной графикой.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HTML позволяет создавать структурированный текст, изображения и интерактивные элементы, но для более сложных графических эффектов часто используются CSS и JavaScript.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QML-файла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QML-файл представляет собой текстовый файл с расширением .qml. Файл состоит из элементов интерфейса, описанных согласно декларативному синтаксису QML.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Основные элементы интерфейса в QML: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Item: Основной строительный блок интерфейса, используется для группировки и структурирования элементов.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Rectangle: Элемент для создания прямоугольных областей, которые могут содержать другие элементы.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Text: Используется для отображения текстовой информации.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Image: Позволяет отображать изображения на интерфейсе.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Button: Элемент для создания интерактивных кнопок.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ListView: Используется для отображения списков элементов с возможностью прокрутки.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MouseArea: Элемент для обработки событий мыши.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 каждому элементу применимы свойства. Они являются способом настройки внешнего вида и поведения элементов.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Пример: width, height, color, text, font, border.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ai6lweedotr" w:id="1"/>
      <w:bookmarkEnd w:id="1"/>
      <w:r w:rsidDel="00000000" w:rsidR="00000000" w:rsidRPr="00000000">
        <w:rPr>
          <w:rtl w:val="0"/>
        </w:rPr>
        <w:t xml:space="preserve">Основы тестирования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чего нужно тестирование ПО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Представьте, что мы создали новую игру или программу. Чтобы узнать, что она работает правильно и не вызывает ошибок, мы используем тестирование.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Тестирование помогает найти ошибки в программе, которые могут сделать её ненадежной или неработоспособной. Также тестирование позволяет убедиться, что программа делает всё то, что обещала делать, и не делает лишних или неправильных вещей.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типы тестирования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тестирование — это проверка, что программа выполняет свои задачи так, как должна. Например, кнопка "Старт" на игре действительно начинает игру.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Регрессионное тестирование — это когда мы проверяем, что новые изменения в программе не сломали то, что раньше уже работало. Например, после обновления игры проверяем, что старые уровни всё ещё возможно пройти без багов.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Пользовательское тестирование — самое массовое и естественное тестирование на обычных пользователей. Когда пользователи в отзывах говорят, что им нравится, а что нет, это помогает сделать программу удобнее.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План тестирования (Test Plan) — это документ, который описывает весь объем работ по тестированию и включает: описание объекта, задачи и цели тестирования, описание необходимого в процессе работы оборудования, сценарий тестирования и др.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Объект тестирования — полное описание того, что мы будем тестировать. Например, тестовыми объектами могут быть ПО для персональных компьютеров, веб-сайт или мобильные приложения.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Основная цель тестирования обычно заключается в том, чтобы подтвердить, что продукт соответствует спецификации, то есть он делает то, что указано в спецификации, и не делает того, чего в документе нет.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Основной задачей тестирования ПО является получение информации о статусе готовности заявленной функциональности системы или приложения.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Данные цель и задачи могут дополняться или корректироваться при планировании конкретных исследований.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Окружение — это конфигурация ПО, виртуального контейнера или сервера в котором планируется проводить тестирование, т.е. песочница для тестирования. Исходя из необходимого окружения, подбирается соответствующий тестовый стенд. Обычно так называют устройство (ноутбук, сервер, смартфон и планшет), на котором будут тестировать работу различных функций тестируемого ПО.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Тестовый сценарий (Test Case) — это раздел плана тестирования,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Баг-репорт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 результатам работы специалист по тестированию составляет баг-репорт (от английского "bug report"). Это документ, в котором специалист сообщает о возникновении ошибки или дефекта в программе. Баг-репорт содержит не просто описание проблемы, а помогает разработчикам воспроизвести ошибку, чтобы они быстрее распознали ее корень.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Документ может отличаться в зависимости от проекта, но есть обязательные поля*, которые везде примерно одинаковые.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165"/>
        <w:tblGridChange w:id="0">
          <w:tblGrid>
            <w:gridCol w:w="283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содержит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Заголовок*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Суть проблемы. Должен быть ёмким и понятным.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Обычно дублирует заголовок, поэтому не всегда обязательно.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Где нашли баг. Например, ОС, браузер или тестовая среда.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Шаги воспроизведения*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действий, которые нужно совершить, чтобы дойти до бага.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Что видим после того, как воспроизвели баг.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Что на самом деле хотели увидеть, как это должно работать по ТЗ.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Логи, скриншоты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Например, пояснения от тестировщика: какие способы он ещё пробовал, чтобы воспроизвести баг, и что получилось.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bid7kwc5c0p7" w:id="2"/>
      <w:bookmarkEnd w:id="2"/>
      <w:r w:rsidDel="00000000" w:rsidR="00000000" w:rsidRPr="00000000">
        <w:rPr>
          <w:rtl w:val="0"/>
        </w:rPr>
        <w:t xml:space="preserve">Работа с запросами из консоли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Консоль помогает быстро и точно выполнять команды, не используя графический интерфейс. Чтобы запустить консоль в ОС Windows, нажмите на клавиши Win+R, в появившемся окне введите “cmd”, после чего нажмите Enter.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Вот некоторые команды, которые часто используют при работе из консоли: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cd — перейти в другую папку;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ls (или dir в Windows) — показать список файлов и папок;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mkdir — создать новую папку;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cp — скопировать файлы или папки;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mv — переместить файлы или папки;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rm — удалить файлы или папки.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Но мы рассмотрим и опробуем на практике команду curl. С ее помощью можно быстро скачивать файлы в нужную папку из интернета по ссылке.</w:t>
        <w:br w:type="textWrapping"/>
        <w:br w:type="textWrapping"/>
        <w:t xml:space="preserve">Попробуйте ввести команду в консоль:</w:t>
        <w:br w:type="textWrapping"/>
        <w:t xml:space="preserve">curl -O https://…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