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4qwr5z4l7sa3" w:id="0"/>
      <w:bookmarkEnd w:id="0"/>
      <w:r w:rsidDel="00000000" w:rsidR="00000000" w:rsidRPr="00000000">
        <w:rPr>
          <w:b w:val="1"/>
          <w:rtl w:val="0"/>
        </w:rPr>
        <w:t xml:space="preserve">Оглавление.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qwr5z4l7sa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Оглавление.</w:t>
              <w:tab/>
            </w:r>
          </w:hyperlink>
          <w:r w:rsidDel="00000000" w:rsidR="00000000" w:rsidRPr="00000000">
            <w:fldChar w:fldCharType="begin"/>
            <w:instrText xml:space="preserve"> PAGEREF _4qwr5z4l7sa3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glfg0k9k81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Про волшебную палочку.</w:t>
              <w:tab/>
            </w:r>
          </w:hyperlink>
          <w:r w:rsidDel="00000000" w:rsidR="00000000" w:rsidRPr="00000000">
            <w:fldChar w:fldCharType="begin"/>
            <w:instrText xml:space="preserve"> PAGEREF _fglfg0k9k815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84h5bmtm1g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Древесины.</w:t>
              <w:tab/>
            </w:r>
          </w:hyperlink>
          <w:r w:rsidDel="00000000" w:rsidR="00000000" w:rsidRPr="00000000">
            <w:fldChar w:fldCharType="begin"/>
            <w:instrText xml:space="preserve"> PAGEREF _f84h5bmtm1gx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5juk85fz64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Сердцевины.</w:t>
              <w:tab/>
            </w:r>
          </w:hyperlink>
          <w:r w:rsidDel="00000000" w:rsidR="00000000" w:rsidRPr="00000000">
            <w:fldChar w:fldCharType="begin"/>
            <w:instrText xml:space="preserve"> PAGEREF _n5juk85fz64s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</w:rPr>
      </w:pPr>
      <w:bookmarkStart w:colFirst="0" w:colLast="0" w:name="_lm5rdqd7nvz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b w:val="1"/>
        </w:rPr>
      </w:pPr>
      <w:bookmarkStart w:colFirst="0" w:colLast="0" w:name="_fglfg0k9k815" w:id="2"/>
      <w:bookmarkEnd w:id="2"/>
      <w:r w:rsidDel="00000000" w:rsidR="00000000" w:rsidRPr="00000000">
        <w:rPr>
          <w:b w:val="1"/>
          <w:rtl w:val="0"/>
        </w:rPr>
        <w:t xml:space="preserve">Про волшебную палочку.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Волшебная палочка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 — орудие каждого волшебника, при помощи которого произнесенное вслух или про себя заклинание, сопровождаемое определённым движением палочки, даёт желаемый результат. Палочка как бы фокусирует в себе волю волшебника и выстреливает преобразующий заряд в нужном направлении. В редких случаях особо сильные маги способны обходиться без волшебной палочки, преобразуя пространство и предметы только силой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Сначала изготавливается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корпу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с, он может быть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разной длины и толщины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. Материалом может служить дерево разных пород. Затем внутрь помещается </w:t>
      </w: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перо феникса, сердечная жила дракона, волос из хвоста единорога</w:t>
      </w: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 или другие «наполнители», несущие в себе мощную магическую составляющую. Каждая волшебная палочка уникальна, на ее магические свойства влияет любая деталь её облика. Правильно подобранная палочка — залог успешных заклинаний волшебника, она будто становится его продолжением и максимально раскрывает способности колдующего. Поэтому мастера волшебных палочек говорят, что палочка сама выбирает волшебника, а не волшебник её. 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333333"/>
          <w:sz w:val="18"/>
          <w:szCs w:val="18"/>
          <w:shd w:fill="d4d0b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b w:val="1"/>
        </w:rPr>
      </w:pPr>
      <w:bookmarkStart w:colFirst="0" w:colLast="0" w:name="_f84h5bmtm1gx" w:id="3"/>
      <w:bookmarkEnd w:id="3"/>
      <w:r w:rsidDel="00000000" w:rsidR="00000000" w:rsidRPr="00000000">
        <w:rPr>
          <w:b w:val="1"/>
          <w:rtl w:val="0"/>
        </w:rPr>
        <w:t xml:space="preserve">Древесины.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Акация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ненадёжными, слушающимися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Английский дуб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храбрости и преданности. интуицию и склонность к природной магии, они отлично ладят с волшебными животными и растениями.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Боярышник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загадок и противоречий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b w:val="1"/>
        </w:rPr>
      </w:pPr>
      <w:bookmarkStart w:colFirst="0" w:colLast="0" w:name="_n5juk85fz64s" w:id="4"/>
      <w:bookmarkEnd w:id="4"/>
      <w:r w:rsidDel="00000000" w:rsidR="00000000" w:rsidRPr="00000000">
        <w:rPr>
          <w:b w:val="1"/>
          <w:rtl w:val="0"/>
        </w:rPr>
        <w:t xml:space="preserve">Сердцевины.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Сердечная жила дракона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наибольшeй силой, более быстрому обучению, могут изменить в верности своему первоначальному хозяину, в том случае, если была у него выиграна, но с нынешним владельцем они всегда имеют сильную связь. могущественным и мудрым магам с огромным магическим потенциалом, не боятся трудностей и легко их преодолевают. любящие командовать другими, властолюбивы, но благородны и честны.</w:t>
        <w:br w:type="textWrapping"/>
        <w:t xml:space="preserve">склоняются к Темным искусствам. склонной к несчастным случаям, темпераментна.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Волос единорога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стойкую магию и меньше других подвергается влиянию колебаний и блокировок. тяжелее всего переходят к Темным Искусствам. самыми преданными обычно сохраняют сильную привязанность к их владельцу</w:t>
        <w:br w:type="textWrapping"/>
        <w:t xml:space="preserve">не дают самых мощных палочек/ склонны к меланхолии при совсем плохом обращении, это означает, что волос может «умереть» и потребуется его заменить.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center"/>
        <w:rPr>
          <w:rFonts w:ascii="Georgia" w:cs="Georgia" w:eastAsia="Georgia" w:hAnsi="Georgia"/>
          <w:b w:val="1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color w:val="333333"/>
          <w:sz w:val="18"/>
          <w:szCs w:val="18"/>
          <w:rtl w:val="0"/>
        </w:rPr>
        <w:t xml:space="preserve">Перо Феникса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294.5454545454545" w:lineRule="auto"/>
        <w:jc w:val="both"/>
        <w:rPr>
          <w:rFonts w:ascii="Georgia" w:cs="Georgia" w:eastAsia="Georgia" w:hAnsi="Georgia"/>
          <w:color w:val="33333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333333"/>
          <w:sz w:val="18"/>
          <w:szCs w:val="18"/>
          <w:rtl w:val="0"/>
        </w:rPr>
        <w:t xml:space="preserve">способны на самую высшую магию, являются наиболее инициативными, иногда действуют по своей воле, самые привередливые, независимых и обособленных /сложнее всего приручить и персонализировать, и их преданность, как правило, тяжело завоевать.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