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5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0" w:type="dxa"/>
            <w:gridSpan w:val="3"/>
            <w:tcBorders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2" w:type="dxa"/>
            <w:gridSpan w:val="2"/>
            <w:tcBorders>
              <w:right w:val="nil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>
              <w:right w:val="nil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8" w:type="dxa"/>
            <w:tcBorders>
              <w:right w:val="nil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Проблема</w:t>
            </w:r>
          </w:p>
        </w:tc>
        <w:tc>
          <w:tcPr>
            <w:tcW w:w="3119" w:type="dxa"/>
            <w:gridSpan w:val="2"/>
            <w:tcBorders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Решение</w:t>
            </w:r>
          </w:p>
        </w:tc>
        <w:tc>
          <w:tcPr>
            <w:tcW w:w="3090" w:type="dxa"/>
            <w:gridSpan w:val="3"/>
            <w:tcBorders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0"/>
                <w:szCs w:val="20"/>
                <w:lang w:val="en-GB" w:eastAsia="en-US" w:bidi="ar-SA"/>
              </w:rPr>
              <w:t>Уникальное торг. предлож.</w:t>
            </w:r>
          </w:p>
        </w:tc>
        <w:tc>
          <w:tcPr>
            <w:tcW w:w="3108" w:type="dxa"/>
            <w:gridSpan w:val="3"/>
            <w:tcBorders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Нечестные преимущества</w:t>
            </w:r>
          </w:p>
        </w:tc>
        <w:tc>
          <w:tcPr>
            <w:tcW w:w="3109" w:type="dxa"/>
            <w:gridSpan w:val="3"/>
            <w:tcBorders>
              <w:bottom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-964" w:right="-964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Сегменты потребителей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ＭＳ 明朝" w:cs="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bottom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118" w:type="dxa"/>
            <w:tcBorders>
              <w:top w:val="nil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Сущ. альтернативы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Ключевые метрики</w:t>
            </w:r>
          </w:p>
        </w:tc>
        <w:tc>
          <w:tcPr>
            <w:tcW w:w="3095" w:type="dxa"/>
            <w:gridSpan w:val="4"/>
            <w:tcBorders>
              <w:top w:val="nil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Описание в одну строку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Каналы привлечения</w:t>
            </w:r>
          </w:p>
        </w:tc>
        <w:tc>
          <w:tcPr>
            <w:tcW w:w="3109" w:type="dxa"/>
            <w:gridSpan w:val="3"/>
            <w:tcBorders>
              <w:top w:val="nil"/>
              <w:bottom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before="0" w:after="0"/>
              <w:ind w:left="-964" w:right="-964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Ранние последователи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center"/>
              <w:rPr>
                <w:rFonts w:eastAsia="ＭＳ 明朝" w:cs=""/>
                <w:kern w:val="0"/>
                <w:szCs w:val="24"/>
                <w:lang w:val="en-GB" w:eastAsia="en-US" w:bidi="ar-SA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bottom w:val="single" w:sz="4" w:space="0" w:color="F2F2F2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Потоки расходов</w:t>
            </w:r>
          </w:p>
        </w:tc>
        <w:tc>
          <w:tcPr>
            <w:tcW w:w="7809" w:type="dxa"/>
            <w:gridSpan w:val="8"/>
            <w:tcBorders>
              <w:bottom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Потоки доходов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right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7809" w:type="dxa"/>
            <w:gridSpan w:val="8"/>
            <w:tcBorders>
              <w:top w:val="nil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2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 w:hanging="0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5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20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" o:spid="shape_0" fillcolor="silver" stroked="f" o:allowincell="f" style="position:absolute;margin-left:0.05pt;margin-top:0pt;width:773.05pt;height:47.4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  <w:pict>
        <v:shape id="PowerPlusWaterMarkObject1" o:spid="shape_0" fillcolor="silver" stroked="f" o:allowincell="f" style="position:absolute;margin-left:0.05pt;margin-top:245.55pt;width:773.05pt;height:47.4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  <w:pict>
        <v:shape id="PowerPlusWaterMarkObject1" o:spid="shape_0" fillcolor="silver" stroked="f" o:allowincell="f" style="position:absolute;margin-left:0.05pt;margin-top:245.55pt;width:773.05pt;height:47.4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Style14">
    <w:name w:val="Интернет-ссылка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sid w:val="00000413"/>
    <w:rPr/>
  </w:style>
  <w:style w:type="character" w:styleId="FooterChar" w:customStyle="1">
    <w:name w:val="Footer Char"/>
    <w:basedOn w:val="DefaultParagraphFont"/>
    <w:uiPriority w:val="99"/>
    <w:qFormat/>
    <w:rsid w:val="00000413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2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LibreOffice/7.3.7.2$Linux_X86_64 LibreOffice_project/30$Build-2</Application>
  <HyperlinkBase>https://neoschronos.com/assets/</HyperlinkBase>
  <AppVersion>15.0000</AppVersion>
  <Pages>2</Pages>
  <Words>105</Words>
  <Characters>787</Characters>
  <CharactersWithSpaces>856</CharactersWithSpaces>
  <Paragraphs>36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ru-RU</dc:language>
  <cp:lastModifiedBy/>
  <cp:lastPrinted>2023-04-21T13:22:27Z</cp:lastPrinted>
  <dcterms:modified xsi:type="dcterms:W3CDTF">2023-04-21T13:22:35Z</dcterms:modified>
  <cp:revision>21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