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813" w:rsidRPr="00F706A1" w:rsidRDefault="00D163B8" w:rsidP="001E2EFF">
      <w:pPr>
        <w:pStyle w:val="1"/>
      </w:pPr>
      <w:r w:rsidRPr="00F706A1">
        <w:t>Инструкция по эксплуатации</w:t>
      </w:r>
    </w:p>
    <w:p w:rsidR="00D163B8" w:rsidRPr="00FC092D" w:rsidRDefault="00FC092D" w:rsidP="00F706A1">
      <w:pPr>
        <w:pStyle w:val="a7"/>
        <w:jc w:val="both"/>
        <w:rPr>
          <w:color w:val="A6A6A6" w:themeColor="background1" w:themeShade="A6"/>
        </w:rPr>
      </w:pPr>
      <w:r w:rsidRPr="00FC092D">
        <w:rPr>
          <w:color w:val="A6A6A6" w:themeColor="background1" w:themeShade="A6"/>
        </w:rPr>
        <w:t xml:space="preserve">(по состоянию на </w:t>
      </w:r>
      <w:r w:rsidR="009A4E5D" w:rsidRPr="009A4E5D">
        <w:rPr>
          <w:color w:val="A6A6A6" w:themeColor="background1" w:themeShade="A6"/>
        </w:rPr>
        <w:t>05</w:t>
      </w:r>
      <w:r w:rsidRPr="00FC092D">
        <w:rPr>
          <w:color w:val="A6A6A6" w:themeColor="background1" w:themeShade="A6"/>
        </w:rPr>
        <w:t>.1</w:t>
      </w:r>
      <w:r w:rsidR="009A4E5D" w:rsidRPr="009A4E5D">
        <w:rPr>
          <w:color w:val="A6A6A6" w:themeColor="background1" w:themeShade="A6"/>
        </w:rPr>
        <w:t>1</w:t>
      </w:r>
      <w:r w:rsidRPr="00FC092D">
        <w:rPr>
          <w:color w:val="A6A6A6" w:themeColor="background1" w:themeShade="A6"/>
        </w:rPr>
        <w:t>.2014 года)</w:t>
      </w:r>
    </w:p>
    <w:p w:rsidR="00FC092D" w:rsidRPr="00FC092D" w:rsidRDefault="00FC092D" w:rsidP="00F706A1">
      <w:pPr>
        <w:pStyle w:val="a7"/>
        <w:jc w:val="both"/>
      </w:pPr>
    </w:p>
    <w:p w:rsidR="00D163B8" w:rsidRDefault="00D163B8" w:rsidP="00F706A1">
      <w:pPr>
        <w:pStyle w:val="a7"/>
        <w:jc w:val="both"/>
      </w:pPr>
      <w:r>
        <w:t>Программа «Редактор областей» на настоящий момент времени выполняет следующие функции</w:t>
      </w:r>
      <w:r w:rsidR="009A30A8">
        <w:t>:</w:t>
      </w:r>
    </w:p>
    <w:p w:rsidR="009A30A8" w:rsidRDefault="009A30A8" w:rsidP="00F706A1">
      <w:pPr>
        <w:pStyle w:val="a7"/>
        <w:numPr>
          <w:ilvl w:val="0"/>
          <w:numId w:val="2"/>
        </w:numPr>
        <w:jc w:val="both"/>
      </w:pPr>
      <w:r>
        <w:t>Просмотр информации по доставке заказов автомобилями компании</w:t>
      </w:r>
    </w:p>
    <w:p w:rsidR="00D163B8" w:rsidRDefault="00D163B8" w:rsidP="00F706A1">
      <w:pPr>
        <w:pStyle w:val="a7"/>
        <w:numPr>
          <w:ilvl w:val="0"/>
          <w:numId w:val="2"/>
        </w:numPr>
        <w:jc w:val="both"/>
      </w:pPr>
      <w:r>
        <w:t>Редактирование границ и описаний областей доставки</w:t>
      </w:r>
    </w:p>
    <w:p w:rsidR="00D163B8" w:rsidRDefault="009A30A8" w:rsidP="00F706A1">
      <w:pPr>
        <w:pStyle w:val="a7"/>
        <w:numPr>
          <w:ilvl w:val="0"/>
          <w:numId w:val="2"/>
        </w:numPr>
        <w:jc w:val="both"/>
      </w:pPr>
      <w:r>
        <w:t xml:space="preserve">Просмотр отчетной </w:t>
      </w:r>
      <w:r w:rsidR="00D163B8">
        <w:t>информации связанной с областями доставки</w:t>
      </w:r>
      <w:r>
        <w:t>, доставками и т.п.</w:t>
      </w:r>
    </w:p>
    <w:p w:rsidR="00D163B8" w:rsidRDefault="00D163B8" w:rsidP="00F706A1">
      <w:pPr>
        <w:pStyle w:val="a7"/>
        <w:ind w:firstLine="360"/>
        <w:jc w:val="both"/>
      </w:pPr>
      <w:r>
        <w:t>Картографическая часть базируется на бесплатном механизме, предоставляемом компанией «Яндекс» и не зависит от мнения и желания разработчика.</w:t>
      </w:r>
    </w:p>
    <w:p w:rsidR="006D72A2" w:rsidRDefault="006D72A2" w:rsidP="00F706A1">
      <w:pPr>
        <w:pStyle w:val="a7"/>
        <w:ind w:firstLine="360"/>
        <w:jc w:val="both"/>
      </w:pPr>
      <w:r>
        <w:t xml:space="preserve">Выбор точки на карте, области или какого другого объекта на карте производится щелчком левой кнопки «мыши» на этом объекте. Тем или иным </w:t>
      </w:r>
      <w:proofErr w:type="gramStart"/>
      <w:r>
        <w:t>способом</w:t>
      </w:r>
      <w:proofErr w:type="gramEnd"/>
      <w:r>
        <w:t xml:space="preserve"> описанным ниже программа прореагирует на это действие.</w:t>
      </w:r>
    </w:p>
    <w:p w:rsidR="00D163B8" w:rsidRDefault="00D163B8" w:rsidP="001E2EFF">
      <w:pPr>
        <w:pStyle w:val="2"/>
      </w:pPr>
      <w:r w:rsidRPr="00887F94">
        <w:t>Панель управления функционалом программы</w:t>
      </w:r>
    </w:p>
    <w:tbl>
      <w:tblPr>
        <w:tblStyle w:val="a4"/>
        <w:tblW w:w="4949" w:type="pct"/>
        <w:tblLook w:val="04A0" w:firstRow="1" w:lastRow="0" w:firstColumn="1" w:lastColumn="0" w:noHBand="0" w:noVBand="1"/>
      </w:tblPr>
      <w:tblGrid>
        <w:gridCol w:w="1896"/>
        <w:gridCol w:w="8419"/>
      </w:tblGrid>
      <w:tr w:rsidR="00D163B8" w:rsidTr="00F706A1">
        <w:tc>
          <w:tcPr>
            <w:tcW w:w="919" w:type="pct"/>
            <w:vAlign w:val="center"/>
          </w:tcPr>
          <w:p w:rsidR="00D163B8" w:rsidRDefault="00D163B8" w:rsidP="00F706A1">
            <w:pPr>
              <w:pStyle w:val="a7"/>
              <w:jc w:val="center"/>
            </w:pPr>
            <w:r>
              <w:t>Кнопка (кнопки)</w:t>
            </w:r>
          </w:p>
        </w:tc>
        <w:tc>
          <w:tcPr>
            <w:tcW w:w="4081" w:type="pct"/>
          </w:tcPr>
          <w:p w:rsidR="00D163B8" w:rsidRDefault="00D163B8" w:rsidP="00F706A1">
            <w:pPr>
              <w:pStyle w:val="a7"/>
              <w:jc w:val="both"/>
            </w:pPr>
            <w:r>
              <w:t>Назначение</w:t>
            </w:r>
          </w:p>
        </w:tc>
      </w:tr>
      <w:tr w:rsidR="00D163B8" w:rsidTr="00F706A1">
        <w:trPr>
          <w:trHeight w:val="547"/>
        </w:trPr>
        <w:tc>
          <w:tcPr>
            <w:tcW w:w="919" w:type="pct"/>
            <w:vAlign w:val="center"/>
          </w:tcPr>
          <w:p w:rsidR="00D163B8" w:rsidRDefault="00D163B8" w:rsidP="00F706A1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46A36B1" wp14:editId="19C0F2D4">
                  <wp:extent cx="200025" cy="1905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Delivery_Open.b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/ </w:t>
            </w:r>
            <w:r>
              <w:rPr>
                <w:noProof/>
                <w:lang w:eastAsia="ru-RU"/>
              </w:rPr>
              <w:drawing>
                <wp:inline distT="0" distB="0" distL="0" distR="0" wp14:anchorId="1A307048" wp14:editId="4F5035A6">
                  <wp:extent cx="200025" cy="1905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Delivery_Close.b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pct"/>
            <w:vAlign w:val="center"/>
          </w:tcPr>
          <w:p w:rsidR="00D163B8" w:rsidRPr="009A30A8" w:rsidRDefault="009A30A8" w:rsidP="00F706A1">
            <w:pPr>
              <w:pStyle w:val="a7"/>
              <w:jc w:val="both"/>
              <w:rPr>
                <w:lang w:val="en-US"/>
              </w:rPr>
            </w:pPr>
            <w:r>
              <w:t xml:space="preserve">Отобразить / скрыть панель </w:t>
            </w:r>
            <w:r>
              <w:rPr>
                <w:lang w:val="en-US"/>
              </w:rPr>
              <w:t>“</w:t>
            </w:r>
            <w:r>
              <w:t>Доставка</w:t>
            </w:r>
            <w:r>
              <w:rPr>
                <w:lang w:val="en-US"/>
              </w:rPr>
              <w:t>”</w:t>
            </w:r>
          </w:p>
        </w:tc>
      </w:tr>
      <w:tr w:rsidR="009A30A8" w:rsidTr="00F706A1">
        <w:trPr>
          <w:trHeight w:val="547"/>
        </w:trPr>
        <w:tc>
          <w:tcPr>
            <w:tcW w:w="919" w:type="pct"/>
            <w:vAlign w:val="center"/>
          </w:tcPr>
          <w:p w:rsidR="009A30A8" w:rsidRDefault="009A30A8" w:rsidP="00F706A1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D9FC271" wp14:editId="14F322F9">
                  <wp:extent cx="200025" cy="19050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Map_Open.b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/ </w:t>
            </w:r>
            <w:r>
              <w:rPr>
                <w:noProof/>
                <w:lang w:eastAsia="ru-RU"/>
              </w:rPr>
              <w:drawing>
                <wp:inline distT="0" distB="0" distL="0" distR="0" wp14:anchorId="4E916D98" wp14:editId="3C263078">
                  <wp:extent cx="200025" cy="19050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Map_Close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pct"/>
            <w:vAlign w:val="center"/>
          </w:tcPr>
          <w:p w:rsidR="009A30A8" w:rsidRPr="009A30A8" w:rsidRDefault="009A30A8" w:rsidP="00F706A1">
            <w:pPr>
              <w:pStyle w:val="a7"/>
              <w:jc w:val="both"/>
            </w:pPr>
            <w:r>
              <w:t xml:space="preserve">Отобразить / скрыть панель </w:t>
            </w:r>
            <w:r w:rsidRPr="009A30A8">
              <w:t>“</w:t>
            </w:r>
            <w:r>
              <w:t>Просмотр / редактирование описания области</w:t>
            </w:r>
            <w:r w:rsidRPr="009A30A8">
              <w:t>”</w:t>
            </w:r>
          </w:p>
        </w:tc>
      </w:tr>
      <w:tr w:rsidR="009A30A8" w:rsidTr="00F706A1">
        <w:trPr>
          <w:trHeight w:val="547"/>
        </w:trPr>
        <w:tc>
          <w:tcPr>
            <w:tcW w:w="919" w:type="pct"/>
            <w:vAlign w:val="center"/>
          </w:tcPr>
          <w:p w:rsidR="009A30A8" w:rsidRDefault="009A30A8" w:rsidP="00F706A1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DDA0EB6" wp14:editId="317344DE">
                  <wp:extent cx="200025" cy="19050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Tools_Open.b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/ </w:t>
            </w:r>
            <w:r>
              <w:rPr>
                <w:noProof/>
                <w:lang w:eastAsia="ru-RU"/>
              </w:rPr>
              <w:drawing>
                <wp:inline distT="0" distB="0" distL="0" distR="0" wp14:anchorId="2E25D017" wp14:editId="7BACDB38">
                  <wp:extent cx="200025" cy="1905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Tools_Close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pct"/>
            <w:vAlign w:val="center"/>
          </w:tcPr>
          <w:p w:rsidR="009A30A8" w:rsidRDefault="009A30A8" w:rsidP="00F706A1">
            <w:pPr>
              <w:pStyle w:val="a7"/>
              <w:jc w:val="both"/>
            </w:pPr>
            <w:r>
              <w:t xml:space="preserve">Отобразить / скрыть панель </w:t>
            </w:r>
            <w:r>
              <w:rPr>
                <w:lang w:val="en-US"/>
              </w:rPr>
              <w:t>“</w:t>
            </w:r>
            <w:r>
              <w:t>Инструментарий</w:t>
            </w:r>
            <w:r>
              <w:rPr>
                <w:lang w:val="en-US"/>
              </w:rPr>
              <w:t>”</w:t>
            </w:r>
          </w:p>
        </w:tc>
      </w:tr>
      <w:tr w:rsidR="00362FB6" w:rsidTr="001E2EFF">
        <w:trPr>
          <w:trHeight w:val="544"/>
        </w:trPr>
        <w:tc>
          <w:tcPr>
            <w:tcW w:w="919" w:type="pct"/>
            <w:vAlign w:val="center"/>
          </w:tcPr>
          <w:p w:rsidR="009A30A8" w:rsidRDefault="009A30A8" w:rsidP="00F706A1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C67AB9E" wp14:editId="002F71CB">
                  <wp:extent cx="200025" cy="19050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Log.b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pct"/>
            <w:vAlign w:val="center"/>
          </w:tcPr>
          <w:p w:rsidR="009A30A8" w:rsidRDefault="009A30A8" w:rsidP="00F706A1">
            <w:pPr>
              <w:pStyle w:val="a7"/>
              <w:jc w:val="both"/>
            </w:pPr>
            <w:r>
              <w:t>Отобразить форму просмотра журнала работы программы</w:t>
            </w:r>
          </w:p>
        </w:tc>
      </w:tr>
      <w:tr w:rsidR="00362FB6" w:rsidTr="00F706A1">
        <w:trPr>
          <w:trHeight w:val="547"/>
        </w:trPr>
        <w:tc>
          <w:tcPr>
            <w:tcW w:w="919" w:type="pct"/>
            <w:vAlign w:val="center"/>
          </w:tcPr>
          <w:p w:rsidR="009A30A8" w:rsidRDefault="009A30A8" w:rsidP="00F706A1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398925E" wp14:editId="3F34200D">
                  <wp:extent cx="200025" cy="19050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Close.b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pct"/>
            <w:vAlign w:val="center"/>
          </w:tcPr>
          <w:p w:rsidR="009A30A8" w:rsidRDefault="009A30A8" w:rsidP="00F706A1">
            <w:pPr>
              <w:pStyle w:val="a7"/>
              <w:jc w:val="both"/>
            </w:pPr>
            <w:r>
              <w:t>Завершить работу с программой (дублируется пунктом меню)</w:t>
            </w:r>
          </w:p>
        </w:tc>
      </w:tr>
    </w:tbl>
    <w:p w:rsidR="00D163B8" w:rsidRDefault="00D163B8" w:rsidP="00F706A1">
      <w:pPr>
        <w:pStyle w:val="a7"/>
        <w:jc w:val="both"/>
      </w:pPr>
    </w:p>
    <w:p w:rsidR="00887F94" w:rsidRDefault="009A30A8" w:rsidP="00F706A1">
      <w:pPr>
        <w:pStyle w:val="a7"/>
        <w:jc w:val="both"/>
      </w:pPr>
      <w:r>
        <w:t xml:space="preserve">Существует также меню программы, которое, главным образом, предназначено для работы с отображаемой картой: </w:t>
      </w:r>
      <w:r w:rsidR="00887F94">
        <w:t>«Обновить» и «Предварительный просмотр печати»</w:t>
      </w:r>
      <w:r>
        <w:t>.</w:t>
      </w:r>
    </w:p>
    <w:p w:rsidR="00F706A1" w:rsidRDefault="00F706A1" w:rsidP="00F706A1">
      <w:pPr>
        <w:pStyle w:val="a7"/>
        <w:jc w:val="both"/>
      </w:pPr>
      <w:r>
        <w:t>Все панели управления/ отображения могут быть перемещены в любое место главной формы программы и изменены в размерах для удобства работы. Размер и положение сохраняются для последующего запуска.</w:t>
      </w:r>
    </w:p>
    <w:p w:rsidR="00F706A1" w:rsidRDefault="00F706A1" w:rsidP="00F706A1">
      <w:pPr>
        <w:pStyle w:val="a7"/>
        <w:jc w:val="both"/>
      </w:pPr>
      <w:r>
        <w:t>В правой части панели управления отображаются координаты последнего щелчка левой кнопкой «мыши» по карте. При отсутствии координат невозможно создание новой области на карте (актуально для режима редактирования карты</w:t>
      </w:r>
      <w:r w:rsidR="006D72A2">
        <w:t>, см. ниже</w:t>
      </w:r>
      <w:r>
        <w:t>).</w:t>
      </w:r>
    </w:p>
    <w:p w:rsidR="009A30A8" w:rsidRDefault="009A30A8" w:rsidP="001E2EFF">
      <w:pPr>
        <w:pStyle w:val="2"/>
      </w:pPr>
      <w:r w:rsidRPr="00887F94">
        <w:t xml:space="preserve">  </w:t>
      </w:r>
      <w:r w:rsidR="00887F94" w:rsidRPr="00887F94">
        <w:t>Панель «Доставка»</w:t>
      </w:r>
    </w:p>
    <w:p w:rsidR="00362FB6" w:rsidRDefault="00887F94" w:rsidP="00F706A1">
      <w:pPr>
        <w:pStyle w:val="a7"/>
        <w:jc w:val="both"/>
      </w:pPr>
      <w:r>
        <w:t>Основное назначение формирование списка автомобилей доставки по параметрам (день, агент доставки) и отображение точек или предполагаемого маршрута доставки отдельно по каждому автомобилю. Просмотр списка заказов, стоимость, просмотр и печать маршрутных листов не входит в функционал описываемой программы и, на настоящий момент времени, к разработке не планируется. При необходимости следует воспользоваться программой «Маршрутизация» (</w:t>
      </w:r>
      <w:r>
        <w:rPr>
          <w:lang w:val="en-US"/>
        </w:rPr>
        <w:t>Router</w:t>
      </w:r>
      <w:r>
        <w:t>)</w:t>
      </w:r>
      <w:r w:rsidRPr="00362FB6">
        <w:t>.</w:t>
      </w:r>
    </w:p>
    <w:p w:rsidR="00887F94" w:rsidRDefault="00887F94" w:rsidP="00F706A1">
      <w:pPr>
        <w:pStyle w:val="a7"/>
        <w:jc w:val="both"/>
      </w:pPr>
      <w:r>
        <w:t xml:space="preserve">Общий вид панели приведен </w:t>
      </w:r>
      <w:r w:rsidR="00C17E40">
        <w:t>на рисунке</w:t>
      </w:r>
      <w:r w:rsidR="00F706A1">
        <w:t xml:space="preserve"> 1.</w:t>
      </w:r>
      <w:r w:rsidR="00FC092D">
        <w:t xml:space="preserve"> (для уточнения см. таблицу «Основные элементы управления»)</w:t>
      </w:r>
    </w:p>
    <w:p w:rsidR="00EC231B" w:rsidRDefault="00EC231B" w:rsidP="00F706A1">
      <w:pPr>
        <w:pStyle w:val="a7"/>
        <w:jc w:val="both"/>
      </w:pPr>
    </w:p>
    <w:tbl>
      <w:tblPr>
        <w:tblStyle w:val="a4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314"/>
      </w:tblGrid>
      <w:tr w:rsidR="00362FB6" w:rsidTr="00F706A1">
        <w:tc>
          <w:tcPr>
            <w:tcW w:w="10314" w:type="dxa"/>
            <w:vAlign w:val="center"/>
          </w:tcPr>
          <w:p w:rsidR="00362FB6" w:rsidRDefault="00362FB6" w:rsidP="00F706A1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142A623" wp14:editId="74EC4894">
                  <wp:extent cx="5000625" cy="1838325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nd_Delivery_Mode2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FB6" w:rsidTr="00F706A1">
        <w:tc>
          <w:tcPr>
            <w:tcW w:w="10314" w:type="dxa"/>
            <w:vAlign w:val="center"/>
          </w:tcPr>
          <w:p w:rsidR="00362FB6" w:rsidRDefault="00362FB6" w:rsidP="00F706A1">
            <w:pPr>
              <w:pStyle w:val="a7"/>
              <w:jc w:val="center"/>
              <w:rPr>
                <w:noProof/>
                <w:lang w:eastAsia="ru-RU"/>
              </w:rPr>
            </w:pPr>
            <w:r>
              <w:t>Рис.1</w:t>
            </w:r>
          </w:p>
        </w:tc>
      </w:tr>
    </w:tbl>
    <w:p w:rsidR="00362FB6" w:rsidRDefault="00362FB6" w:rsidP="00F706A1">
      <w:pPr>
        <w:pStyle w:val="a7"/>
        <w:jc w:val="both"/>
      </w:pPr>
    </w:p>
    <w:p w:rsidR="00887F94" w:rsidRDefault="00C17E40" w:rsidP="00F706A1">
      <w:pPr>
        <w:pStyle w:val="a7"/>
        <w:jc w:val="both"/>
      </w:pPr>
      <w:r>
        <w:t>Основные элементы управления</w:t>
      </w:r>
    </w:p>
    <w:tbl>
      <w:tblPr>
        <w:tblStyle w:val="a4"/>
        <w:tblW w:w="4949" w:type="pct"/>
        <w:tblLook w:val="04A0" w:firstRow="1" w:lastRow="0" w:firstColumn="1" w:lastColumn="0" w:noHBand="0" w:noVBand="1"/>
      </w:tblPr>
      <w:tblGrid>
        <w:gridCol w:w="1100"/>
        <w:gridCol w:w="9215"/>
      </w:tblGrid>
      <w:tr w:rsidR="00C17E40" w:rsidTr="00F706A1">
        <w:tc>
          <w:tcPr>
            <w:tcW w:w="533" w:type="pct"/>
            <w:vAlign w:val="center"/>
          </w:tcPr>
          <w:p w:rsidR="00C17E40" w:rsidRDefault="00C17E40" w:rsidP="00F706A1">
            <w:pPr>
              <w:pStyle w:val="a7"/>
              <w:jc w:val="center"/>
            </w:pPr>
            <w:r>
              <w:t>Кнопка</w:t>
            </w:r>
          </w:p>
        </w:tc>
        <w:tc>
          <w:tcPr>
            <w:tcW w:w="4467" w:type="pct"/>
          </w:tcPr>
          <w:p w:rsidR="00C17E40" w:rsidRDefault="00C17E40" w:rsidP="00F706A1">
            <w:pPr>
              <w:pStyle w:val="a7"/>
              <w:jc w:val="both"/>
            </w:pPr>
            <w:r>
              <w:t>Назначение</w:t>
            </w:r>
          </w:p>
        </w:tc>
      </w:tr>
      <w:tr w:rsidR="00C17E40" w:rsidTr="00F706A1">
        <w:trPr>
          <w:trHeight w:val="547"/>
        </w:trPr>
        <w:tc>
          <w:tcPr>
            <w:tcW w:w="533" w:type="pct"/>
            <w:vAlign w:val="center"/>
          </w:tcPr>
          <w:p w:rsidR="00C17E40" w:rsidRDefault="00C17E40" w:rsidP="00F706A1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046BB66" wp14:editId="249005FB">
                  <wp:extent cx="200025" cy="190500"/>
                  <wp:effectExtent l="0" t="0" r="952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Refresh.b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vAlign w:val="center"/>
          </w:tcPr>
          <w:p w:rsidR="00C17E40" w:rsidRPr="00C17E40" w:rsidRDefault="00C17E40" w:rsidP="00F706A1">
            <w:pPr>
              <w:pStyle w:val="a7"/>
              <w:jc w:val="both"/>
            </w:pPr>
            <w:r>
              <w:t>Обновить / загрузить информацию по выбранному дню и агенту</w:t>
            </w:r>
          </w:p>
        </w:tc>
      </w:tr>
      <w:tr w:rsidR="00C17E40" w:rsidTr="00F706A1">
        <w:trPr>
          <w:trHeight w:val="547"/>
        </w:trPr>
        <w:tc>
          <w:tcPr>
            <w:tcW w:w="533" w:type="pct"/>
            <w:vAlign w:val="center"/>
          </w:tcPr>
          <w:p w:rsidR="00C17E40" w:rsidRDefault="00C17E40" w:rsidP="00F706A1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A6049FB" wp14:editId="5B0323E2">
                  <wp:extent cx="200025" cy="190500"/>
                  <wp:effectExtent l="0" t="0" r="952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Marker.b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vAlign w:val="center"/>
          </w:tcPr>
          <w:p w:rsidR="00C17E40" w:rsidRDefault="00C17E40" w:rsidP="00F706A1">
            <w:pPr>
              <w:pStyle w:val="a7"/>
              <w:jc w:val="both"/>
            </w:pPr>
            <w:r>
              <w:t>Отобразить точки доставки на карте по выбранному автомобилю (отображать при смене автомобилей)</w:t>
            </w:r>
            <w:r w:rsidR="00F706A1">
              <w:t>. Режим «Маркеры»</w:t>
            </w:r>
          </w:p>
        </w:tc>
      </w:tr>
      <w:tr w:rsidR="00C17E40" w:rsidTr="00FC092D">
        <w:trPr>
          <w:trHeight w:val="586"/>
        </w:trPr>
        <w:tc>
          <w:tcPr>
            <w:tcW w:w="533" w:type="pct"/>
            <w:vAlign w:val="center"/>
          </w:tcPr>
          <w:p w:rsidR="00C17E40" w:rsidRDefault="00C17E40" w:rsidP="00F706A1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328A378" wp14:editId="6913F8CD">
                  <wp:extent cx="200025" cy="190500"/>
                  <wp:effectExtent l="0" t="0" r="952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Router.b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vAlign w:val="center"/>
          </w:tcPr>
          <w:p w:rsidR="00C17E40" w:rsidRDefault="00C17E40" w:rsidP="00F706A1">
            <w:pPr>
              <w:pStyle w:val="a7"/>
              <w:jc w:val="both"/>
            </w:pPr>
            <w:r>
              <w:t>Отобразить предполагаемый маршрут доставки выбранного автомобиля (отображать при смене автомобилей)</w:t>
            </w:r>
            <w:r w:rsidR="00F706A1">
              <w:t>. Режим «Маршруты»</w:t>
            </w:r>
          </w:p>
        </w:tc>
      </w:tr>
      <w:tr w:rsidR="00FC092D" w:rsidTr="00F706A1">
        <w:trPr>
          <w:trHeight w:val="547"/>
        </w:trPr>
        <w:tc>
          <w:tcPr>
            <w:tcW w:w="533" w:type="pct"/>
            <w:vAlign w:val="center"/>
          </w:tcPr>
          <w:p w:rsidR="00FC092D" w:rsidRDefault="00FC092D" w:rsidP="00F706A1">
            <w:pPr>
              <w:pStyle w:val="a7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0025" cy="190500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IntoExcel.b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vAlign w:val="center"/>
          </w:tcPr>
          <w:p w:rsidR="00FC092D" w:rsidRDefault="00FC092D" w:rsidP="00F706A1">
            <w:pPr>
              <w:pStyle w:val="a7"/>
              <w:jc w:val="both"/>
            </w:pPr>
            <w:r>
              <w:t>Формирование отчета по</w:t>
            </w:r>
            <w:r w:rsidRPr="00FC092D">
              <w:t xml:space="preserve"> причинам переносов\отказов</w:t>
            </w:r>
            <w:r>
              <w:t xml:space="preserve"> </w:t>
            </w:r>
            <w:r w:rsidRPr="00FC092D">
              <w:t xml:space="preserve"> </w:t>
            </w:r>
            <w:r>
              <w:t>(см. Рис.1а)</w:t>
            </w:r>
          </w:p>
        </w:tc>
      </w:tr>
      <w:tr w:rsidR="00FD7F71" w:rsidTr="00F706A1">
        <w:trPr>
          <w:trHeight w:val="547"/>
        </w:trPr>
        <w:tc>
          <w:tcPr>
            <w:tcW w:w="533" w:type="pct"/>
            <w:vAlign w:val="center"/>
          </w:tcPr>
          <w:p w:rsidR="00FD7F71" w:rsidRDefault="00FD7F71" w:rsidP="00F706A1">
            <w:pPr>
              <w:pStyle w:val="a7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0025" cy="190500"/>
                  <wp:effectExtent l="0" t="0" r="952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Panel_Close.b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vAlign w:val="center"/>
          </w:tcPr>
          <w:p w:rsidR="00FD7F71" w:rsidRDefault="00FD7F71" w:rsidP="00F706A1">
            <w:pPr>
              <w:pStyle w:val="a7"/>
              <w:jc w:val="both"/>
            </w:pPr>
            <w:r>
              <w:t>Закрыть панель</w:t>
            </w:r>
          </w:p>
        </w:tc>
      </w:tr>
    </w:tbl>
    <w:p w:rsidR="00FC092D" w:rsidRDefault="00FC092D" w:rsidP="00F706A1">
      <w:pPr>
        <w:pStyle w:val="a7"/>
        <w:jc w:val="both"/>
      </w:pPr>
    </w:p>
    <w:tbl>
      <w:tblPr>
        <w:tblStyle w:val="a4"/>
        <w:tblpPr w:leftFromText="180" w:rightFromText="180" w:vertAnchor="text" w:horzAnchor="margin" w:tblpY="150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FC092D" w:rsidTr="00FC092D">
        <w:trPr>
          <w:trHeight w:val="375"/>
        </w:trPr>
        <w:tc>
          <w:tcPr>
            <w:tcW w:w="10314" w:type="dxa"/>
            <w:vAlign w:val="center"/>
          </w:tcPr>
          <w:p w:rsidR="00FC092D" w:rsidRDefault="00FC092D" w:rsidP="007567D5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48F5B6E" wp14:editId="4AB3543E">
                  <wp:extent cx="2238375" cy="1495425"/>
                  <wp:effectExtent l="0" t="0" r="9525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lter_GetDates.b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92D" w:rsidTr="00FC092D">
        <w:trPr>
          <w:trHeight w:val="375"/>
        </w:trPr>
        <w:tc>
          <w:tcPr>
            <w:tcW w:w="10314" w:type="dxa"/>
            <w:vAlign w:val="center"/>
          </w:tcPr>
          <w:p w:rsidR="00FC092D" w:rsidRDefault="00FC092D" w:rsidP="00FC092D">
            <w:pPr>
              <w:pStyle w:val="a7"/>
              <w:jc w:val="center"/>
              <w:rPr>
                <w:noProof/>
                <w:lang w:eastAsia="ru-RU"/>
              </w:rPr>
            </w:pPr>
            <w:r>
              <w:t>Рис. 1а</w:t>
            </w:r>
          </w:p>
        </w:tc>
      </w:tr>
    </w:tbl>
    <w:p w:rsidR="00FC092D" w:rsidRDefault="00FC092D" w:rsidP="00F706A1">
      <w:pPr>
        <w:pStyle w:val="a7"/>
        <w:jc w:val="both"/>
      </w:pPr>
    </w:p>
    <w:tbl>
      <w:tblPr>
        <w:tblStyle w:val="a4"/>
        <w:tblpPr w:leftFromText="180" w:rightFromText="180" w:vertAnchor="text" w:horzAnchor="margin" w:tblpY="150"/>
        <w:tblW w:w="0" w:type="auto"/>
        <w:tblLook w:val="04A0" w:firstRow="1" w:lastRow="0" w:firstColumn="1" w:lastColumn="0" w:noHBand="0" w:noVBand="1"/>
      </w:tblPr>
      <w:tblGrid>
        <w:gridCol w:w="5495"/>
        <w:gridCol w:w="4819"/>
      </w:tblGrid>
      <w:tr w:rsidR="00362FB6" w:rsidTr="00F706A1">
        <w:trPr>
          <w:trHeight w:val="375"/>
        </w:trPr>
        <w:tc>
          <w:tcPr>
            <w:tcW w:w="5495" w:type="dxa"/>
            <w:vAlign w:val="center"/>
          </w:tcPr>
          <w:p w:rsidR="00362FB6" w:rsidRDefault="00362FB6" w:rsidP="00F706A1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651A6EF" wp14:editId="757DE57B">
                  <wp:extent cx="2914650" cy="47625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ag_Delivery_Settings.b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Align w:val="center"/>
          </w:tcPr>
          <w:p w:rsidR="00362FB6" w:rsidRDefault="00362FB6" w:rsidP="00F706A1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9D98489" wp14:editId="28BE687E">
                  <wp:extent cx="1495425" cy="676275"/>
                  <wp:effectExtent l="0" t="0" r="9525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ag_Delivery_Agent.b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FB6" w:rsidTr="00F706A1">
        <w:trPr>
          <w:trHeight w:val="375"/>
        </w:trPr>
        <w:tc>
          <w:tcPr>
            <w:tcW w:w="5495" w:type="dxa"/>
            <w:vAlign w:val="center"/>
          </w:tcPr>
          <w:p w:rsidR="00362FB6" w:rsidRDefault="00362FB6" w:rsidP="00F706A1">
            <w:pPr>
              <w:pStyle w:val="a7"/>
              <w:jc w:val="center"/>
              <w:rPr>
                <w:noProof/>
                <w:lang w:eastAsia="ru-RU"/>
              </w:rPr>
            </w:pPr>
            <w:r>
              <w:t>Рис. 2</w:t>
            </w:r>
          </w:p>
        </w:tc>
        <w:tc>
          <w:tcPr>
            <w:tcW w:w="4819" w:type="dxa"/>
            <w:vAlign w:val="center"/>
          </w:tcPr>
          <w:p w:rsidR="00362FB6" w:rsidRDefault="00362FB6" w:rsidP="00F706A1">
            <w:pPr>
              <w:pStyle w:val="a7"/>
              <w:jc w:val="center"/>
              <w:rPr>
                <w:noProof/>
                <w:lang w:eastAsia="ru-RU"/>
              </w:rPr>
            </w:pPr>
            <w:r>
              <w:t>Рис.3</w:t>
            </w:r>
          </w:p>
        </w:tc>
      </w:tr>
    </w:tbl>
    <w:p w:rsidR="00362FB6" w:rsidRDefault="00362FB6" w:rsidP="00F706A1">
      <w:pPr>
        <w:pStyle w:val="a7"/>
        <w:jc w:val="both"/>
      </w:pPr>
    </w:p>
    <w:p w:rsidR="00C17E40" w:rsidRDefault="00C17E40" w:rsidP="00F706A1">
      <w:pPr>
        <w:pStyle w:val="a7"/>
        <w:ind w:firstLine="708"/>
        <w:jc w:val="both"/>
      </w:pPr>
      <w:r>
        <w:t>Выбор дня и агента доставки возможен после однократного нажатия на строку «Дата и город доставки». Отображаемая строка даты и города приобретает вид</w:t>
      </w:r>
      <w:r w:rsidR="00362FB6">
        <w:t xml:space="preserve">, показанный на </w:t>
      </w:r>
      <w:r>
        <w:t>Рис. 2</w:t>
      </w:r>
      <w:r w:rsidR="00362FB6">
        <w:t>. На Рис.3 показано меню выбора города. Переход настроек в режим просмотра происходит автоматически после первого обновления информации. Настройка города сохраняется автоматически. День, при перезапуске программы, устанавливается на текущую дату.</w:t>
      </w:r>
    </w:p>
    <w:p w:rsidR="00C17E40" w:rsidRDefault="00362FB6" w:rsidP="00F706A1">
      <w:pPr>
        <w:pStyle w:val="a7"/>
        <w:ind w:firstLine="708"/>
        <w:jc w:val="both"/>
      </w:pPr>
      <w:r>
        <w:t>Следует обратить внимание на подсветку кнопок управления</w:t>
      </w:r>
      <w:r w:rsidR="00EA47E2">
        <w:t xml:space="preserve"> (на Рис.1 подсвечена кнопка «Обновить»)</w:t>
      </w:r>
      <w:r>
        <w:t>. Подсветка показывает</w:t>
      </w:r>
      <w:r w:rsidR="00F706A1">
        <w:t>,</w:t>
      </w:r>
      <w:r>
        <w:t xml:space="preserve"> какой режим был выбран последним. В случае режимов «Маркеры»</w:t>
      </w:r>
      <w:r w:rsidR="00F706A1">
        <w:t xml:space="preserve"> или «Маршруты», при выборе нового автомобиля, будет выполняться соответствующая функция с последующей центровкой карты.</w:t>
      </w:r>
    </w:p>
    <w:p w:rsidR="00887F94" w:rsidRDefault="00EA47E2" w:rsidP="007167EB">
      <w:pPr>
        <w:pStyle w:val="a7"/>
        <w:ind w:firstLine="708"/>
        <w:jc w:val="both"/>
      </w:pPr>
      <w:r>
        <w:t xml:space="preserve">При щелчке по заголовку таблицы списка автомобилей производится сортировка. Значки </w:t>
      </w:r>
      <w:r>
        <w:rPr>
          <w:noProof/>
          <w:lang w:eastAsia="ru-RU"/>
        </w:rPr>
        <w:drawing>
          <wp:inline distT="0" distB="0" distL="0" distR="0" wp14:anchorId="27AD071B" wp14:editId="33F662DD">
            <wp:extent cx="171450" cy="1714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_Order_Asc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/ </w:t>
      </w:r>
      <w:r>
        <w:rPr>
          <w:noProof/>
          <w:lang w:eastAsia="ru-RU"/>
        </w:rPr>
        <w:drawing>
          <wp:inline distT="0" distB="0" distL="0" distR="0" wp14:anchorId="0E3B79C7" wp14:editId="1ABB7155">
            <wp:extent cx="171450" cy="1714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_Order_Desc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показывают порядок сортировки (по возрастанию / по убыванию соответственно). Данная возможность реализована не по всем колонкам таблицы.</w:t>
      </w:r>
    </w:p>
    <w:p w:rsidR="00FC092D" w:rsidRPr="00FC092D" w:rsidRDefault="00FC092D" w:rsidP="007167EB">
      <w:pPr>
        <w:pStyle w:val="a7"/>
        <w:ind w:firstLine="708"/>
        <w:jc w:val="both"/>
      </w:pPr>
      <w:r>
        <w:t>На рис. 1а отображена форма установки фильтра дат для формирования отчета по переносам/отказам. Установить интересующий интервал дат можно либо прямой установкой начала и окончания интервала (опция «Дни…»), либо указанием месяца (опция «</w:t>
      </w:r>
      <w:r w:rsidR="00953796">
        <w:t>Месяц</w:t>
      </w:r>
      <w:r>
        <w:t>»)</w:t>
      </w:r>
      <w:r w:rsidR="00953796">
        <w:t xml:space="preserve">. Для продолжения формирования отчета следует нажать кнопку «Принять», а для отказа от формирования отчета – «Отменить». В процессе формирования отчета отображаются информационные сообщения об этапах работы. Следует заметить, что формирование отчета занимает достаточно продолжительное время (от 15 секунд) и зависит от величины интервала дат, загруженности сервера БД и т.п. </w:t>
      </w:r>
    </w:p>
    <w:p w:rsidR="00887F94" w:rsidRPr="00887F94" w:rsidRDefault="00887F94" w:rsidP="00F706A1">
      <w:pPr>
        <w:pStyle w:val="a7"/>
        <w:jc w:val="both"/>
      </w:pPr>
    </w:p>
    <w:p w:rsidR="00887F94" w:rsidRPr="00887F94" w:rsidRDefault="00887F94" w:rsidP="001E2EFF">
      <w:pPr>
        <w:pStyle w:val="2"/>
      </w:pPr>
      <w:r w:rsidRPr="00887F94">
        <w:t xml:space="preserve">  Панель «</w:t>
      </w:r>
      <w:r>
        <w:t>Просмотр / редактирование описания области</w:t>
      </w:r>
      <w:r w:rsidRPr="00887F94">
        <w:t>»</w:t>
      </w:r>
    </w:p>
    <w:p w:rsidR="00887F94" w:rsidRDefault="007167EB" w:rsidP="00F706A1">
      <w:pPr>
        <w:pStyle w:val="a7"/>
        <w:jc w:val="both"/>
      </w:pPr>
      <w:r>
        <w:t xml:space="preserve">Основное назначение просмотр и редактирование описаний </w:t>
      </w:r>
      <w:r w:rsidR="00BE1FA6">
        <w:t xml:space="preserve">и границ </w:t>
      </w:r>
      <w:r>
        <w:t>областей</w:t>
      </w:r>
      <w:r w:rsidR="00BE1FA6">
        <w:t xml:space="preserve"> на карте. Общий вид формы представлен на рисунк</w:t>
      </w:r>
      <w:r w:rsidR="00966213">
        <w:t>ах</w:t>
      </w:r>
      <w:r w:rsidR="00BE1FA6">
        <w:t xml:space="preserve"> 4.</w:t>
      </w:r>
      <w:r w:rsidR="00966213">
        <w:t>1 и 4.2.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0"/>
        <w:gridCol w:w="5104"/>
      </w:tblGrid>
      <w:tr w:rsidR="00966213" w:rsidTr="00FD7F71">
        <w:tc>
          <w:tcPr>
            <w:tcW w:w="5210" w:type="dxa"/>
            <w:vAlign w:val="center"/>
          </w:tcPr>
          <w:p w:rsidR="00966213" w:rsidRDefault="00966213" w:rsidP="00BE1FA6">
            <w:pPr>
              <w:pStyle w:val="a7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7948712" wp14:editId="280E9548">
                  <wp:extent cx="2486025" cy="38100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nd_AreaEdit_Mode1.bmp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  <w:vAlign w:val="center"/>
          </w:tcPr>
          <w:p w:rsidR="00966213" w:rsidRDefault="00966213" w:rsidP="00BE1FA6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281B988" wp14:editId="55B77018">
                  <wp:extent cx="2486025" cy="381000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nd_AreaEdit_Mode2.bmp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213" w:rsidTr="00FD7F71">
        <w:tc>
          <w:tcPr>
            <w:tcW w:w="5210" w:type="dxa"/>
            <w:vAlign w:val="center"/>
          </w:tcPr>
          <w:p w:rsidR="00966213" w:rsidRDefault="00966213" w:rsidP="00BE1FA6">
            <w:pPr>
              <w:pStyle w:val="a7"/>
              <w:jc w:val="center"/>
            </w:pPr>
            <w:r>
              <w:t>Рис 4.1</w:t>
            </w:r>
          </w:p>
        </w:tc>
        <w:tc>
          <w:tcPr>
            <w:tcW w:w="5104" w:type="dxa"/>
            <w:vAlign w:val="center"/>
          </w:tcPr>
          <w:p w:rsidR="00966213" w:rsidRDefault="00966213" w:rsidP="00966213">
            <w:pPr>
              <w:pStyle w:val="a7"/>
              <w:jc w:val="center"/>
            </w:pPr>
            <w:r>
              <w:t>Рис 4.2</w:t>
            </w:r>
          </w:p>
        </w:tc>
      </w:tr>
    </w:tbl>
    <w:p w:rsidR="00FD7F71" w:rsidRDefault="00FD7F71" w:rsidP="00F706A1">
      <w:pPr>
        <w:pStyle w:val="a7"/>
        <w:jc w:val="both"/>
      </w:pPr>
      <w:r>
        <w:t>Для просмотра/редактирования области следует отобразить область на карте и щелкнуть по ней левой кнопкой «мыши». Панель выбора областей показана на рис. 6.</w:t>
      </w:r>
      <w:r w:rsidR="006D72A2">
        <w:t xml:space="preserve"> </w:t>
      </w:r>
    </w:p>
    <w:p w:rsidR="00EC231B" w:rsidRDefault="00EC231B" w:rsidP="00F706A1">
      <w:pPr>
        <w:pStyle w:val="a7"/>
        <w:jc w:val="both"/>
      </w:pPr>
      <w:r>
        <w:t xml:space="preserve">Для изменения цветов отображения области следует щелкнуть левой кнопкой «мыши» на соответствующую </w:t>
      </w:r>
      <w:r w:rsidR="00071557">
        <w:t>надпись в панели цветов</w:t>
      </w:r>
      <w:r w:rsidR="00FB3617">
        <w:t xml:space="preserve"> и далее воспользоваться стандартным диалогом выбора цвета</w:t>
      </w:r>
      <w:r w:rsidR="00071557">
        <w:t>.</w:t>
      </w:r>
    </w:p>
    <w:p w:rsidR="00FB3617" w:rsidRDefault="00FB3617" w:rsidP="00F706A1">
      <w:pPr>
        <w:pStyle w:val="a7"/>
        <w:jc w:val="both"/>
      </w:pPr>
      <w:r>
        <w:t>При смене области-владельца, автоматически рассчитывается процент вхождения точек области в область-владельца.</w:t>
      </w:r>
    </w:p>
    <w:p w:rsidR="00887F94" w:rsidRDefault="00966213" w:rsidP="00F706A1">
      <w:pPr>
        <w:pStyle w:val="a7"/>
        <w:jc w:val="both"/>
      </w:pPr>
      <w:r>
        <w:t>Кнопки управления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213"/>
      </w:tblGrid>
      <w:tr w:rsidR="00966213" w:rsidTr="00FD7F71">
        <w:tc>
          <w:tcPr>
            <w:tcW w:w="1101" w:type="dxa"/>
            <w:vAlign w:val="center"/>
          </w:tcPr>
          <w:p w:rsidR="00966213" w:rsidRDefault="00966213" w:rsidP="00966213">
            <w:pPr>
              <w:pStyle w:val="a7"/>
              <w:jc w:val="center"/>
            </w:pPr>
            <w:r>
              <w:t>Кнопка</w:t>
            </w:r>
          </w:p>
        </w:tc>
        <w:tc>
          <w:tcPr>
            <w:tcW w:w="9213" w:type="dxa"/>
            <w:vAlign w:val="center"/>
          </w:tcPr>
          <w:p w:rsidR="00966213" w:rsidRDefault="00966213" w:rsidP="00966213">
            <w:pPr>
              <w:pStyle w:val="a7"/>
            </w:pPr>
            <w:r>
              <w:t>Назначение</w:t>
            </w:r>
          </w:p>
        </w:tc>
      </w:tr>
      <w:tr w:rsidR="00966213" w:rsidTr="00FD7F71">
        <w:tc>
          <w:tcPr>
            <w:tcW w:w="1101" w:type="dxa"/>
            <w:vAlign w:val="center"/>
          </w:tcPr>
          <w:p w:rsidR="00966213" w:rsidRDefault="00966213" w:rsidP="00966213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61DF3F5" wp14:editId="5624CF86">
                  <wp:extent cx="200025" cy="1905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Refresh.b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966213" w:rsidRDefault="00966213" w:rsidP="00966213">
            <w:pPr>
              <w:pStyle w:val="a7"/>
            </w:pPr>
            <w:r>
              <w:t>Обновление списка областей</w:t>
            </w:r>
          </w:p>
        </w:tc>
      </w:tr>
      <w:tr w:rsidR="00966213" w:rsidTr="00FD7F71">
        <w:tc>
          <w:tcPr>
            <w:tcW w:w="1101" w:type="dxa"/>
            <w:vAlign w:val="center"/>
          </w:tcPr>
          <w:p w:rsidR="00966213" w:rsidRDefault="00966213" w:rsidP="00966213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E830C16" wp14:editId="5473655C">
                  <wp:extent cx="200025" cy="1905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Filter_Set.bmp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966213" w:rsidRDefault="006D72A2" w:rsidP="006D72A2">
            <w:pPr>
              <w:pStyle w:val="a7"/>
            </w:pPr>
            <w:r>
              <w:t>Вызов панели в</w:t>
            </w:r>
            <w:r w:rsidR="00966213">
              <w:t>ыбор</w:t>
            </w:r>
            <w:r>
              <w:t>а</w:t>
            </w:r>
            <w:r w:rsidR="00966213">
              <w:t xml:space="preserve"> областей для отображения на карте</w:t>
            </w:r>
            <w:r>
              <w:t xml:space="preserve"> (рис. 6)</w:t>
            </w:r>
          </w:p>
        </w:tc>
      </w:tr>
      <w:tr w:rsidR="00966213" w:rsidTr="00FD7F71">
        <w:tc>
          <w:tcPr>
            <w:tcW w:w="1101" w:type="dxa"/>
            <w:vAlign w:val="center"/>
          </w:tcPr>
          <w:p w:rsidR="00966213" w:rsidRDefault="00966213" w:rsidP="00966213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23E5060" wp14:editId="3B9E42C0">
                  <wp:extent cx="200025" cy="1905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Show.bmp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966213" w:rsidRDefault="00966213" w:rsidP="00966213">
            <w:pPr>
              <w:pStyle w:val="a7"/>
            </w:pPr>
            <w:r>
              <w:t>Отображение выбранных областей (при отсутствии выбранных областей отображаются все)</w:t>
            </w:r>
          </w:p>
        </w:tc>
      </w:tr>
      <w:tr w:rsidR="00966213" w:rsidTr="00FD7F71">
        <w:tc>
          <w:tcPr>
            <w:tcW w:w="1101" w:type="dxa"/>
            <w:vAlign w:val="center"/>
          </w:tcPr>
          <w:p w:rsidR="00966213" w:rsidRDefault="00966213" w:rsidP="00966213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3EAD07" wp14:editId="4D809BDE">
                  <wp:extent cx="200025" cy="19050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Area_Tools.bmp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966213" w:rsidRDefault="00966213" w:rsidP="00966213">
            <w:pPr>
              <w:pStyle w:val="a7"/>
            </w:pPr>
            <w:r>
              <w:t>Вызов меню редактирования области</w:t>
            </w:r>
            <w:r w:rsidR="006D72A2">
              <w:t xml:space="preserve"> (рис 5.1)</w:t>
            </w:r>
          </w:p>
        </w:tc>
      </w:tr>
      <w:tr w:rsidR="00966213" w:rsidTr="00FD7F71">
        <w:tc>
          <w:tcPr>
            <w:tcW w:w="1101" w:type="dxa"/>
            <w:vAlign w:val="center"/>
          </w:tcPr>
          <w:p w:rsidR="00966213" w:rsidRDefault="00966213" w:rsidP="00966213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AE236CD" wp14:editId="135D3915">
                  <wp:extent cx="200025" cy="1905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Interval_Tools.bmp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966213" w:rsidRDefault="00966213" w:rsidP="006D72A2">
            <w:pPr>
              <w:pStyle w:val="a7"/>
            </w:pPr>
            <w:r>
              <w:t>Вызов меню редактирования интервалов доставки области</w:t>
            </w:r>
            <w:r w:rsidR="006D72A2">
              <w:t xml:space="preserve"> (рис 5.2)</w:t>
            </w:r>
          </w:p>
        </w:tc>
      </w:tr>
      <w:tr w:rsidR="00966213" w:rsidTr="00FD7F71">
        <w:tc>
          <w:tcPr>
            <w:tcW w:w="1101" w:type="dxa"/>
            <w:vAlign w:val="center"/>
          </w:tcPr>
          <w:p w:rsidR="00966213" w:rsidRDefault="00966213" w:rsidP="00966213">
            <w:pPr>
              <w:pStyle w:val="a7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611DED" wp14:editId="53C5D6E7">
                  <wp:extent cx="200025" cy="19050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Panel_Close.b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966213" w:rsidRDefault="00966213" w:rsidP="00966213">
            <w:pPr>
              <w:pStyle w:val="a7"/>
            </w:pPr>
            <w:r>
              <w:t>Закрыть панель редактирования области</w:t>
            </w:r>
          </w:p>
        </w:tc>
      </w:tr>
    </w:tbl>
    <w:p w:rsidR="00966213" w:rsidRDefault="00966213" w:rsidP="00F706A1">
      <w:pPr>
        <w:pStyle w:val="a7"/>
        <w:jc w:val="both"/>
      </w:pPr>
    </w:p>
    <w:p w:rsidR="00887F94" w:rsidRDefault="00966213" w:rsidP="00F706A1">
      <w:pPr>
        <w:pStyle w:val="a7"/>
        <w:jc w:val="both"/>
      </w:pPr>
      <w:r>
        <w:t xml:space="preserve">Меню редактирования </w:t>
      </w:r>
      <w:r w:rsidR="00FD7F71">
        <w:t>области (Рис. 5.1) и редактирования интервалов (Рис 5.2)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20"/>
        <w:gridCol w:w="4394"/>
      </w:tblGrid>
      <w:tr w:rsidR="00FD7F71" w:rsidTr="00FD7F71">
        <w:tc>
          <w:tcPr>
            <w:tcW w:w="5920" w:type="dxa"/>
            <w:vAlign w:val="center"/>
          </w:tcPr>
          <w:p w:rsidR="00FD7F71" w:rsidRDefault="00FD7F71" w:rsidP="00FD7F71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05C5FAB" wp14:editId="22CF134A">
                  <wp:extent cx="3514725" cy="149542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ag_AreaTools.bmp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:rsidR="00FD7F71" w:rsidRDefault="00FD7F71" w:rsidP="00FD7F71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D23D492" wp14:editId="629EEB4F">
                  <wp:extent cx="2219325" cy="87630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ag_IntervalTools.bmp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F71" w:rsidTr="00FD7F71">
        <w:tc>
          <w:tcPr>
            <w:tcW w:w="5920" w:type="dxa"/>
            <w:vAlign w:val="center"/>
          </w:tcPr>
          <w:p w:rsidR="00FD7F71" w:rsidRDefault="00FD7F71" w:rsidP="00FD7F71">
            <w:pPr>
              <w:pStyle w:val="a7"/>
              <w:jc w:val="center"/>
            </w:pPr>
            <w:r>
              <w:t>Рис 5.1</w:t>
            </w:r>
          </w:p>
        </w:tc>
        <w:tc>
          <w:tcPr>
            <w:tcW w:w="4394" w:type="dxa"/>
            <w:vAlign w:val="center"/>
          </w:tcPr>
          <w:p w:rsidR="00FD7F71" w:rsidRDefault="00FD7F71" w:rsidP="00FD7F71">
            <w:pPr>
              <w:pStyle w:val="a7"/>
              <w:jc w:val="center"/>
            </w:pPr>
            <w:r>
              <w:t>Рис 5.2</w:t>
            </w:r>
          </w:p>
        </w:tc>
      </w:tr>
    </w:tbl>
    <w:p w:rsidR="00FD7F71" w:rsidRDefault="00FD7F71" w:rsidP="00F706A1">
      <w:pPr>
        <w:pStyle w:val="a7"/>
        <w:jc w:val="both"/>
      </w:pPr>
    </w:p>
    <w:p w:rsidR="00FD7F71" w:rsidRDefault="006D72A2" w:rsidP="009A4E5D">
      <w:pPr>
        <w:pStyle w:val="a7"/>
        <w:ind w:firstLine="708"/>
        <w:jc w:val="both"/>
        <w:rPr>
          <w:lang w:val="en-US"/>
        </w:rPr>
      </w:pPr>
      <w:r>
        <w:t xml:space="preserve">Доступность пунктов меню  рис.5.1 зависит от режима работы с картой или областью. Если не указана точка на карте </w:t>
      </w:r>
      <w:r w:rsidR="00563692">
        <w:t>(отсутствуют координаты</w:t>
      </w:r>
      <w:r>
        <w:t xml:space="preserve"> на панели инструментов), то пункт «Добавить» не доступен</w:t>
      </w:r>
      <w:r w:rsidR="00563692">
        <w:t xml:space="preserve">. Если не выбрана область, то недоступен пункт меню «Редактировать». Если описание или границы области не изменялись, то пункт «Сохранить» недоступен. </w:t>
      </w:r>
      <w:r w:rsidR="004B5C23">
        <w:t xml:space="preserve">Пункт «Отобразить/Скрыть описание области» предназначен для включения/ отключения возможности просмотра области в формате </w:t>
      </w:r>
      <w:r w:rsidR="004B5C23">
        <w:rPr>
          <w:lang w:val="en-US"/>
        </w:rPr>
        <w:t>XML</w:t>
      </w:r>
      <w:r w:rsidR="004B5C23" w:rsidRPr="004B5C23">
        <w:t xml:space="preserve">. </w:t>
      </w:r>
      <w:r w:rsidR="004B5C23">
        <w:t>Это необходимо для непосредственного просмотра данных участвующих в работе программы (техническая информация).</w:t>
      </w:r>
    </w:p>
    <w:p w:rsidR="009A4E5D" w:rsidRDefault="009A4E5D" w:rsidP="00F706A1">
      <w:pPr>
        <w:pStyle w:val="a7"/>
        <w:jc w:val="both"/>
      </w:pPr>
      <w:r>
        <w:lastRenderedPageBreak/>
        <w:tab/>
        <w:t xml:space="preserve">В зависимости от настроек программы, при сохранении области на карте, возможны различные проверки правильности данных. На Рис. 5.3 </w:t>
      </w:r>
      <w:bookmarkStart w:id="0" w:name="_GoBack"/>
      <w:bookmarkEnd w:id="0"/>
      <w:r>
        <w:t>(для подчиненной области) и 5.4(</w:t>
      </w:r>
      <w:r w:rsidR="00825065">
        <w:t>для</w:t>
      </w:r>
      <w:r>
        <w:t xml:space="preserve"> области</w:t>
      </w:r>
      <w:r w:rsidR="00825065">
        <w:t>-владельца</w:t>
      </w:r>
      <w:r>
        <w:t>) показаны сообщения о невозможности сохранения описания области из-за выхода точек подчиненно</w:t>
      </w:r>
      <w:proofErr w:type="gramStart"/>
      <w:r>
        <w:t>й(</w:t>
      </w:r>
      <w:proofErr w:type="gramEnd"/>
      <w:r>
        <w:t>подчиненных) областей за границы области</w:t>
      </w:r>
      <w:r w:rsidR="00825065">
        <w:t>-</w:t>
      </w:r>
      <w:r>
        <w:t>владельца. В этом случае требуется подкорректировать границы областей входящих в группу «владелец - подчиненные»</w:t>
      </w:r>
      <w:r w:rsidR="00825065">
        <w:t xml:space="preserve"> и повторить сохранение</w:t>
      </w:r>
      <w:r>
        <w:t>.</w:t>
      </w:r>
    </w:p>
    <w:p w:rsidR="009A4E5D" w:rsidRDefault="009A4E5D" w:rsidP="00F706A1">
      <w:pPr>
        <w:pStyle w:val="a7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9A4E5D" w:rsidTr="00975AF3">
        <w:tc>
          <w:tcPr>
            <w:tcW w:w="10421" w:type="dxa"/>
            <w:vAlign w:val="center"/>
          </w:tcPr>
          <w:p w:rsidR="009A4E5D" w:rsidRDefault="009A4E5D" w:rsidP="00975AF3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733925" cy="2038350"/>
                  <wp:effectExtent l="0" t="0" r="9525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nd_CanNotSave_Self.bmp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E5D" w:rsidTr="00975AF3">
        <w:tc>
          <w:tcPr>
            <w:tcW w:w="10421" w:type="dxa"/>
            <w:vAlign w:val="center"/>
          </w:tcPr>
          <w:p w:rsidR="009A4E5D" w:rsidRDefault="009A4E5D" w:rsidP="009A4E5D">
            <w:pPr>
              <w:pStyle w:val="a7"/>
              <w:jc w:val="center"/>
            </w:pPr>
            <w:r>
              <w:t xml:space="preserve">Рис. </w:t>
            </w:r>
            <w:r>
              <w:t>5.3</w:t>
            </w:r>
          </w:p>
        </w:tc>
      </w:tr>
      <w:tr w:rsidR="009A4E5D" w:rsidTr="009A4E5D">
        <w:tc>
          <w:tcPr>
            <w:tcW w:w="10421" w:type="dxa"/>
          </w:tcPr>
          <w:p w:rsidR="009A4E5D" w:rsidRDefault="009A4E5D" w:rsidP="00975AF3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733925" cy="2609850"/>
                  <wp:effectExtent l="0" t="0" r="9525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nd_CanNotSave_Parent.bmp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E5D" w:rsidTr="009A4E5D">
        <w:tc>
          <w:tcPr>
            <w:tcW w:w="10421" w:type="dxa"/>
          </w:tcPr>
          <w:p w:rsidR="009A4E5D" w:rsidRDefault="009A4E5D" w:rsidP="009A4E5D">
            <w:pPr>
              <w:pStyle w:val="a7"/>
              <w:jc w:val="center"/>
            </w:pPr>
            <w:r>
              <w:t xml:space="preserve">Рис. </w:t>
            </w:r>
            <w:r>
              <w:t>5.4</w:t>
            </w:r>
          </w:p>
        </w:tc>
      </w:tr>
    </w:tbl>
    <w:p w:rsidR="009A4E5D" w:rsidRPr="009A4E5D" w:rsidRDefault="009A4E5D" w:rsidP="00F706A1">
      <w:pPr>
        <w:pStyle w:val="a7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FD7F71" w:rsidTr="00FD7F71">
        <w:tc>
          <w:tcPr>
            <w:tcW w:w="10421" w:type="dxa"/>
            <w:vAlign w:val="center"/>
          </w:tcPr>
          <w:p w:rsidR="00FD7F71" w:rsidRDefault="00FD7F71" w:rsidP="00FD7F71">
            <w:pPr>
              <w:pStyle w:val="a7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758A09F" wp14:editId="1E16E894">
                  <wp:extent cx="3333750" cy="36766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nd_MapFilter_ByName.bmp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F71" w:rsidTr="00FD7F71">
        <w:tc>
          <w:tcPr>
            <w:tcW w:w="10421" w:type="dxa"/>
            <w:vAlign w:val="center"/>
          </w:tcPr>
          <w:p w:rsidR="00FD7F71" w:rsidRDefault="00FD7F71" w:rsidP="00FD7F71">
            <w:pPr>
              <w:pStyle w:val="a7"/>
              <w:jc w:val="center"/>
            </w:pPr>
            <w:r>
              <w:t>Рис. 6</w:t>
            </w:r>
          </w:p>
        </w:tc>
      </w:tr>
    </w:tbl>
    <w:p w:rsidR="00563692" w:rsidRDefault="00563692" w:rsidP="00563692">
      <w:pPr>
        <w:pStyle w:val="a7"/>
        <w:jc w:val="both"/>
      </w:pPr>
      <w:r>
        <w:t>Просмотр списка областей возможен в «гладком» (</w:t>
      </w:r>
      <w:r w:rsidR="0021027B">
        <w:t>по наименованию</w:t>
      </w:r>
      <w:r>
        <w:t>) и в иерархическом</w:t>
      </w:r>
      <w:r w:rsidR="0021027B">
        <w:t xml:space="preserve"> (по подчинению)</w:t>
      </w:r>
      <w:r>
        <w:t xml:space="preserve"> списк</w:t>
      </w:r>
      <w:r w:rsidR="004B5C23">
        <w:t>е</w:t>
      </w:r>
      <w:r>
        <w:t>.</w:t>
      </w:r>
      <w:r w:rsidR="0021027B">
        <w:t xml:space="preserve"> Списки связаны между собой непосредственно. При выборе верхнего уровня в иерархическом списке вызывает выбор всех подчиненных.</w:t>
      </w:r>
      <w:r>
        <w:t xml:space="preserve"> Выбор областей для отображения производится путем установки отметки напротив наименования области. Для упрощения поиска существует возможность поиска в наименовании области. Поиск производится по вхождению поисковой фразы в наименование области и не зависит от регистра символов. Найденные области отмечаются «жирным» шрифтом. Для удобства работы с отметками существуют кнопки групповых операций (см. таблицу ниже). При наличии областей, в имени которых встречается поисковая фраза, кнопки действуют только на эти области</w:t>
      </w:r>
      <w:r w:rsidR="0021027B">
        <w:t xml:space="preserve"> *</w:t>
      </w:r>
      <w:r>
        <w:t>.</w:t>
      </w:r>
    </w:p>
    <w:p w:rsidR="00043812" w:rsidRDefault="00043812" w:rsidP="00043812">
      <w:pPr>
        <w:pStyle w:val="a7"/>
        <w:jc w:val="both"/>
      </w:pPr>
    </w:p>
    <w:p w:rsidR="00043812" w:rsidRDefault="00043812" w:rsidP="00043812">
      <w:pPr>
        <w:pStyle w:val="a7"/>
        <w:jc w:val="both"/>
      </w:pPr>
      <w:r>
        <w:t>Кнопки управления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213"/>
      </w:tblGrid>
      <w:tr w:rsidR="00FD7F71" w:rsidTr="00A612B9">
        <w:tc>
          <w:tcPr>
            <w:tcW w:w="1101" w:type="dxa"/>
            <w:vAlign w:val="center"/>
          </w:tcPr>
          <w:p w:rsidR="00FD7F71" w:rsidRDefault="00FD7F71" w:rsidP="00A612B9">
            <w:pPr>
              <w:pStyle w:val="a7"/>
              <w:jc w:val="center"/>
            </w:pPr>
            <w:r>
              <w:t>Кнопка</w:t>
            </w:r>
          </w:p>
        </w:tc>
        <w:tc>
          <w:tcPr>
            <w:tcW w:w="9213" w:type="dxa"/>
            <w:vAlign w:val="center"/>
          </w:tcPr>
          <w:p w:rsidR="00FD7F71" w:rsidRDefault="00FD7F71" w:rsidP="00A612B9">
            <w:pPr>
              <w:pStyle w:val="a7"/>
            </w:pPr>
            <w:r>
              <w:t>Назначение</w:t>
            </w:r>
          </w:p>
        </w:tc>
      </w:tr>
      <w:tr w:rsidR="00FD7F71" w:rsidTr="00A612B9">
        <w:tc>
          <w:tcPr>
            <w:tcW w:w="1101" w:type="dxa"/>
            <w:vAlign w:val="center"/>
          </w:tcPr>
          <w:p w:rsidR="00FD7F71" w:rsidRDefault="00FD7F71" w:rsidP="00A612B9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B9D4975" wp14:editId="4C17E984">
                  <wp:extent cx="200025" cy="190500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Select_All.bmp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FD7F71" w:rsidRDefault="0021027B" w:rsidP="0021027B">
            <w:pPr>
              <w:pStyle w:val="a7"/>
            </w:pPr>
            <w:r>
              <w:t>Выбрать все (установить все отметки) *</w:t>
            </w:r>
          </w:p>
        </w:tc>
      </w:tr>
      <w:tr w:rsidR="00FD7F71" w:rsidTr="00A612B9">
        <w:tc>
          <w:tcPr>
            <w:tcW w:w="1101" w:type="dxa"/>
            <w:vAlign w:val="center"/>
          </w:tcPr>
          <w:p w:rsidR="00FD7F71" w:rsidRDefault="00FD7F71" w:rsidP="00A612B9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524FB3D" wp14:editId="26C755C3">
                  <wp:extent cx="200025" cy="190500"/>
                  <wp:effectExtent l="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Select_None.bmp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FD7F71" w:rsidRDefault="0021027B" w:rsidP="00A612B9">
            <w:pPr>
              <w:pStyle w:val="a7"/>
            </w:pPr>
            <w:r>
              <w:t>Сбросить все отметки</w:t>
            </w:r>
            <w:r w:rsidR="004B5C23">
              <w:t xml:space="preserve"> *</w:t>
            </w:r>
          </w:p>
        </w:tc>
      </w:tr>
      <w:tr w:rsidR="00FD7F71" w:rsidTr="00A612B9">
        <w:tc>
          <w:tcPr>
            <w:tcW w:w="1101" w:type="dxa"/>
            <w:vAlign w:val="center"/>
          </w:tcPr>
          <w:p w:rsidR="00FD7F71" w:rsidRDefault="00FD7F71" w:rsidP="00A612B9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52104A3" wp14:editId="7EBBA279">
                  <wp:extent cx="200025" cy="190500"/>
                  <wp:effectExtent l="0" t="0" r="9525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Select_Invert.bmp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21027B" w:rsidRDefault="0021027B" w:rsidP="0021027B">
            <w:pPr>
              <w:pStyle w:val="a7"/>
            </w:pPr>
            <w:r>
              <w:t xml:space="preserve">Изменить отметки </w:t>
            </w:r>
            <w:proofErr w:type="gramStart"/>
            <w:r>
              <w:t>на</w:t>
            </w:r>
            <w:proofErr w:type="gramEnd"/>
            <w:r>
              <w:t xml:space="preserve"> противоположные</w:t>
            </w:r>
            <w:r w:rsidR="004B5C23">
              <w:t xml:space="preserve"> *</w:t>
            </w:r>
          </w:p>
        </w:tc>
      </w:tr>
      <w:tr w:rsidR="00FD7F71" w:rsidTr="00A612B9">
        <w:tc>
          <w:tcPr>
            <w:tcW w:w="1101" w:type="dxa"/>
            <w:vAlign w:val="center"/>
          </w:tcPr>
          <w:p w:rsidR="00FD7F71" w:rsidRDefault="00FD7F71" w:rsidP="00A612B9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71669D3" wp14:editId="71E699D1">
                  <wp:extent cx="200025" cy="190500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Show.bmp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FD7F71" w:rsidRDefault="0021027B" w:rsidP="00A612B9">
            <w:pPr>
              <w:pStyle w:val="a7"/>
            </w:pPr>
            <w:r>
              <w:t>Отобразить выбранные области на карте</w:t>
            </w:r>
          </w:p>
        </w:tc>
      </w:tr>
      <w:tr w:rsidR="00FD7F71" w:rsidTr="00A612B9">
        <w:tc>
          <w:tcPr>
            <w:tcW w:w="1101" w:type="dxa"/>
            <w:vAlign w:val="center"/>
          </w:tcPr>
          <w:p w:rsidR="00FD7F71" w:rsidRDefault="00FD7F71" w:rsidP="00A612B9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F35C560" wp14:editId="5CE1CC70">
                  <wp:extent cx="200025" cy="190500"/>
                  <wp:effectExtent l="0" t="0" r="9525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Panel_Close.b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FD7F71" w:rsidRDefault="0021027B" w:rsidP="00A612B9">
            <w:pPr>
              <w:pStyle w:val="a7"/>
            </w:pPr>
            <w:r>
              <w:t>Закрыть панель выбора</w:t>
            </w:r>
          </w:p>
        </w:tc>
      </w:tr>
    </w:tbl>
    <w:p w:rsidR="00FD7F71" w:rsidRDefault="00FD7F71" w:rsidP="00F706A1">
      <w:pPr>
        <w:pStyle w:val="a7"/>
        <w:jc w:val="both"/>
      </w:pPr>
    </w:p>
    <w:p w:rsidR="00887F94" w:rsidRDefault="004B5C23" w:rsidP="00F706A1">
      <w:pPr>
        <w:pStyle w:val="a7"/>
        <w:jc w:val="both"/>
      </w:pPr>
      <w:r>
        <w:t xml:space="preserve">Для согласования доставки по адресам существуют </w:t>
      </w:r>
      <w:r w:rsidR="007A7640">
        <w:t xml:space="preserve">временные </w:t>
      </w:r>
      <w:r>
        <w:t xml:space="preserve">интервалы доставки по областям. </w:t>
      </w:r>
      <w:r w:rsidR="007A7640">
        <w:t xml:space="preserve">На настоящий момент времени на одну дату один интервал. Интервал указывается в целых часах. Возможность редактирования интервалов ограничивается, начиная с даты равной «сегодня + 5 дней». Это требование заложено логикой бизнес-процессов. Существует возможность редактирования интервалов по одному (двойной щелчок левой кнопкой «мыши» по интересующему интервалу) или группой по расписанию. В первом случае вызывается форма, показанная на рис. 7.1. Это «полная» форма, включающая возможность оперативного включения/отключения интервала (на будущее). </w:t>
      </w:r>
      <w:r w:rsidR="005D2202">
        <w:t>Изменение интервала производится установкой движков (в виде треугольника) в соответствующее положение. На рис. 7.2 показана упрощенная форма, используемая в формировании схемы интервалов.</w:t>
      </w:r>
    </w:p>
    <w:p w:rsidR="00FB3617" w:rsidRDefault="00FB3617" w:rsidP="00F706A1">
      <w:pPr>
        <w:pStyle w:val="a7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7A7640" w:rsidTr="007A7640">
        <w:tc>
          <w:tcPr>
            <w:tcW w:w="5210" w:type="dxa"/>
            <w:vAlign w:val="center"/>
          </w:tcPr>
          <w:p w:rsidR="007A7640" w:rsidRDefault="007A7640" w:rsidP="007A7640">
            <w:pPr>
              <w:pStyle w:val="a7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708A2C9" wp14:editId="2159F075">
                  <wp:extent cx="2305050" cy="203835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nd_IntervalSet_Mode2.bmp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  <w:vAlign w:val="center"/>
          </w:tcPr>
          <w:p w:rsidR="007A7640" w:rsidRDefault="007A7640" w:rsidP="007A7640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26A80AA" wp14:editId="1AD6AA2A">
                  <wp:extent cx="2295525" cy="1800225"/>
                  <wp:effectExtent l="0" t="0" r="9525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nd_IntervalSet_Mode1.bmp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640" w:rsidTr="007A7640">
        <w:tc>
          <w:tcPr>
            <w:tcW w:w="5210" w:type="dxa"/>
            <w:vAlign w:val="center"/>
          </w:tcPr>
          <w:p w:rsidR="007A7640" w:rsidRDefault="007A7640" w:rsidP="007A7640">
            <w:pPr>
              <w:pStyle w:val="a7"/>
              <w:jc w:val="center"/>
            </w:pPr>
            <w:r>
              <w:t>Рис. 7.1</w:t>
            </w:r>
          </w:p>
        </w:tc>
        <w:tc>
          <w:tcPr>
            <w:tcW w:w="5211" w:type="dxa"/>
            <w:vAlign w:val="center"/>
          </w:tcPr>
          <w:p w:rsidR="007A7640" w:rsidRDefault="007A7640" w:rsidP="007A7640">
            <w:pPr>
              <w:pStyle w:val="a7"/>
              <w:jc w:val="center"/>
            </w:pPr>
            <w:r>
              <w:t>Рис. 7.2</w:t>
            </w:r>
          </w:p>
        </w:tc>
      </w:tr>
    </w:tbl>
    <w:p w:rsidR="007A7640" w:rsidRPr="00887F94" w:rsidRDefault="007A7640" w:rsidP="00F706A1">
      <w:pPr>
        <w:pStyle w:val="a7"/>
        <w:jc w:val="both"/>
      </w:pPr>
    </w:p>
    <w:p w:rsidR="007A7640" w:rsidRDefault="005D2202" w:rsidP="00F706A1">
      <w:pPr>
        <w:pStyle w:val="a7"/>
        <w:jc w:val="both"/>
      </w:pPr>
      <w:r>
        <w:t xml:space="preserve">Схемы интервалов предназначены для групповой установки интервалов на указанный интервал дат. Общий вид панели «Схема интервалов» показан на рис. 8. </w:t>
      </w:r>
    </w:p>
    <w:p w:rsidR="00FB3617" w:rsidRDefault="00FB3617" w:rsidP="00F706A1">
      <w:pPr>
        <w:pStyle w:val="a7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5D2202" w:rsidTr="007A32EE">
        <w:tc>
          <w:tcPr>
            <w:tcW w:w="5210" w:type="dxa"/>
            <w:vAlign w:val="center"/>
          </w:tcPr>
          <w:p w:rsidR="005D2202" w:rsidRDefault="005D2202" w:rsidP="005D2202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66287E4" wp14:editId="4D04180F">
                  <wp:extent cx="2209800" cy="2524125"/>
                  <wp:effectExtent l="0" t="0" r="0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nd_IntervalScheme.bmp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  <w:vAlign w:val="center"/>
          </w:tcPr>
          <w:p w:rsidR="005D2202" w:rsidRDefault="005D2202" w:rsidP="005D2202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324100" cy="1095375"/>
                  <wp:effectExtent l="0" t="0" r="0" b="952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ag_IntScheme_AcceptMode.bmp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202" w:rsidTr="005B3EB0">
        <w:tc>
          <w:tcPr>
            <w:tcW w:w="5210" w:type="dxa"/>
            <w:vAlign w:val="center"/>
          </w:tcPr>
          <w:p w:rsidR="005D2202" w:rsidRDefault="005D2202" w:rsidP="005D2202">
            <w:pPr>
              <w:pStyle w:val="a7"/>
              <w:jc w:val="center"/>
            </w:pPr>
            <w:r>
              <w:t>Рис.8</w:t>
            </w:r>
          </w:p>
        </w:tc>
        <w:tc>
          <w:tcPr>
            <w:tcW w:w="5211" w:type="dxa"/>
            <w:vAlign w:val="center"/>
          </w:tcPr>
          <w:p w:rsidR="005D2202" w:rsidRDefault="005D2202" w:rsidP="005D2202">
            <w:pPr>
              <w:pStyle w:val="a7"/>
              <w:jc w:val="center"/>
            </w:pPr>
            <w:r>
              <w:t>Рис. 9</w:t>
            </w:r>
          </w:p>
        </w:tc>
      </w:tr>
    </w:tbl>
    <w:p w:rsidR="005D2202" w:rsidRDefault="005D2202" w:rsidP="00F706A1">
      <w:pPr>
        <w:pStyle w:val="a7"/>
        <w:jc w:val="both"/>
      </w:pPr>
    </w:p>
    <w:p w:rsidR="001F4349" w:rsidRDefault="001F4349" w:rsidP="00F706A1">
      <w:pPr>
        <w:pStyle w:val="a7"/>
        <w:jc w:val="both"/>
      </w:pPr>
      <w:r>
        <w:t xml:space="preserve">При создании новой схемы следует указать наименование, даты начала и окончания действия схемы. После этого добавить элемент (элементы) схемы и отредактировать интервалы элементов (см. ниже «Редактировать элемент схемы»). Элементы схемы можно перемещать относительно друг друга выше или ниже. Для использования в последующем, схему можно сохранить в файле. Особое внимание следует обратить на то, что применить схему можно только к области, сохраненной в базе данных. </w:t>
      </w:r>
    </w:p>
    <w:p w:rsidR="00043812" w:rsidRDefault="00043812" w:rsidP="00043812">
      <w:pPr>
        <w:pStyle w:val="a7"/>
        <w:jc w:val="both"/>
      </w:pPr>
    </w:p>
    <w:p w:rsidR="00043812" w:rsidRDefault="00043812" w:rsidP="00043812">
      <w:pPr>
        <w:pStyle w:val="a7"/>
        <w:jc w:val="both"/>
      </w:pPr>
      <w:r>
        <w:t>Кнопки управления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213"/>
      </w:tblGrid>
      <w:tr w:rsidR="005D2202" w:rsidTr="00A612B9">
        <w:tc>
          <w:tcPr>
            <w:tcW w:w="1101" w:type="dxa"/>
            <w:vAlign w:val="center"/>
          </w:tcPr>
          <w:p w:rsidR="005D2202" w:rsidRDefault="005D2202" w:rsidP="00A612B9">
            <w:pPr>
              <w:pStyle w:val="a7"/>
              <w:jc w:val="center"/>
            </w:pPr>
            <w:r>
              <w:t>Кнопка</w:t>
            </w:r>
          </w:p>
        </w:tc>
        <w:tc>
          <w:tcPr>
            <w:tcW w:w="9213" w:type="dxa"/>
            <w:vAlign w:val="center"/>
          </w:tcPr>
          <w:p w:rsidR="005D2202" w:rsidRDefault="005D2202" w:rsidP="00A612B9">
            <w:pPr>
              <w:pStyle w:val="a7"/>
            </w:pPr>
            <w:r>
              <w:t>Назначение</w:t>
            </w:r>
          </w:p>
        </w:tc>
      </w:tr>
      <w:tr w:rsidR="005D2202" w:rsidTr="00A612B9">
        <w:tc>
          <w:tcPr>
            <w:tcW w:w="1101" w:type="dxa"/>
            <w:vAlign w:val="center"/>
          </w:tcPr>
          <w:p w:rsidR="005D2202" w:rsidRDefault="001F4349" w:rsidP="00A612B9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3ABEA5B" wp14:editId="254A89B0">
                  <wp:extent cx="200025" cy="190500"/>
                  <wp:effectExtent l="0" t="0" r="9525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New.bmp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5D2202" w:rsidRDefault="005D2202" w:rsidP="00A612B9">
            <w:pPr>
              <w:pStyle w:val="a7"/>
            </w:pPr>
            <w:r>
              <w:t>Новая схема</w:t>
            </w:r>
          </w:p>
        </w:tc>
      </w:tr>
      <w:tr w:rsidR="005D2202" w:rsidTr="00A612B9">
        <w:tc>
          <w:tcPr>
            <w:tcW w:w="1101" w:type="dxa"/>
            <w:vAlign w:val="center"/>
          </w:tcPr>
          <w:p w:rsidR="005D2202" w:rsidRDefault="001F4349" w:rsidP="00A612B9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8B9E7D0" wp14:editId="7EFED1D4">
                  <wp:extent cx="200025" cy="190500"/>
                  <wp:effectExtent l="0" t="0" r="9525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Load.bmp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5D2202" w:rsidRDefault="005D2202" w:rsidP="00A612B9">
            <w:pPr>
              <w:pStyle w:val="a7"/>
            </w:pPr>
            <w:r>
              <w:t>Загрузить сохраненную схему</w:t>
            </w:r>
          </w:p>
        </w:tc>
      </w:tr>
      <w:tr w:rsidR="005D2202" w:rsidTr="00A612B9">
        <w:tc>
          <w:tcPr>
            <w:tcW w:w="1101" w:type="dxa"/>
            <w:vAlign w:val="center"/>
          </w:tcPr>
          <w:p w:rsidR="005D2202" w:rsidRDefault="001F4349" w:rsidP="00A612B9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5C59906" wp14:editId="588C26F0">
                  <wp:extent cx="200025" cy="190500"/>
                  <wp:effectExtent l="0" t="0" r="9525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Save.bmp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5D2202" w:rsidRDefault="005D2202" w:rsidP="00A612B9">
            <w:pPr>
              <w:pStyle w:val="a7"/>
            </w:pPr>
            <w:r>
              <w:t>Сохранить схему</w:t>
            </w:r>
          </w:p>
        </w:tc>
      </w:tr>
      <w:tr w:rsidR="005D2202" w:rsidTr="00A612B9">
        <w:tc>
          <w:tcPr>
            <w:tcW w:w="1101" w:type="dxa"/>
            <w:vAlign w:val="center"/>
          </w:tcPr>
          <w:p w:rsidR="005D2202" w:rsidRDefault="001F4349" w:rsidP="00A612B9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FD556DA" wp14:editId="06719B2D">
                  <wp:extent cx="200025" cy="190500"/>
                  <wp:effectExtent l="0" t="0" r="9525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IntervalScheme_Accept.bmp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5D2202" w:rsidRDefault="005D2202" w:rsidP="00A612B9">
            <w:pPr>
              <w:pStyle w:val="a7"/>
            </w:pPr>
            <w:r>
              <w:t>Применить схему к выбранной области</w:t>
            </w:r>
          </w:p>
        </w:tc>
      </w:tr>
      <w:tr w:rsidR="005D2202" w:rsidTr="00A612B9">
        <w:tc>
          <w:tcPr>
            <w:tcW w:w="1101" w:type="dxa"/>
            <w:vAlign w:val="center"/>
          </w:tcPr>
          <w:p w:rsidR="005D2202" w:rsidRDefault="001F4349" w:rsidP="00A612B9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00D97BE" wp14:editId="4483161C">
                  <wp:extent cx="200025" cy="190500"/>
                  <wp:effectExtent l="0" t="0" r="9525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IntervalScheme_AcceptMode.bmp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5D2202" w:rsidRDefault="005D2202" w:rsidP="005D2202">
            <w:pPr>
              <w:pStyle w:val="a7"/>
            </w:pPr>
            <w:r>
              <w:t>Вызов меню выбора способа применения схемы (Рис.9)</w:t>
            </w:r>
          </w:p>
        </w:tc>
      </w:tr>
      <w:tr w:rsidR="001F4349" w:rsidTr="00A612B9">
        <w:tc>
          <w:tcPr>
            <w:tcW w:w="1101" w:type="dxa"/>
            <w:vAlign w:val="center"/>
          </w:tcPr>
          <w:p w:rsidR="001F4349" w:rsidRDefault="001F4349" w:rsidP="00A612B9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3D5FB3B" wp14:editId="4313BD22">
                  <wp:extent cx="200025" cy="190500"/>
                  <wp:effectExtent l="0" t="0" r="9525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Add.bmp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1F4349" w:rsidRPr="001F4349" w:rsidRDefault="001F4349" w:rsidP="005D2202">
            <w:pPr>
              <w:pStyle w:val="a7"/>
            </w:pPr>
            <w:r>
              <w:t>Добавить элемент в схему</w:t>
            </w:r>
          </w:p>
        </w:tc>
      </w:tr>
      <w:tr w:rsidR="001F4349" w:rsidTr="00A612B9">
        <w:tc>
          <w:tcPr>
            <w:tcW w:w="1101" w:type="dxa"/>
            <w:vAlign w:val="center"/>
          </w:tcPr>
          <w:p w:rsidR="001F4349" w:rsidRDefault="001F4349" w:rsidP="00A612B9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9E001C9" wp14:editId="21B16AB1">
                  <wp:extent cx="200025" cy="190500"/>
                  <wp:effectExtent l="0" t="0" r="9525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Edit.bmp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1F4349" w:rsidRDefault="001F4349" w:rsidP="005D2202">
            <w:pPr>
              <w:pStyle w:val="a7"/>
            </w:pPr>
            <w:r>
              <w:t>Редактировать элемент схемы</w:t>
            </w:r>
          </w:p>
        </w:tc>
      </w:tr>
      <w:tr w:rsidR="001F4349" w:rsidTr="00A612B9">
        <w:tc>
          <w:tcPr>
            <w:tcW w:w="1101" w:type="dxa"/>
            <w:vAlign w:val="center"/>
          </w:tcPr>
          <w:p w:rsidR="001F4349" w:rsidRDefault="001F4349" w:rsidP="00A612B9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B1D1C16" wp14:editId="26CB810A">
                  <wp:extent cx="200025" cy="190500"/>
                  <wp:effectExtent l="0" t="0" r="9525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Delete.bmp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1F4349" w:rsidRDefault="001F4349" w:rsidP="005D2202">
            <w:pPr>
              <w:pStyle w:val="a7"/>
            </w:pPr>
            <w:r>
              <w:t>Удалить элемент схемы</w:t>
            </w:r>
          </w:p>
        </w:tc>
      </w:tr>
      <w:tr w:rsidR="001F4349" w:rsidTr="00A612B9">
        <w:tc>
          <w:tcPr>
            <w:tcW w:w="1101" w:type="dxa"/>
            <w:vAlign w:val="center"/>
          </w:tcPr>
          <w:p w:rsidR="001F4349" w:rsidRDefault="001F4349" w:rsidP="00A612B9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A7D2357" wp14:editId="7DC1817D">
                  <wp:extent cx="200025" cy="190500"/>
                  <wp:effectExtent l="0" t="0" r="9525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Panel_Close.b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1F4349" w:rsidRDefault="001F4349" w:rsidP="005D2202">
            <w:pPr>
              <w:pStyle w:val="a7"/>
            </w:pPr>
            <w:r>
              <w:t>Закрыть панель «Схема интервалов»</w:t>
            </w:r>
          </w:p>
        </w:tc>
      </w:tr>
    </w:tbl>
    <w:p w:rsidR="005D2202" w:rsidRDefault="005D2202" w:rsidP="00F706A1">
      <w:pPr>
        <w:pStyle w:val="a7"/>
        <w:jc w:val="both"/>
      </w:pPr>
    </w:p>
    <w:p w:rsidR="00197BEF" w:rsidRDefault="00197BEF" w:rsidP="00F706A1">
      <w:pPr>
        <w:pStyle w:val="a7"/>
        <w:jc w:val="both"/>
      </w:pPr>
      <w:r>
        <w:t>Способы применения схемы</w:t>
      </w:r>
    </w:p>
    <w:p w:rsidR="00197BEF" w:rsidRDefault="00197BEF" w:rsidP="00197BEF">
      <w:pPr>
        <w:pStyle w:val="a7"/>
        <w:numPr>
          <w:ilvl w:val="0"/>
          <w:numId w:val="3"/>
        </w:numPr>
        <w:jc w:val="both"/>
      </w:pPr>
      <w:r>
        <w:t xml:space="preserve">Изменить существующие. При применении схемы заполняются все дни, но сохраняются только те, которые уже записаны для данной области. </w:t>
      </w:r>
    </w:p>
    <w:p w:rsidR="00197BEF" w:rsidRDefault="00197BEF" w:rsidP="00197BEF">
      <w:pPr>
        <w:pStyle w:val="a7"/>
        <w:numPr>
          <w:ilvl w:val="0"/>
          <w:numId w:val="3"/>
        </w:numPr>
        <w:jc w:val="both"/>
      </w:pPr>
      <w:r>
        <w:lastRenderedPageBreak/>
        <w:t xml:space="preserve">Добавить несуществующие. Противоположность предыдущего пункта. Записываются интервалы </w:t>
      </w:r>
      <w:proofErr w:type="gramStart"/>
      <w:r>
        <w:t>на те</w:t>
      </w:r>
      <w:proofErr w:type="gramEnd"/>
      <w:r>
        <w:t xml:space="preserve"> даты, которые отсутствуют в списке интервалов указанной области.</w:t>
      </w:r>
    </w:p>
    <w:p w:rsidR="00197BEF" w:rsidRDefault="00197BEF" w:rsidP="00197BEF">
      <w:pPr>
        <w:pStyle w:val="a7"/>
        <w:numPr>
          <w:ilvl w:val="0"/>
          <w:numId w:val="3"/>
        </w:numPr>
        <w:jc w:val="both"/>
      </w:pPr>
      <w:r>
        <w:t>Полное замещение. Замещает существующие и добавляет несуществующие интервалы.</w:t>
      </w:r>
    </w:p>
    <w:p w:rsidR="00197BEF" w:rsidRDefault="00197BEF" w:rsidP="00197BEF">
      <w:pPr>
        <w:pStyle w:val="a7"/>
        <w:jc w:val="both"/>
      </w:pPr>
      <w:r>
        <w:t>Существует пункт «Ничего не менять». Он служит для проверки применения схемы</w:t>
      </w:r>
      <w:r w:rsidR="00EC231B">
        <w:t xml:space="preserve"> без изменения существующего списка интервалов.</w:t>
      </w:r>
    </w:p>
    <w:p w:rsidR="007A7640" w:rsidRDefault="007A7640" w:rsidP="00F706A1">
      <w:pPr>
        <w:pStyle w:val="a7"/>
        <w:jc w:val="both"/>
        <w:rPr>
          <w:b/>
        </w:rPr>
      </w:pPr>
    </w:p>
    <w:p w:rsidR="00887F94" w:rsidRPr="00887F94" w:rsidRDefault="007A7640" w:rsidP="001E2EFF">
      <w:pPr>
        <w:pStyle w:val="2"/>
      </w:pPr>
      <w:r>
        <w:t xml:space="preserve"> </w:t>
      </w:r>
      <w:r w:rsidR="00887F94" w:rsidRPr="00887F94">
        <w:t xml:space="preserve"> Панель «</w:t>
      </w:r>
      <w:r w:rsidR="00887F94">
        <w:t>Инструментарий</w:t>
      </w:r>
      <w:r w:rsidR="00887F94" w:rsidRPr="00887F94">
        <w:t>»</w:t>
      </w:r>
    </w:p>
    <w:p w:rsidR="00FB3617" w:rsidRPr="00E8240A" w:rsidRDefault="00FB3617" w:rsidP="00F706A1">
      <w:pPr>
        <w:pStyle w:val="a7"/>
        <w:jc w:val="both"/>
      </w:pPr>
      <w:r>
        <w:t>Данная панель предназначена для функционала связанного с областями, дос</w:t>
      </w:r>
      <w:r w:rsidR="00237347">
        <w:t>тавками заказов и др. объектами, используемыми при согласовании доставок заказов и маршрутизацией. Общий вид панели представлен на рисунке 10.</w:t>
      </w:r>
      <w:r w:rsidR="00E8240A" w:rsidRPr="00E8240A">
        <w:t xml:space="preserve"> (</w:t>
      </w:r>
      <w:r w:rsidR="00E8240A">
        <w:t>количество закладок может меняться в зависимости от версии программы и уровней доступа пользователя</w:t>
      </w:r>
      <w:r w:rsidR="00E8240A" w:rsidRPr="00E8240A">
        <w:t>)</w:t>
      </w:r>
      <w:r w:rsidR="00E8240A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237347" w:rsidTr="00237347">
        <w:tc>
          <w:tcPr>
            <w:tcW w:w="10421" w:type="dxa"/>
            <w:vAlign w:val="center"/>
          </w:tcPr>
          <w:p w:rsidR="00237347" w:rsidRDefault="00E11D20" w:rsidP="00237347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410075" cy="341947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nd_UsedAreas_Names.bmp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347" w:rsidTr="00237347">
        <w:tc>
          <w:tcPr>
            <w:tcW w:w="10421" w:type="dxa"/>
            <w:vAlign w:val="center"/>
          </w:tcPr>
          <w:p w:rsidR="00237347" w:rsidRDefault="00237347" w:rsidP="00237347">
            <w:pPr>
              <w:pStyle w:val="a7"/>
              <w:jc w:val="center"/>
            </w:pPr>
            <w:r>
              <w:t>Рис. 10</w:t>
            </w:r>
          </w:p>
        </w:tc>
      </w:tr>
    </w:tbl>
    <w:p w:rsidR="00237347" w:rsidRDefault="00237347" w:rsidP="00F706A1">
      <w:pPr>
        <w:pStyle w:val="a7"/>
        <w:jc w:val="both"/>
      </w:pPr>
    </w:p>
    <w:p w:rsidR="00237347" w:rsidRDefault="00E11D20" w:rsidP="00F706A1">
      <w:pPr>
        <w:pStyle w:val="a7"/>
        <w:jc w:val="both"/>
      </w:pPr>
      <w:r>
        <w:t xml:space="preserve">Инструмент </w:t>
      </w:r>
      <w:r w:rsidR="00237347">
        <w:t>«</w:t>
      </w:r>
      <w:r>
        <w:t>Использование</w:t>
      </w:r>
      <w:r w:rsidR="00237347">
        <w:t>» позволяет просмотреть зоны (области), в которые доставляются заказа в установленный интервал дат («Дни»).</w:t>
      </w:r>
    </w:p>
    <w:p w:rsidR="00043812" w:rsidRDefault="00043812" w:rsidP="00F706A1">
      <w:pPr>
        <w:pStyle w:val="a7"/>
        <w:jc w:val="both"/>
      </w:pPr>
    </w:p>
    <w:p w:rsidR="00237347" w:rsidRDefault="00237347" w:rsidP="00F706A1">
      <w:pPr>
        <w:pStyle w:val="a7"/>
        <w:jc w:val="both"/>
      </w:pPr>
      <w:r>
        <w:t>Кнопки управления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213"/>
      </w:tblGrid>
      <w:tr w:rsidR="00237347" w:rsidTr="00A612B9">
        <w:tc>
          <w:tcPr>
            <w:tcW w:w="1101" w:type="dxa"/>
            <w:vAlign w:val="center"/>
          </w:tcPr>
          <w:p w:rsidR="00237347" w:rsidRDefault="00237347" w:rsidP="00A612B9">
            <w:pPr>
              <w:pStyle w:val="a7"/>
              <w:jc w:val="center"/>
            </w:pPr>
            <w:r>
              <w:t>Кнопка</w:t>
            </w:r>
          </w:p>
        </w:tc>
        <w:tc>
          <w:tcPr>
            <w:tcW w:w="9213" w:type="dxa"/>
            <w:vAlign w:val="center"/>
          </w:tcPr>
          <w:p w:rsidR="00237347" w:rsidRDefault="00237347" w:rsidP="00A612B9">
            <w:pPr>
              <w:pStyle w:val="a7"/>
            </w:pPr>
            <w:r>
              <w:t>Назначение</w:t>
            </w:r>
          </w:p>
        </w:tc>
      </w:tr>
      <w:tr w:rsidR="00237347" w:rsidTr="00A612B9">
        <w:tc>
          <w:tcPr>
            <w:tcW w:w="1101" w:type="dxa"/>
            <w:vAlign w:val="center"/>
          </w:tcPr>
          <w:p w:rsidR="00237347" w:rsidRDefault="00237347" w:rsidP="00A612B9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8FCEB99" wp14:editId="09E720F4">
                  <wp:extent cx="200025" cy="190500"/>
                  <wp:effectExtent l="0" t="0" r="9525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Tools_LoadInfo.bmp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237347" w:rsidRDefault="00237347" w:rsidP="00A612B9">
            <w:pPr>
              <w:pStyle w:val="a7"/>
            </w:pPr>
            <w:r>
              <w:t>Загрузить данные</w:t>
            </w:r>
          </w:p>
        </w:tc>
      </w:tr>
      <w:tr w:rsidR="00237347" w:rsidTr="00A612B9">
        <w:tc>
          <w:tcPr>
            <w:tcW w:w="1101" w:type="dxa"/>
            <w:vAlign w:val="center"/>
          </w:tcPr>
          <w:p w:rsidR="00237347" w:rsidRDefault="00237347" w:rsidP="00A612B9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622CDEF" wp14:editId="30433B1E">
                  <wp:extent cx="200025" cy="190500"/>
                  <wp:effectExtent l="0" t="0" r="9525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Tools_DisplayMode.bmp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237347" w:rsidRDefault="00237347" w:rsidP="00237347">
            <w:pPr>
              <w:pStyle w:val="a7"/>
            </w:pPr>
            <w:r>
              <w:t>Редактировать режим просмотра (параметры группировки: по дням, по областям)</w:t>
            </w:r>
          </w:p>
        </w:tc>
      </w:tr>
      <w:tr w:rsidR="00237347" w:rsidTr="00A612B9">
        <w:tc>
          <w:tcPr>
            <w:tcW w:w="1101" w:type="dxa"/>
            <w:vAlign w:val="center"/>
          </w:tcPr>
          <w:p w:rsidR="00237347" w:rsidRDefault="00237347" w:rsidP="00A612B9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F6524FB" wp14:editId="46489F1A">
                  <wp:extent cx="200025" cy="190500"/>
                  <wp:effectExtent l="0" t="0" r="9525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IntoExcel.b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237347" w:rsidRPr="00237347" w:rsidRDefault="00237347" w:rsidP="00A612B9">
            <w:pPr>
              <w:pStyle w:val="a7"/>
              <w:rPr>
                <w:lang w:val="en-US"/>
              </w:rPr>
            </w:pPr>
            <w:r>
              <w:t xml:space="preserve">Передать в </w:t>
            </w:r>
            <w:r>
              <w:rPr>
                <w:lang w:val="en-US"/>
              </w:rPr>
              <w:t>MS Excel</w:t>
            </w:r>
          </w:p>
        </w:tc>
      </w:tr>
      <w:tr w:rsidR="00237347" w:rsidTr="00A612B9">
        <w:tc>
          <w:tcPr>
            <w:tcW w:w="1101" w:type="dxa"/>
            <w:vAlign w:val="center"/>
          </w:tcPr>
          <w:p w:rsidR="00237347" w:rsidRDefault="00237347" w:rsidP="00A612B9">
            <w:pPr>
              <w:pStyle w:val="a7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5A18F5C" wp14:editId="72058660">
                  <wp:extent cx="200025" cy="190500"/>
                  <wp:effectExtent l="0" t="0" r="9525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Panel_Close.b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237347" w:rsidRDefault="00237347" w:rsidP="00A612B9">
            <w:pPr>
              <w:pStyle w:val="a7"/>
            </w:pPr>
            <w:r>
              <w:t>Закрыть панель</w:t>
            </w:r>
          </w:p>
        </w:tc>
      </w:tr>
    </w:tbl>
    <w:p w:rsidR="00237347" w:rsidRDefault="00237347" w:rsidP="00F706A1">
      <w:pPr>
        <w:pStyle w:val="a7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1D72FF" w:rsidTr="003412D2">
        <w:tc>
          <w:tcPr>
            <w:tcW w:w="10421" w:type="dxa"/>
            <w:vAlign w:val="center"/>
          </w:tcPr>
          <w:p w:rsidR="001D72FF" w:rsidRDefault="001D72FF" w:rsidP="003412D2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45F023E" wp14:editId="0BE5D18E">
                  <wp:extent cx="3619500" cy="1133475"/>
                  <wp:effectExtent l="0" t="0" r="0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nd_UsedAreas_ViewMenu.bmp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2FF" w:rsidTr="003412D2">
        <w:tc>
          <w:tcPr>
            <w:tcW w:w="10421" w:type="dxa"/>
            <w:vAlign w:val="center"/>
          </w:tcPr>
          <w:p w:rsidR="001D72FF" w:rsidRDefault="001D72FF" w:rsidP="001D72FF">
            <w:pPr>
              <w:pStyle w:val="a7"/>
              <w:jc w:val="center"/>
            </w:pPr>
            <w:r>
              <w:t>Рис. 11</w:t>
            </w:r>
          </w:p>
        </w:tc>
      </w:tr>
    </w:tbl>
    <w:p w:rsidR="001D72FF" w:rsidRDefault="001D72FF" w:rsidP="00F706A1">
      <w:pPr>
        <w:pStyle w:val="a7"/>
        <w:jc w:val="both"/>
      </w:pPr>
    </w:p>
    <w:p w:rsidR="001D72FF" w:rsidRDefault="001D72FF" w:rsidP="00F706A1">
      <w:pPr>
        <w:pStyle w:val="a7"/>
        <w:jc w:val="both"/>
      </w:pPr>
      <w:r>
        <w:t>На Рис.11 отображено меню, из которого можно выбрать способ отображения связок «Область - Интервал».</w:t>
      </w:r>
    </w:p>
    <w:p w:rsidR="00FB3617" w:rsidRDefault="00237347" w:rsidP="00F706A1">
      <w:pPr>
        <w:pStyle w:val="a7"/>
        <w:jc w:val="both"/>
      </w:pPr>
      <w:r>
        <w:t>После получения данных существует возможность поиска аналогичная поиск</w:t>
      </w:r>
      <w:r w:rsidR="001D72FF">
        <w:t>у</w:t>
      </w:r>
      <w:r>
        <w:t xml:space="preserve"> в панели выбора областей.</w:t>
      </w:r>
    </w:p>
    <w:p w:rsidR="001D72FF" w:rsidRDefault="001D72FF" w:rsidP="00F706A1">
      <w:pPr>
        <w:pStyle w:val="a7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1D72FF" w:rsidTr="003412D2">
        <w:tc>
          <w:tcPr>
            <w:tcW w:w="10421" w:type="dxa"/>
            <w:vAlign w:val="center"/>
          </w:tcPr>
          <w:p w:rsidR="001D72FF" w:rsidRDefault="00F9044F" w:rsidP="003412D2">
            <w:pPr>
              <w:pStyle w:val="a7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6229350" cy="1857375"/>
                  <wp:effectExtent l="0" t="0" r="0" b="9525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nd_DTP_Empty.bmp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2FF" w:rsidTr="003412D2">
        <w:tc>
          <w:tcPr>
            <w:tcW w:w="10421" w:type="dxa"/>
            <w:vAlign w:val="center"/>
          </w:tcPr>
          <w:p w:rsidR="001D72FF" w:rsidRDefault="001D72FF" w:rsidP="001D72FF">
            <w:pPr>
              <w:pStyle w:val="a7"/>
              <w:jc w:val="center"/>
            </w:pPr>
            <w:r>
              <w:t>Рис. 12</w:t>
            </w:r>
          </w:p>
        </w:tc>
      </w:tr>
    </w:tbl>
    <w:p w:rsidR="00F9044F" w:rsidRDefault="00F9044F" w:rsidP="00F9044F">
      <w:pPr>
        <w:pStyle w:val="a7"/>
        <w:ind w:firstLine="708"/>
        <w:jc w:val="both"/>
      </w:pPr>
    </w:p>
    <w:p w:rsidR="00A36C76" w:rsidRDefault="001D72FF" w:rsidP="00F9044F">
      <w:pPr>
        <w:pStyle w:val="a7"/>
        <w:ind w:firstLine="708"/>
        <w:jc w:val="both"/>
      </w:pPr>
      <w:r>
        <w:t xml:space="preserve">Инструмент «Инциденты» позволяет просмотреть зарегистрированные операторами </w:t>
      </w:r>
      <w:proofErr w:type="spellStart"/>
      <w:r>
        <w:rPr>
          <w:lang w:val="en-US"/>
        </w:rPr>
        <w:t>CallCenter</w:t>
      </w:r>
      <w:proofErr w:type="spellEnd"/>
      <w:r w:rsidRPr="001D72FF">
        <w:t>-</w:t>
      </w:r>
      <w:r>
        <w:t xml:space="preserve">а звонки от граждан о </w:t>
      </w:r>
      <w:r w:rsidR="002E0DDD">
        <w:t>происшествиях с автомобилями Компании (</w:t>
      </w:r>
      <w:r>
        <w:t>нарушения ПДД</w:t>
      </w:r>
      <w:r w:rsidR="002E0DDD">
        <w:t>,</w:t>
      </w:r>
      <w:r>
        <w:t xml:space="preserve"> некорректно</w:t>
      </w:r>
      <w:r w:rsidR="002E0DDD">
        <w:t>е</w:t>
      </w:r>
      <w:r>
        <w:t xml:space="preserve"> поведени</w:t>
      </w:r>
      <w:r w:rsidR="002E0DDD">
        <w:t xml:space="preserve">е и т.п.). </w:t>
      </w:r>
      <w:r w:rsidR="00A36C76">
        <w:t xml:space="preserve">При щелчке по заголовку таблицы списка автомобилей производится сортировка. Значки </w:t>
      </w:r>
      <w:r w:rsidR="00A36C76">
        <w:rPr>
          <w:noProof/>
          <w:lang w:eastAsia="ru-RU"/>
        </w:rPr>
        <w:drawing>
          <wp:inline distT="0" distB="0" distL="0" distR="0" wp14:anchorId="6E7342DE" wp14:editId="56D94392">
            <wp:extent cx="171450" cy="1714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_Order_Asc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C76">
        <w:t xml:space="preserve"> / </w:t>
      </w:r>
      <w:r w:rsidR="00A36C76">
        <w:rPr>
          <w:noProof/>
          <w:lang w:eastAsia="ru-RU"/>
        </w:rPr>
        <w:drawing>
          <wp:inline distT="0" distB="0" distL="0" distR="0" wp14:anchorId="68021ADE" wp14:editId="33CDA6E4">
            <wp:extent cx="171450" cy="1714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_Order_Desc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C76">
        <w:t>показывают порядок сортировки (по возрастанию / по убыванию соответственно). Данная возможность реализована не по всем колонкам таблицы.</w:t>
      </w:r>
    </w:p>
    <w:p w:rsidR="002E0DDD" w:rsidRDefault="002E0DDD" w:rsidP="001D72FF">
      <w:pPr>
        <w:pStyle w:val="a7"/>
        <w:jc w:val="both"/>
      </w:pPr>
    </w:p>
    <w:p w:rsidR="001D72FF" w:rsidRDefault="001D72FF" w:rsidP="001D72FF">
      <w:pPr>
        <w:pStyle w:val="a7"/>
        <w:jc w:val="both"/>
      </w:pPr>
      <w:r>
        <w:t>Кнопки управления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213"/>
      </w:tblGrid>
      <w:tr w:rsidR="001D72FF" w:rsidTr="003412D2">
        <w:tc>
          <w:tcPr>
            <w:tcW w:w="1101" w:type="dxa"/>
            <w:vAlign w:val="center"/>
          </w:tcPr>
          <w:p w:rsidR="001D72FF" w:rsidRDefault="001D72FF" w:rsidP="003412D2">
            <w:pPr>
              <w:pStyle w:val="a7"/>
              <w:jc w:val="center"/>
            </w:pPr>
            <w:r>
              <w:t>Кнопка</w:t>
            </w:r>
          </w:p>
        </w:tc>
        <w:tc>
          <w:tcPr>
            <w:tcW w:w="9213" w:type="dxa"/>
            <w:vAlign w:val="center"/>
          </w:tcPr>
          <w:p w:rsidR="001D72FF" w:rsidRDefault="001D72FF" w:rsidP="003412D2">
            <w:pPr>
              <w:pStyle w:val="a7"/>
            </w:pPr>
            <w:r>
              <w:t>Назначение</w:t>
            </w:r>
          </w:p>
        </w:tc>
      </w:tr>
      <w:tr w:rsidR="001D72FF" w:rsidTr="003412D2">
        <w:tc>
          <w:tcPr>
            <w:tcW w:w="1101" w:type="dxa"/>
            <w:vAlign w:val="center"/>
          </w:tcPr>
          <w:p w:rsidR="001D72FF" w:rsidRDefault="001D72FF" w:rsidP="003412D2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DDCFFE0" wp14:editId="22514031">
                  <wp:extent cx="200025" cy="190500"/>
                  <wp:effectExtent l="0" t="0" r="9525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Tools_LoadInfo.bmp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1D72FF" w:rsidRDefault="001D72FF" w:rsidP="003412D2">
            <w:pPr>
              <w:pStyle w:val="a7"/>
            </w:pPr>
            <w:r>
              <w:t>Загрузить данные</w:t>
            </w:r>
          </w:p>
        </w:tc>
      </w:tr>
      <w:tr w:rsidR="001D72FF" w:rsidTr="003412D2">
        <w:tc>
          <w:tcPr>
            <w:tcW w:w="1101" w:type="dxa"/>
            <w:vAlign w:val="center"/>
          </w:tcPr>
          <w:p w:rsidR="001D72FF" w:rsidRDefault="00E06516" w:rsidP="002E0DDD">
            <w:pPr>
              <w:pStyle w:val="a7"/>
              <w:jc w:val="center"/>
            </w:pPr>
            <w:r>
              <w:pict>
                <v:shape id="Рисунок 65" o:spid="_x0000_i1025" type="#_x0000_t75" style="width:15.75pt;height:15pt;visibility:visible;mso-wrap-style:square">
                  <v:imagedata r:id="rId56" o:title=""/>
                </v:shape>
              </w:pict>
            </w:r>
          </w:p>
        </w:tc>
        <w:tc>
          <w:tcPr>
            <w:tcW w:w="9213" w:type="dxa"/>
            <w:vAlign w:val="center"/>
          </w:tcPr>
          <w:p w:rsidR="001D72FF" w:rsidRDefault="001D72FF" w:rsidP="002E0DDD">
            <w:pPr>
              <w:pStyle w:val="a7"/>
            </w:pPr>
            <w:r>
              <w:t xml:space="preserve">Редактировать </w:t>
            </w:r>
            <w:r w:rsidR="002E0DDD">
              <w:t>принятое по водителю решени</w:t>
            </w:r>
            <w:proofErr w:type="gramStart"/>
            <w:r w:rsidR="002E0DDD">
              <w:t>е</w:t>
            </w:r>
            <w:r w:rsidR="00F9044F">
              <w:t>(</w:t>
            </w:r>
            <w:proofErr w:type="gramEnd"/>
            <w:r w:rsidR="00F9044F">
              <w:t>Рис.13)</w:t>
            </w:r>
            <w:r w:rsidR="002E0DDD">
              <w:t xml:space="preserve"> (</w:t>
            </w:r>
            <w:r w:rsidR="002E0DDD">
              <w:rPr>
                <w:noProof/>
                <w:lang w:eastAsia="ru-RU"/>
              </w:rPr>
              <w:drawing>
                <wp:inline distT="0" distB="0" distL="0" distR="0" wp14:anchorId="1742CE21" wp14:editId="78EA8341">
                  <wp:extent cx="200025" cy="190500"/>
                  <wp:effectExtent l="0" t="0" r="9525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Edit_dis.bmp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E0DDD">
              <w:t xml:space="preserve"> означает отсутствие выбранной записи)</w:t>
            </w:r>
          </w:p>
        </w:tc>
      </w:tr>
      <w:tr w:rsidR="001D72FF" w:rsidTr="003412D2">
        <w:tc>
          <w:tcPr>
            <w:tcW w:w="1101" w:type="dxa"/>
            <w:vAlign w:val="center"/>
          </w:tcPr>
          <w:p w:rsidR="001D72FF" w:rsidRDefault="001D72FF" w:rsidP="003412D2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FB44E03" wp14:editId="132174DA">
                  <wp:extent cx="200025" cy="190500"/>
                  <wp:effectExtent l="0" t="0" r="952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IntoExcel.b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1D72FF" w:rsidRPr="00237347" w:rsidRDefault="001D72FF" w:rsidP="003412D2">
            <w:pPr>
              <w:pStyle w:val="a7"/>
              <w:rPr>
                <w:lang w:val="en-US"/>
              </w:rPr>
            </w:pPr>
            <w:r>
              <w:t xml:space="preserve">Передать в </w:t>
            </w:r>
            <w:r>
              <w:rPr>
                <w:lang w:val="en-US"/>
              </w:rPr>
              <w:t>MS Excel</w:t>
            </w:r>
          </w:p>
        </w:tc>
      </w:tr>
      <w:tr w:rsidR="001D72FF" w:rsidTr="003412D2">
        <w:tc>
          <w:tcPr>
            <w:tcW w:w="1101" w:type="dxa"/>
            <w:vAlign w:val="center"/>
          </w:tcPr>
          <w:p w:rsidR="001D72FF" w:rsidRDefault="001D72FF" w:rsidP="003412D2">
            <w:pPr>
              <w:pStyle w:val="a7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B2B124" wp14:editId="0542B7C2">
                  <wp:extent cx="200025" cy="190500"/>
                  <wp:effectExtent l="0" t="0" r="9525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Panel_Close.b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1D72FF" w:rsidRDefault="001D72FF" w:rsidP="003412D2">
            <w:pPr>
              <w:pStyle w:val="a7"/>
            </w:pPr>
            <w:r>
              <w:t>Закрыть панель</w:t>
            </w:r>
          </w:p>
        </w:tc>
      </w:tr>
    </w:tbl>
    <w:p w:rsidR="00FB3617" w:rsidRDefault="00FB3617" w:rsidP="00F706A1">
      <w:pPr>
        <w:pStyle w:val="a7"/>
        <w:jc w:val="both"/>
      </w:pPr>
    </w:p>
    <w:p w:rsidR="00F9044F" w:rsidRDefault="00F9044F" w:rsidP="00F706A1">
      <w:pPr>
        <w:pStyle w:val="a7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A36C76" w:rsidTr="003412D2">
        <w:tc>
          <w:tcPr>
            <w:tcW w:w="10421" w:type="dxa"/>
            <w:vAlign w:val="center"/>
          </w:tcPr>
          <w:p w:rsidR="00A36C76" w:rsidRDefault="00457868" w:rsidP="003412D2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58C4DD6" wp14:editId="4292BDD8">
                  <wp:extent cx="4095750" cy="3657600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nd_DTP_Editor_Logist.bmp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C76" w:rsidTr="003412D2">
        <w:tc>
          <w:tcPr>
            <w:tcW w:w="10421" w:type="dxa"/>
            <w:vAlign w:val="center"/>
          </w:tcPr>
          <w:p w:rsidR="00A36C76" w:rsidRDefault="00A36C76" w:rsidP="00A36C76">
            <w:pPr>
              <w:pStyle w:val="a7"/>
              <w:jc w:val="center"/>
            </w:pPr>
            <w:r>
              <w:t>Рис. 13</w:t>
            </w:r>
          </w:p>
        </w:tc>
      </w:tr>
    </w:tbl>
    <w:p w:rsidR="00E8240A" w:rsidRDefault="00E8240A" w:rsidP="00F706A1">
      <w:pPr>
        <w:pStyle w:val="a7"/>
        <w:jc w:val="both"/>
      </w:pPr>
    </w:p>
    <w:p w:rsidR="00E8240A" w:rsidRDefault="00A36C76" w:rsidP="00F706A1">
      <w:pPr>
        <w:pStyle w:val="a7"/>
        <w:jc w:val="both"/>
      </w:pPr>
      <w:r>
        <w:t xml:space="preserve">На Рис.13 отображена форма редактирования вердикта по инциденту. Основные параметры инцидента редактироваться не могут (заполняются в </w:t>
      </w:r>
      <w:proofErr w:type="spellStart"/>
      <w:r>
        <w:rPr>
          <w:lang w:val="en-US"/>
        </w:rPr>
        <w:t>CallCenter</w:t>
      </w:r>
      <w:proofErr w:type="spellEnd"/>
      <w:r w:rsidRPr="00A36C76">
        <w:t>-</w:t>
      </w:r>
      <w:r>
        <w:t>е)</w:t>
      </w:r>
      <w:r w:rsidRPr="00A36C76">
        <w:t>.</w:t>
      </w:r>
      <w:r w:rsidR="00457868" w:rsidRPr="00457868">
        <w:t xml:space="preserve"> </w:t>
      </w:r>
      <w:r w:rsidR="00457868">
        <w:t xml:space="preserve">Кнопка «Сохранить » становится доступной после редактирования поля «Вердикт» или изменении флажка «водитель виноват». </w:t>
      </w:r>
    </w:p>
    <w:p w:rsidR="00457868" w:rsidRDefault="00457868" w:rsidP="00F706A1">
      <w:pPr>
        <w:pStyle w:val="a7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457868" w:rsidTr="003412D2">
        <w:tc>
          <w:tcPr>
            <w:tcW w:w="10421" w:type="dxa"/>
            <w:vAlign w:val="center"/>
          </w:tcPr>
          <w:p w:rsidR="00457868" w:rsidRDefault="00457868" w:rsidP="003412D2">
            <w:pPr>
              <w:pStyle w:val="a7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686425" cy="3419475"/>
                  <wp:effectExtent l="0" t="0" r="9525" b="9525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nd_AreaLog.bmp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868" w:rsidTr="003412D2">
        <w:tc>
          <w:tcPr>
            <w:tcW w:w="10421" w:type="dxa"/>
            <w:vAlign w:val="center"/>
          </w:tcPr>
          <w:p w:rsidR="00457868" w:rsidRDefault="00457868" w:rsidP="00457868">
            <w:pPr>
              <w:pStyle w:val="a7"/>
              <w:jc w:val="center"/>
            </w:pPr>
            <w:r>
              <w:t>Рис. 14</w:t>
            </w:r>
          </w:p>
        </w:tc>
      </w:tr>
    </w:tbl>
    <w:p w:rsidR="00457868" w:rsidRDefault="00457868" w:rsidP="00457868">
      <w:pPr>
        <w:pStyle w:val="a7"/>
        <w:jc w:val="both"/>
      </w:pPr>
    </w:p>
    <w:p w:rsidR="00457868" w:rsidRDefault="00457868" w:rsidP="00457868">
      <w:pPr>
        <w:pStyle w:val="a7"/>
        <w:jc w:val="both"/>
      </w:pPr>
      <w:r>
        <w:t>Инструмент «Изменения» позволяет просмотреть зоны (области), которые были изменены в указанном интервале дат. Отображаются</w:t>
      </w:r>
      <w:r w:rsidR="00F9044F">
        <w:t xml:space="preserve"> следующие параметры: Когда, Какую область, Кто правил и с</w:t>
      </w:r>
      <w:proofErr w:type="gramStart"/>
      <w:r w:rsidR="00F9044F">
        <w:t xml:space="preserve"> К</w:t>
      </w:r>
      <w:proofErr w:type="gramEnd"/>
      <w:r w:rsidR="00F9044F">
        <w:t xml:space="preserve">акого компьютера. Существует возможность просмотреть состояние области на момент изменения. </w:t>
      </w:r>
      <w:r w:rsidR="00F9044F" w:rsidRPr="00F9044F">
        <w:rPr>
          <w:color w:val="FF0000"/>
        </w:rPr>
        <w:t>Внимание!</w:t>
      </w:r>
      <w:r w:rsidR="00F9044F">
        <w:t xml:space="preserve"> В настоящий момент времени существует возможность сохранения отображенной из журнала изменений области. Следует очень аккуратно пользоваться этим инструментом. </w:t>
      </w:r>
    </w:p>
    <w:p w:rsidR="00F9044F" w:rsidRDefault="00F9044F" w:rsidP="00457868">
      <w:pPr>
        <w:pStyle w:val="a7"/>
        <w:jc w:val="both"/>
      </w:pPr>
    </w:p>
    <w:p w:rsidR="00457868" w:rsidRDefault="00457868" w:rsidP="00457868">
      <w:pPr>
        <w:pStyle w:val="a7"/>
        <w:jc w:val="both"/>
      </w:pPr>
      <w:r>
        <w:t>Кнопки управления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213"/>
      </w:tblGrid>
      <w:tr w:rsidR="00457868" w:rsidTr="003412D2">
        <w:tc>
          <w:tcPr>
            <w:tcW w:w="1101" w:type="dxa"/>
            <w:vAlign w:val="center"/>
          </w:tcPr>
          <w:p w:rsidR="00457868" w:rsidRDefault="00457868" w:rsidP="003412D2">
            <w:pPr>
              <w:pStyle w:val="a7"/>
              <w:jc w:val="center"/>
            </w:pPr>
            <w:r>
              <w:t>Кнопка</w:t>
            </w:r>
          </w:p>
        </w:tc>
        <w:tc>
          <w:tcPr>
            <w:tcW w:w="9213" w:type="dxa"/>
            <w:vAlign w:val="center"/>
          </w:tcPr>
          <w:p w:rsidR="00457868" w:rsidRDefault="00457868" w:rsidP="003412D2">
            <w:pPr>
              <w:pStyle w:val="a7"/>
            </w:pPr>
            <w:r>
              <w:t>Назначение</w:t>
            </w:r>
          </w:p>
        </w:tc>
      </w:tr>
      <w:tr w:rsidR="00457868" w:rsidTr="003412D2">
        <w:tc>
          <w:tcPr>
            <w:tcW w:w="1101" w:type="dxa"/>
            <w:vAlign w:val="center"/>
          </w:tcPr>
          <w:p w:rsidR="00457868" w:rsidRDefault="00457868" w:rsidP="003412D2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D7F1951" wp14:editId="1FFB05E7">
                  <wp:extent cx="200025" cy="190500"/>
                  <wp:effectExtent l="0" t="0" r="9525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Tools_LoadInfo.bmp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457868" w:rsidRDefault="00457868" w:rsidP="003412D2">
            <w:pPr>
              <w:pStyle w:val="a7"/>
            </w:pPr>
            <w:r>
              <w:t>Загрузить данные</w:t>
            </w:r>
          </w:p>
        </w:tc>
      </w:tr>
      <w:tr w:rsidR="00457868" w:rsidTr="003412D2">
        <w:tc>
          <w:tcPr>
            <w:tcW w:w="1101" w:type="dxa"/>
            <w:vAlign w:val="center"/>
          </w:tcPr>
          <w:p w:rsidR="00457868" w:rsidRDefault="00F9044F" w:rsidP="003412D2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57CC454" wp14:editId="5E84AE65">
                  <wp:extent cx="200025" cy="190500"/>
                  <wp:effectExtent l="0" t="0" r="9525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Show.bmp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457868" w:rsidRDefault="00F9044F" w:rsidP="003412D2">
            <w:pPr>
              <w:pStyle w:val="a7"/>
            </w:pPr>
            <w:r>
              <w:t>Отобразить область на карте</w:t>
            </w:r>
          </w:p>
        </w:tc>
      </w:tr>
      <w:tr w:rsidR="00457868" w:rsidTr="003412D2">
        <w:tc>
          <w:tcPr>
            <w:tcW w:w="1101" w:type="dxa"/>
            <w:vAlign w:val="center"/>
          </w:tcPr>
          <w:p w:rsidR="00457868" w:rsidRDefault="00457868" w:rsidP="003412D2">
            <w:pPr>
              <w:pStyle w:val="a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1CFD56F" wp14:editId="7D3BF6B6">
                  <wp:extent cx="200025" cy="190500"/>
                  <wp:effectExtent l="0" t="0" r="9525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IntoExcel.b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457868" w:rsidRPr="00237347" w:rsidRDefault="00457868" w:rsidP="003412D2">
            <w:pPr>
              <w:pStyle w:val="a7"/>
              <w:rPr>
                <w:lang w:val="en-US"/>
              </w:rPr>
            </w:pPr>
            <w:r>
              <w:t xml:space="preserve">Передать в </w:t>
            </w:r>
            <w:r>
              <w:rPr>
                <w:lang w:val="en-US"/>
              </w:rPr>
              <w:t>MS Excel</w:t>
            </w:r>
          </w:p>
        </w:tc>
      </w:tr>
      <w:tr w:rsidR="00457868" w:rsidTr="003412D2">
        <w:tc>
          <w:tcPr>
            <w:tcW w:w="1101" w:type="dxa"/>
            <w:vAlign w:val="center"/>
          </w:tcPr>
          <w:p w:rsidR="00457868" w:rsidRDefault="00457868" w:rsidP="003412D2">
            <w:pPr>
              <w:pStyle w:val="a7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F51A34" wp14:editId="35FB3856">
                  <wp:extent cx="200025" cy="190500"/>
                  <wp:effectExtent l="0" t="0" r="9525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_Panel_Close.b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vAlign w:val="center"/>
          </w:tcPr>
          <w:p w:rsidR="00457868" w:rsidRDefault="00457868" w:rsidP="003412D2">
            <w:pPr>
              <w:pStyle w:val="a7"/>
            </w:pPr>
            <w:r>
              <w:t>Закрыть панель</w:t>
            </w:r>
          </w:p>
        </w:tc>
      </w:tr>
    </w:tbl>
    <w:p w:rsidR="00457868" w:rsidRDefault="00457868" w:rsidP="00457868">
      <w:pPr>
        <w:pStyle w:val="a7"/>
        <w:jc w:val="both"/>
      </w:pPr>
    </w:p>
    <w:p w:rsidR="00457868" w:rsidRPr="00457868" w:rsidRDefault="00457868" w:rsidP="00F706A1">
      <w:pPr>
        <w:pStyle w:val="a7"/>
        <w:jc w:val="both"/>
      </w:pPr>
    </w:p>
    <w:p w:rsidR="00E8240A" w:rsidRDefault="00E8240A" w:rsidP="00F706A1">
      <w:pPr>
        <w:pStyle w:val="a7"/>
        <w:jc w:val="both"/>
      </w:pPr>
    </w:p>
    <w:p w:rsidR="00887F94" w:rsidRPr="00887F94" w:rsidRDefault="00887F94" w:rsidP="00F706A1">
      <w:pPr>
        <w:pStyle w:val="a7"/>
        <w:jc w:val="both"/>
        <w:rPr>
          <w:b/>
        </w:rPr>
      </w:pPr>
      <w:r w:rsidRPr="00887F94">
        <w:rPr>
          <w:b/>
        </w:rPr>
        <w:t xml:space="preserve">  </w:t>
      </w:r>
      <w:r>
        <w:rPr>
          <w:b/>
        </w:rPr>
        <w:t>Возможные неполадки</w:t>
      </w:r>
    </w:p>
    <w:p w:rsidR="00887F94" w:rsidRDefault="00FB3617" w:rsidP="00F706A1">
      <w:pPr>
        <w:pStyle w:val="a7"/>
        <w:jc w:val="both"/>
      </w:pPr>
      <w:r>
        <w:t>Программа находится в тестовом режиме и возможно всё. В случае возникновения какой-либо ситуации, расцениваемой как сбой программы, следует, по возможности, описать последовательность действий, приведшую к этой ситуации, приложить файл журнала выполнения программы и сообщить разработчику.</w:t>
      </w:r>
    </w:p>
    <w:p w:rsidR="00FE232A" w:rsidRDefault="00FE232A" w:rsidP="00F706A1">
      <w:pPr>
        <w:pStyle w:val="a7"/>
        <w:jc w:val="both"/>
      </w:pPr>
    </w:p>
    <w:p w:rsidR="00FB3617" w:rsidRDefault="00FE232A" w:rsidP="00F706A1">
      <w:pPr>
        <w:pStyle w:val="a7"/>
        <w:jc w:val="both"/>
      </w:pPr>
      <w:r>
        <w:t>Возможный ряд неполадок.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FE232A" w:rsidTr="00FE232A">
        <w:tc>
          <w:tcPr>
            <w:tcW w:w="5210" w:type="dxa"/>
          </w:tcPr>
          <w:p w:rsidR="00FE232A" w:rsidRDefault="00FE232A" w:rsidP="00F706A1">
            <w:pPr>
              <w:pStyle w:val="a7"/>
              <w:jc w:val="both"/>
            </w:pPr>
            <w:r>
              <w:t>Неполадка</w:t>
            </w:r>
          </w:p>
        </w:tc>
        <w:tc>
          <w:tcPr>
            <w:tcW w:w="5211" w:type="dxa"/>
          </w:tcPr>
          <w:p w:rsidR="00FE232A" w:rsidRDefault="00FE232A" w:rsidP="00F706A1">
            <w:pPr>
              <w:pStyle w:val="a7"/>
              <w:jc w:val="both"/>
            </w:pPr>
            <w:r>
              <w:t>Способ решения</w:t>
            </w:r>
          </w:p>
        </w:tc>
      </w:tr>
      <w:tr w:rsidR="00FE232A" w:rsidTr="00FE232A">
        <w:tc>
          <w:tcPr>
            <w:tcW w:w="5210" w:type="dxa"/>
          </w:tcPr>
          <w:p w:rsidR="00FE232A" w:rsidRDefault="00FE232A" w:rsidP="00FE232A">
            <w:pPr>
              <w:pStyle w:val="a7"/>
              <w:jc w:val="both"/>
            </w:pPr>
            <w:r>
              <w:t>Не отображается окно программы или панели.</w:t>
            </w:r>
          </w:p>
        </w:tc>
        <w:tc>
          <w:tcPr>
            <w:tcW w:w="5211" w:type="dxa"/>
          </w:tcPr>
          <w:p w:rsidR="00FE232A" w:rsidRDefault="00FE232A" w:rsidP="00FE232A">
            <w:pPr>
              <w:pStyle w:val="a7"/>
              <w:numPr>
                <w:ilvl w:val="0"/>
                <w:numId w:val="4"/>
              </w:numPr>
              <w:jc w:val="both"/>
            </w:pPr>
            <w:r>
              <w:t>Выйти из программы</w:t>
            </w:r>
          </w:p>
          <w:p w:rsidR="00FE232A" w:rsidRDefault="00FE232A" w:rsidP="00FE232A">
            <w:pPr>
              <w:pStyle w:val="a7"/>
              <w:numPr>
                <w:ilvl w:val="0"/>
                <w:numId w:val="4"/>
              </w:numPr>
              <w:jc w:val="both"/>
            </w:pPr>
            <w:r>
              <w:t xml:space="preserve">Стереть файл </w:t>
            </w:r>
            <w:r>
              <w:rPr>
                <w:lang w:val="en-US"/>
              </w:rPr>
              <w:t>AreaEditor</w:t>
            </w:r>
            <w:r w:rsidRPr="00FE232A">
              <w:t>.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 w:rsidRPr="00FE232A">
              <w:t xml:space="preserve"> </w:t>
            </w:r>
            <w:r>
              <w:t>в папке «Мои документы\</w:t>
            </w:r>
            <w:proofErr w:type="spellStart"/>
            <w:r w:rsidRPr="00FE232A">
              <w:t>KhS_Soft</w:t>
            </w:r>
            <w:proofErr w:type="spellEnd"/>
            <w:r w:rsidRPr="00FE232A">
              <w:t>\AreaEditor</w:t>
            </w:r>
            <w:r>
              <w:t>»</w:t>
            </w:r>
          </w:p>
          <w:p w:rsidR="00FE232A" w:rsidRDefault="00FE232A" w:rsidP="00FE232A">
            <w:pPr>
              <w:pStyle w:val="a7"/>
              <w:numPr>
                <w:ilvl w:val="0"/>
                <w:numId w:val="4"/>
              </w:numPr>
              <w:jc w:val="both"/>
            </w:pPr>
            <w:r>
              <w:t>Запустить программу</w:t>
            </w:r>
          </w:p>
        </w:tc>
      </w:tr>
      <w:tr w:rsidR="00FE232A" w:rsidTr="00FE232A">
        <w:tc>
          <w:tcPr>
            <w:tcW w:w="5210" w:type="dxa"/>
          </w:tcPr>
          <w:p w:rsidR="00FE232A" w:rsidRDefault="00FE232A" w:rsidP="00F706A1">
            <w:pPr>
              <w:pStyle w:val="a7"/>
              <w:jc w:val="both"/>
            </w:pPr>
            <w:r>
              <w:t>Не отображается карта</w:t>
            </w:r>
          </w:p>
        </w:tc>
        <w:tc>
          <w:tcPr>
            <w:tcW w:w="5211" w:type="dxa"/>
          </w:tcPr>
          <w:p w:rsidR="00FE232A" w:rsidRDefault="00FE232A" w:rsidP="00FE232A">
            <w:pPr>
              <w:pStyle w:val="a7"/>
              <w:numPr>
                <w:ilvl w:val="0"/>
                <w:numId w:val="5"/>
              </w:numPr>
              <w:jc w:val="both"/>
            </w:pPr>
            <w:r>
              <w:t>Перезапустить программу</w:t>
            </w:r>
          </w:p>
          <w:p w:rsidR="00FE232A" w:rsidRDefault="00FE232A" w:rsidP="00FE232A">
            <w:pPr>
              <w:pStyle w:val="a7"/>
              <w:numPr>
                <w:ilvl w:val="0"/>
                <w:numId w:val="5"/>
              </w:numPr>
              <w:jc w:val="both"/>
            </w:pPr>
            <w:r>
              <w:t xml:space="preserve">При повторе ситуации проверить папки </w:t>
            </w:r>
            <w:r w:rsidRPr="00FE232A">
              <w:t>“</w:t>
            </w:r>
            <w:proofErr w:type="spellStart"/>
            <w:r>
              <w:rPr>
                <w:lang w:val="en-US"/>
              </w:rPr>
              <w:t>ErrJS</w:t>
            </w:r>
            <w:proofErr w:type="spellEnd"/>
            <w:r w:rsidRPr="00FE232A">
              <w:t>”, “</w:t>
            </w:r>
            <w:proofErr w:type="spellStart"/>
            <w:r>
              <w:rPr>
                <w:lang w:val="en-US"/>
              </w:rPr>
              <w:t>ErrHTML</w:t>
            </w:r>
            <w:proofErr w:type="spellEnd"/>
            <w:r w:rsidRPr="00FE232A">
              <w:t xml:space="preserve">” </w:t>
            </w:r>
            <w:r>
              <w:t xml:space="preserve">и </w:t>
            </w:r>
            <w:r w:rsidRPr="00FE232A">
              <w:t>“</w:t>
            </w:r>
            <w:proofErr w:type="spellStart"/>
            <w:r>
              <w:rPr>
                <w:lang w:val="en-US"/>
              </w:rPr>
              <w:t>ErrXML</w:t>
            </w:r>
            <w:proofErr w:type="spellEnd"/>
            <w:r w:rsidRPr="00FE232A">
              <w:t xml:space="preserve">” </w:t>
            </w:r>
            <w:r>
              <w:t>в папке «Мои документы\</w:t>
            </w:r>
            <w:proofErr w:type="spellStart"/>
            <w:r w:rsidRPr="00FE232A">
              <w:t>KhS_Soft</w:t>
            </w:r>
            <w:proofErr w:type="spellEnd"/>
            <w:r w:rsidRPr="00FE232A">
              <w:t>\AreaEditor</w:t>
            </w:r>
            <w:r>
              <w:t>»</w:t>
            </w:r>
            <w:r w:rsidRPr="00FE232A">
              <w:t xml:space="preserve">. </w:t>
            </w:r>
            <w:r>
              <w:t>При наличии в них файлов связаться с разработчиком.</w:t>
            </w:r>
          </w:p>
        </w:tc>
      </w:tr>
      <w:tr w:rsidR="00FE232A" w:rsidTr="00FE232A">
        <w:tc>
          <w:tcPr>
            <w:tcW w:w="5210" w:type="dxa"/>
          </w:tcPr>
          <w:p w:rsidR="00FE232A" w:rsidRDefault="00FE232A" w:rsidP="00F706A1">
            <w:pPr>
              <w:pStyle w:val="a7"/>
              <w:jc w:val="both"/>
            </w:pPr>
            <w:r>
              <w:t>Неактивен пункт «Добавить» меню редактирования карты</w:t>
            </w:r>
          </w:p>
        </w:tc>
        <w:tc>
          <w:tcPr>
            <w:tcW w:w="5211" w:type="dxa"/>
          </w:tcPr>
          <w:p w:rsidR="00FE232A" w:rsidRDefault="00FE232A" w:rsidP="00FE232A">
            <w:pPr>
              <w:pStyle w:val="a7"/>
              <w:numPr>
                <w:ilvl w:val="0"/>
                <w:numId w:val="6"/>
              </w:numPr>
              <w:jc w:val="both"/>
            </w:pPr>
            <w:r>
              <w:t xml:space="preserve">Указать точку на карте, которая будет центром новой области </w:t>
            </w:r>
          </w:p>
        </w:tc>
      </w:tr>
    </w:tbl>
    <w:p w:rsidR="00FE232A" w:rsidRDefault="00FE232A" w:rsidP="00F706A1">
      <w:pPr>
        <w:pStyle w:val="a7"/>
        <w:jc w:val="both"/>
      </w:pPr>
    </w:p>
    <w:p w:rsidR="00D742B5" w:rsidRPr="00887F94" w:rsidRDefault="00D742B5" w:rsidP="00D742B5">
      <w:pPr>
        <w:pStyle w:val="a7"/>
        <w:jc w:val="both"/>
        <w:rPr>
          <w:b/>
        </w:rPr>
      </w:pPr>
      <w:r w:rsidRPr="00887F94">
        <w:rPr>
          <w:b/>
        </w:rPr>
        <w:lastRenderedPageBreak/>
        <w:t xml:space="preserve">  </w:t>
      </w:r>
      <w:r>
        <w:rPr>
          <w:b/>
        </w:rPr>
        <w:t>Состав поставки</w:t>
      </w:r>
    </w:p>
    <w:p w:rsidR="00D742B5" w:rsidRDefault="00D742B5" w:rsidP="00D742B5">
      <w:pPr>
        <w:pStyle w:val="a7"/>
        <w:jc w:val="both"/>
      </w:pPr>
      <w:r>
        <w:t>Расположение программы не требует каких-либо особых требований.</w:t>
      </w:r>
    </w:p>
    <w:p w:rsidR="00D742B5" w:rsidRDefault="00D742B5" w:rsidP="00D742B5">
      <w:pPr>
        <w:pStyle w:val="a7"/>
        <w:jc w:val="both"/>
      </w:pPr>
      <w:r>
        <w:t>Список файлов программы (основные</w:t>
      </w:r>
      <w:r w:rsidR="00C31673">
        <w:t>, должны находиться в одной папке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7478"/>
      </w:tblGrid>
      <w:tr w:rsidR="00D742B5" w:rsidTr="00D742B5">
        <w:tc>
          <w:tcPr>
            <w:tcW w:w="2943" w:type="dxa"/>
            <w:vAlign w:val="center"/>
          </w:tcPr>
          <w:p w:rsidR="00D742B5" w:rsidRPr="002A70C5" w:rsidRDefault="00D742B5" w:rsidP="00D742B5">
            <w:pPr>
              <w:pStyle w:val="a7"/>
              <w:rPr>
                <w:i/>
              </w:rPr>
            </w:pPr>
            <w:r w:rsidRPr="002A70C5">
              <w:rPr>
                <w:i/>
              </w:rPr>
              <w:t xml:space="preserve">Наименование файла </w:t>
            </w:r>
          </w:p>
        </w:tc>
        <w:tc>
          <w:tcPr>
            <w:tcW w:w="7478" w:type="dxa"/>
            <w:vAlign w:val="center"/>
          </w:tcPr>
          <w:p w:rsidR="00D742B5" w:rsidRPr="002A70C5" w:rsidRDefault="00D742B5" w:rsidP="00D742B5">
            <w:pPr>
              <w:pStyle w:val="a7"/>
              <w:rPr>
                <w:i/>
              </w:rPr>
            </w:pPr>
            <w:r w:rsidRPr="002A70C5">
              <w:rPr>
                <w:i/>
              </w:rPr>
              <w:t>Назначение</w:t>
            </w:r>
          </w:p>
        </w:tc>
      </w:tr>
      <w:tr w:rsidR="00D742B5" w:rsidTr="00D742B5">
        <w:tc>
          <w:tcPr>
            <w:tcW w:w="2943" w:type="dxa"/>
            <w:vAlign w:val="center"/>
          </w:tcPr>
          <w:p w:rsidR="00D742B5" w:rsidRDefault="00D742B5" w:rsidP="00D742B5">
            <w:pPr>
              <w:pStyle w:val="a7"/>
            </w:pPr>
            <w:r w:rsidRPr="00D742B5">
              <w:t>AreaEditor.exe</w:t>
            </w:r>
          </w:p>
        </w:tc>
        <w:tc>
          <w:tcPr>
            <w:tcW w:w="7478" w:type="dxa"/>
            <w:vAlign w:val="center"/>
          </w:tcPr>
          <w:p w:rsidR="00D742B5" w:rsidRDefault="00D742B5" w:rsidP="00D742B5">
            <w:pPr>
              <w:pStyle w:val="a7"/>
            </w:pPr>
            <w:r>
              <w:t>Основной исполняемый модуль</w:t>
            </w:r>
          </w:p>
        </w:tc>
      </w:tr>
      <w:tr w:rsidR="00D742B5" w:rsidTr="00D742B5">
        <w:tc>
          <w:tcPr>
            <w:tcW w:w="2943" w:type="dxa"/>
            <w:vAlign w:val="center"/>
          </w:tcPr>
          <w:p w:rsidR="00D742B5" w:rsidRDefault="00D742B5" w:rsidP="00D742B5">
            <w:pPr>
              <w:pStyle w:val="a7"/>
            </w:pPr>
            <w:r w:rsidRPr="00D742B5">
              <w:t>AutoNum.dll</w:t>
            </w:r>
          </w:p>
        </w:tc>
        <w:tc>
          <w:tcPr>
            <w:tcW w:w="7478" w:type="dxa"/>
            <w:vAlign w:val="center"/>
          </w:tcPr>
          <w:p w:rsidR="00D742B5" w:rsidRDefault="00D742B5" w:rsidP="00D742B5">
            <w:pPr>
              <w:pStyle w:val="a7"/>
            </w:pPr>
            <w:r>
              <w:t>Библиотека ресурсов программы</w:t>
            </w:r>
          </w:p>
        </w:tc>
      </w:tr>
      <w:tr w:rsidR="00D742B5" w:rsidTr="00D742B5">
        <w:tc>
          <w:tcPr>
            <w:tcW w:w="2943" w:type="dxa"/>
            <w:vAlign w:val="center"/>
          </w:tcPr>
          <w:p w:rsidR="00D742B5" w:rsidRPr="00951984" w:rsidRDefault="00D742B5" w:rsidP="00D742B5">
            <w:pPr>
              <w:pStyle w:val="a7"/>
            </w:pPr>
            <w:r w:rsidRPr="00D742B5">
              <w:t>AreaEditor.</w:t>
            </w:r>
            <w:proofErr w:type="spellStart"/>
            <w:r w:rsidR="00951984">
              <w:rPr>
                <w:lang w:val="en-US"/>
              </w:rPr>
              <w:t>ini</w:t>
            </w:r>
            <w:proofErr w:type="spellEnd"/>
          </w:p>
        </w:tc>
        <w:tc>
          <w:tcPr>
            <w:tcW w:w="7478" w:type="dxa"/>
            <w:vAlign w:val="center"/>
          </w:tcPr>
          <w:p w:rsidR="00D742B5" w:rsidRPr="00D742B5" w:rsidRDefault="00D742B5" w:rsidP="00D742B5">
            <w:pPr>
              <w:pStyle w:val="a7"/>
            </w:pPr>
            <w:r>
              <w:t xml:space="preserve">Настройки подключения программы </w:t>
            </w:r>
          </w:p>
        </w:tc>
      </w:tr>
      <w:tr w:rsidR="00951984" w:rsidTr="00D742B5">
        <w:tc>
          <w:tcPr>
            <w:tcW w:w="2943" w:type="dxa"/>
            <w:vAlign w:val="center"/>
          </w:tcPr>
          <w:p w:rsidR="00951984" w:rsidRPr="00D742B5" w:rsidRDefault="00951984" w:rsidP="00D742B5">
            <w:pPr>
              <w:pStyle w:val="a7"/>
            </w:pPr>
            <w:r w:rsidRPr="00951984">
              <w:t>Инструкция (AreaEditor).docx</w:t>
            </w:r>
          </w:p>
        </w:tc>
        <w:tc>
          <w:tcPr>
            <w:tcW w:w="7478" w:type="dxa"/>
            <w:vAlign w:val="center"/>
          </w:tcPr>
          <w:p w:rsidR="00951984" w:rsidRDefault="00951984" w:rsidP="00D742B5">
            <w:pPr>
              <w:pStyle w:val="a7"/>
            </w:pPr>
            <w:r>
              <w:t>Инструкция (может находиться где угодно или отсутствовать)</w:t>
            </w:r>
          </w:p>
        </w:tc>
      </w:tr>
    </w:tbl>
    <w:p w:rsidR="00D742B5" w:rsidRDefault="00D742B5" w:rsidP="00D742B5">
      <w:pPr>
        <w:pStyle w:val="a7"/>
        <w:jc w:val="both"/>
      </w:pPr>
    </w:p>
    <w:p w:rsidR="00D742B5" w:rsidRDefault="00D742B5" w:rsidP="00D742B5">
      <w:pPr>
        <w:pStyle w:val="a7"/>
        <w:jc w:val="both"/>
      </w:pPr>
      <w:r>
        <w:t>Список файлов и папок (дополнительные, создаваемые автоматически)</w:t>
      </w:r>
    </w:p>
    <w:p w:rsidR="00D742B5" w:rsidRDefault="00D742B5" w:rsidP="00D742B5">
      <w:pPr>
        <w:pStyle w:val="a7"/>
        <w:jc w:val="both"/>
      </w:pPr>
      <w:r>
        <w:t>Базовое расположение в папке «Мои документы</w:t>
      </w:r>
      <w:r w:rsidRPr="00D742B5">
        <w:t>\</w:t>
      </w:r>
      <w:proofErr w:type="spellStart"/>
      <w:r w:rsidRPr="00D742B5">
        <w:rPr>
          <w:lang w:val="en-US"/>
        </w:rPr>
        <w:t>KhS</w:t>
      </w:r>
      <w:proofErr w:type="spellEnd"/>
      <w:r w:rsidRPr="00D742B5">
        <w:t>_</w:t>
      </w:r>
      <w:r w:rsidRPr="00D742B5">
        <w:rPr>
          <w:lang w:val="en-US"/>
        </w:rPr>
        <w:t>Soft</w:t>
      </w:r>
      <w:r w:rsidRPr="00D742B5">
        <w:t>\</w:t>
      </w:r>
      <w:r w:rsidRPr="00D742B5">
        <w:rPr>
          <w:lang w:val="en-US"/>
        </w:rPr>
        <w:t>AreaEditor</w:t>
      </w:r>
      <w:r>
        <w:t>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52"/>
        <w:gridCol w:w="6769"/>
      </w:tblGrid>
      <w:tr w:rsidR="00D742B5" w:rsidTr="00D742B5">
        <w:tc>
          <w:tcPr>
            <w:tcW w:w="3652" w:type="dxa"/>
            <w:vAlign w:val="center"/>
          </w:tcPr>
          <w:p w:rsidR="00D742B5" w:rsidRPr="002A70C5" w:rsidRDefault="00D742B5" w:rsidP="00A612B9">
            <w:pPr>
              <w:pStyle w:val="a7"/>
              <w:rPr>
                <w:i/>
              </w:rPr>
            </w:pPr>
            <w:r w:rsidRPr="002A70C5">
              <w:rPr>
                <w:i/>
              </w:rPr>
              <w:t>Наименование файла  или папки</w:t>
            </w:r>
          </w:p>
        </w:tc>
        <w:tc>
          <w:tcPr>
            <w:tcW w:w="6769" w:type="dxa"/>
            <w:vAlign w:val="center"/>
          </w:tcPr>
          <w:p w:rsidR="00D742B5" w:rsidRPr="002A70C5" w:rsidRDefault="00D742B5" w:rsidP="00A612B9">
            <w:pPr>
              <w:pStyle w:val="a7"/>
              <w:rPr>
                <w:i/>
              </w:rPr>
            </w:pPr>
            <w:r w:rsidRPr="002A70C5">
              <w:rPr>
                <w:i/>
              </w:rPr>
              <w:t>Назначение</w:t>
            </w:r>
          </w:p>
        </w:tc>
      </w:tr>
      <w:tr w:rsidR="00D742B5" w:rsidTr="00D742B5">
        <w:tc>
          <w:tcPr>
            <w:tcW w:w="3652" w:type="dxa"/>
            <w:vAlign w:val="center"/>
          </w:tcPr>
          <w:p w:rsidR="00D742B5" w:rsidRPr="00D742B5" w:rsidRDefault="00D742B5" w:rsidP="00A612B9">
            <w:pPr>
              <w:pStyle w:val="a7"/>
              <w:rPr>
                <w:lang w:val="en-US"/>
              </w:rPr>
            </w:pPr>
            <w:r w:rsidRPr="00D742B5">
              <w:t>AreaEditor.</w:t>
            </w:r>
            <w:r>
              <w:rPr>
                <w:lang w:val="en-US"/>
              </w:rPr>
              <w:t>INI</w:t>
            </w:r>
          </w:p>
        </w:tc>
        <w:tc>
          <w:tcPr>
            <w:tcW w:w="6769" w:type="dxa"/>
            <w:vAlign w:val="center"/>
          </w:tcPr>
          <w:p w:rsidR="00D742B5" w:rsidRPr="00D742B5" w:rsidRDefault="00D742B5" w:rsidP="00D742B5">
            <w:pPr>
              <w:pStyle w:val="a7"/>
            </w:pPr>
            <w:r>
              <w:t>Пользовательские  настройки (расположение и размер панелей, последние открытые панели и т.п.)</w:t>
            </w:r>
          </w:p>
        </w:tc>
      </w:tr>
      <w:tr w:rsidR="00D742B5" w:rsidTr="00D742B5">
        <w:tc>
          <w:tcPr>
            <w:tcW w:w="3652" w:type="dxa"/>
            <w:vAlign w:val="center"/>
          </w:tcPr>
          <w:p w:rsidR="00D742B5" w:rsidRPr="00D742B5" w:rsidRDefault="00D742B5" w:rsidP="00A612B9">
            <w:pPr>
              <w:pStyle w:val="a7"/>
            </w:pPr>
            <w:r>
              <w:t xml:space="preserve">Папка </w:t>
            </w:r>
            <w:r w:rsidRPr="00FE232A">
              <w:t>“</w:t>
            </w:r>
            <w:proofErr w:type="spellStart"/>
            <w:r>
              <w:rPr>
                <w:lang w:val="en-US"/>
              </w:rPr>
              <w:t>ErrJS</w:t>
            </w:r>
            <w:proofErr w:type="spellEnd"/>
            <w:r w:rsidRPr="00FE232A">
              <w:t>”</w:t>
            </w:r>
          </w:p>
        </w:tc>
        <w:tc>
          <w:tcPr>
            <w:tcW w:w="6769" w:type="dxa"/>
            <w:vAlign w:val="center"/>
          </w:tcPr>
          <w:p w:rsidR="00D742B5" w:rsidRPr="00D742B5" w:rsidRDefault="00D742B5" w:rsidP="00D742B5">
            <w:pPr>
              <w:pStyle w:val="a7"/>
            </w:pPr>
            <w:r>
              <w:t xml:space="preserve">Папка с файлами </w:t>
            </w:r>
            <w:r>
              <w:rPr>
                <w:lang w:val="en-US"/>
              </w:rPr>
              <w:t>JavaScript</w:t>
            </w:r>
            <w:r>
              <w:t>, вызвавшими ошибку в работе программы</w:t>
            </w:r>
          </w:p>
        </w:tc>
      </w:tr>
      <w:tr w:rsidR="00D742B5" w:rsidTr="00A612B9">
        <w:tc>
          <w:tcPr>
            <w:tcW w:w="3652" w:type="dxa"/>
            <w:vAlign w:val="center"/>
          </w:tcPr>
          <w:p w:rsidR="00D742B5" w:rsidRPr="00D742B5" w:rsidRDefault="00D742B5" w:rsidP="00A612B9">
            <w:pPr>
              <w:pStyle w:val="a7"/>
            </w:pPr>
            <w:r>
              <w:t xml:space="preserve">Папка </w:t>
            </w:r>
            <w:r w:rsidRPr="00FE232A">
              <w:t>“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ErrHTML</w:t>
            </w:r>
            <w:proofErr w:type="spellEnd"/>
            <w:r w:rsidRPr="00FE232A">
              <w:t xml:space="preserve"> ”</w:t>
            </w:r>
          </w:p>
        </w:tc>
        <w:tc>
          <w:tcPr>
            <w:tcW w:w="6769" w:type="dxa"/>
            <w:vAlign w:val="center"/>
          </w:tcPr>
          <w:p w:rsidR="00D742B5" w:rsidRPr="00D742B5" w:rsidRDefault="00D742B5" w:rsidP="00D742B5">
            <w:pPr>
              <w:pStyle w:val="a7"/>
            </w:pPr>
            <w:r>
              <w:t xml:space="preserve">Папка с экземплярами </w:t>
            </w:r>
            <w:proofErr w:type="spellStart"/>
            <w:r>
              <w:t>страниц</w:t>
            </w:r>
            <w:proofErr w:type="gramStart"/>
            <w:r>
              <w:t>,н</w:t>
            </w:r>
            <w:proofErr w:type="gramEnd"/>
            <w:r>
              <w:t>а</w:t>
            </w:r>
            <w:proofErr w:type="spellEnd"/>
            <w:r>
              <w:t xml:space="preserve"> которых происходили ошибки</w:t>
            </w:r>
          </w:p>
        </w:tc>
      </w:tr>
      <w:tr w:rsidR="00D742B5" w:rsidTr="00D742B5">
        <w:tc>
          <w:tcPr>
            <w:tcW w:w="3652" w:type="dxa"/>
            <w:vAlign w:val="center"/>
          </w:tcPr>
          <w:p w:rsidR="00D742B5" w:rsidRPr="00D742B5" w:rsidRDefault="00D742B5" w:rsidP="00D742B5">
            <w:pPr>
              <w:pStyle w:val="a7"/>
            </w:pPr>
            <w:r>
              <w:t xml:space="preserve">Папка </w:t>
            </w:r>
            <w:r w:rsidRPr="00FE232A">
              <w:t>“</w:t>
            </w:r>
            <w:proofErr w:type="spellStart"/>
            <w:r>
              <w:rPr>
                <w:lang w:val="en-US"/>
              </w:rPr>
              <w:t>ErrXML</w:t>
            </w:r>
            <w:proofErr w:type="spellEnd"/>
            <w:r w:rsidRPr="00FE232A">
              <w:t>”</w:t>
            </w:r>
          </w:p>
        </w:tc>
        <w:tc>
          <w:tcPr>
            <w:tcW w:w="6769" w:type="dxa"/>
            <w:vAlign w:val="center"/>
          </w:tcPr>
          <w:p w:rsidR="00D742B5" w:rsidRPr="00D742B5" w:rsidRDefault="00D742B5" w:rsidP="00D742B5">
            <w:pPr>
              <w:pStyle w:val="a7"/>
            </w:pPr>
            <w:r>
              <w:t xml:space="preserve">Папка с файлами </w:t>
            </w:r>
            <w:r>
              <w:rPr>
                <w:lang w:val="en-US"/>
              </w:rPr>
              <w:t>XML</w:t>
            </w:r>
            <w:r>
              <w:t>, вызвавшими ошибку в работе программы</w:t>
            </w:r>
          </w:p>
        </w:tc>
      </w:tr>
    </w:tbl>
    <w:p w:rsidR="00D742B5" w:rsidRPr="00D742B5" w:rsidRDefault="00D742B5" w:rsidP="00D742B5">
      <w:pPr>
        <w:pStyle w:val="a7"/>
        <w:jc w:val="both"/>
      </w:pPr>
    </w:p>
    <w:p w:rsidR="00D742B5" w:rsidRPr="00D742B5" w:rsidRDefault="00D742B5" w:rsidP="00F706A1">
      <w:pPr>
        <w:pStyle w:val="a7"/>
        <w:jc w:val="both"/>
      </w:pPr>
    </w:p>
    <w:p w:rsidR="00FE232A" w:rsidRPr="00887F94" w:rsidRDefault="00FE232A" w:rsidP="00F706A1">
      <w:pPr>
        <w:pStyle w:val="a7"/>
        <w:jc w:val="both"/>
      </w:pPr>
      <w:r>
        <w:t>Вот, в принципе, и всё. Инструкция будет пополняться и изменяться в течени</w:t>
      </w:r>
      <w:proofErr w:type="gramStart"/>
      <w:r>
        <w:t>и</w:t>
      </w:r>
      <w:proofErr w:type="gramEnd"/>
      <w:r>
        <w:t xml:space="preserve"> жизненного цикла программы. </w:t>
      </w:r>
    </w:p>
    <w:p w:rsidR="009A30A8" w:rsidRPr="00D163B8" w:rsidRDefault="009A30A8" w:rsidP="00F706A1">
      <w:pPr>
        <w:pStyle w:val="a7"/>
        <w:jc w:val="both"/>
      </w:pPr>
    </w:p>
    <w:p w:rsidR="00D163B8" w:rsidRDefault="00D163B8" w:rsidP="00F706A1">
      <w:pPr>
        <w:pStyle w:val="a7"/>
        <w:jc w:val="both"/>
      </w:pPr>
    </w:p>
    <w:sectPr w:rsidR="00D163B8" w:rsidSect="00C17E4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5.75pt;height:15pt;visibility:visible;mso-wrap-style:square" o:bullet="t">
        <v:imagedata r:id="rId1" o:title=""/>
      </v:shape>
    </w:pict>
  </w:numPicBullet>
  <w:abstractNum w:abstractNumId="0">
    <w:nsid w:val="04637CFB"/>
    <w:multiLevelType w:val="hybridMultilevel"/>
    <w:tmpl w:val="BE86A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73466"/>
    <w:multiLevelType w:val="hybridMultilevel"/>
    <w:tmpl w:val="B9BE2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57C6E"/>
    <w:multiLevelType w:val="hybridMultilevel"/>
    <w:tmpl w:val="0C22E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601E5"/>
    <w:multiLevelType w:val="hybridMultilevel"/>
    <w:tmpl w:val="7B68B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623F88"/>
    <w:multiLevelType w:val="hybridMultilevel"/>
    <w:tmpl w:val="9D241074"/>
    <w:lvl w:ilvl="0" w:tplc="C37603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087C79"/>
    <w:multiLevelType w:val="hybridMultilevel"/>
    <w:tmpl w:val="3FA62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D36"/>
    <w:rsid w:val="00043812"/>
    <w:rsid w:val="00071557"/>
    <w:rsid w:val="00197BEF"/>
    <w:rsid w:val="001D72FF"/>
    <w:rsid w:val="001E2EFF"/>
    <w:rsid w:val="001F4349"/>
    <w:rsid w:val="0021027B"/>
    <w:rsid w:val="00237347"/>
    <w:rsid w:val="002A70C5"/>
    <w:rsid w:val="002E0DDD"/>
    <w:rsid w:val="00362FB6"/>
    <w:rsid w:val="00385813"/>
    <w:rsid w:val="00457868"/>
    <w:rsid w:val="004B5C23"/>
    <w:rsid w:val="004C1214"/>
    <w:rsid w:val="00563692"/>
    <w:rsid w:val="005D2202"/>
    <w:rsid w:val="006D72A2"/>
    <w:rsid w:val="007167EB"/>
    <w:rsid w:val="007A7640"/>
    <w:rsid w:val="007C6E34"/>
    <w:rsid w:val="00825065"/>
    <w:rsid w:val="00887F94"/>
    <w:rsid w:val="00951984"/>
    <w:rsid w:val="00953796"/>
    <w:rsid w:val="00966213"/>
    <w:rsid w:val="009A30A8"/>
    <w:rsid w:val="009A4E5D"/>
    <w:rsid w:val="009B7D36"/>
    <w:rsid w:val="009E4700"/>
    <w:rsid w:val="00A36C76"/>
    <w:rsid w:val="00BE1FA6"/>
    <w:rsid w:val="00C17E40"/>
    <w:rsid w:val="00C31673"/>
    <w:rsid w:val="00D163B8"/>
    <w:rsid w:val="00D742B5"/>
    <w:rsid w:val="00E06516"/>
    <w:rsid w:val="00E11D20"/>
    <w:rsid w:val="00E8240A"/>
    <w:rsid w:val="00EA47E2"/>
    <w:rsid w:val="00EC231B"/>
    <w:rsid w:val="00F706A1"/>
    <w:rsid w:val="00F9044F"/>
    <w:rsid w:val="00FB3617"/>
    <w:rsid w:val="00FC092D"/>
    <w:rsid w:val="00FD7F71"/>
    <w:rsid w:val="00FE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E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3B8"/>
    <w:pPr>
      <w:ind w:left="720"/>
      <w:contextualSpacing/>
    </w:pPr>
  </w:style>
  <w:style w:type="table" w:styleId="a4">
    <w:name w:val="Table Grid"/>
    <w:basedOn w:val="a1"/>
    <w:uiPriority w:val="59"/>
    <w:rsid w:val="00D16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1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63B8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F706A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E2E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E2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E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3B8"/>
    <w:pPr>
      <w:ind w:left="720"/>
      <w:contextualSpacing/>
    </w:pPr>
  </w:style>
  <w:style w:type="table" w:styleId="a4">
    <w:name w:val="Table Grid"/>
    <w:basedOn w:val="a1"/>
    <w:uiPriority w:val="59"/>
    <w:rsid w:val="00D16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1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63B8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F706A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E2E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E2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microsoft.com/office/2007/relationships/stylesWithEffects" Target="stylesWithEffect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10</Pages>
  <Words>2089</Words>
  <Characters>11911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Холин Сергей</dc:creator>
  <cp:lastModifiedBy>Холин Сергей</cp:lastModifiedBy>
  <cp:revision>15</cp:revision>
  <dcterms:created xsi:type="dcterms:W3CDTF">2014-09-12T09:37:00Z</dcterms:created>
  <dcterms:modified xsi:type="dcterms:W3CDTF">2014-11-05T07:47:00Z</dcterms:modified>
</cp:coreProperties>
</file>