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tblpY="-344"/>
        <w:tblW w:w="0" w:type="auto"/>
        <w:tblLook w:val="04A0"/>
      </w:tblPr>
      <w:tblGrid>
        <w:gridCol w:w="10137"/>
      </w:tblGrid>
      <w:tr w:rsidR="00301CF7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МИНИСТЕРСТВО ОБЩЕГО И ПРОФЕССИОНАЛЬНОГО ОБРАЗОВАНИЯ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РОСТОВСКОЙ ОБЛАСТИ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УЧРЕЖДЕНИЕ РОСТОВСКОЙ ОБЛАСТИ</w:t>
            </w:r>
          </w:p>
          <w:p w:rsidR="00301CF7" w:rsidRPr="00853371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853371" w:rsidRPr="00C5595E">
              <w:rPr>
                <w:rFonts w:ascii="Times New Roman" w:hAnsi="Times New Roman" w:cs="Times New Roman"/>
                <w:sz w:val="26"/>
                <w:szCs w:val="26"/>
              </w:rPr>
              <w:t>РОСТОВСКИЙ-НА-ДОНУ КОЛЛЕДЖ СВЯЗИ И ИНФОРМАТИКИ</w:t>
            </w: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</w:tbl>
    <w:p w:rsidR="00E3179F" w:rsidRDefault="00E3179F">
      <w:pPr>
        <w:rPr>
          <w:sz w:val="28"/>
        </w:rPr>
      </w:pPr>
    </w:p>
    <w:tbl>
      <w:tblPr>
        <w:tblStyle w:val="a3"/>
        <w:tblpPr w:leftFromText="180" w:rightFromText="180" w:vertAnchor="text" w:horzAnchor="margin" w:tblpY="275"/>
        <w:tblW w:w="0" w:type="auto"/>
        <w:tblLook w:val="04A0"/>
      </w:tblPr>
      <w:tblGrid>
        <w:gridCol w:w="10137"/>
      </w:tblGrid>
      <w:tr w:rsidR="00C5595E" w:rsidRP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Допустить к защите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Председатель цикловой комиссии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Программирования</w:t>
            </w:r>
          </w:p>
          <w:p w:rsidR="00C5595E" w:rsidRPr="00F016B0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______________/М.А.Пивнева</w:t>
            </w:r>
            <w:r w:rsidRPr="00F016B0">
              <w:rPr>
                <w:rFonts w:ascii="Times New Roman" w:hAnsi="Times New Roman" w:cs="Times New Roman"/>
                <w:i/>
                <w:sz w:val="28"/>
              </w:rPr>
              <w:t>/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 w:rsidRPr="00F016B0">
              <w:rPr>
                <w:rFonts w:ascii="Times New Roman" w:hAnsi="Times New Roman" w:cs="Times New Roman"/>
                <w:i/>
                <w:sz w:val="28"/>
              </w:rPr>
              <w:t>“_____”_____________2023</w:t>
            </w:r>
            <w:r w:rsidRPr="00C5595E">
              <w:rPr>
                <w:rFonts w:ascii="Times New Roman" w:hAnsi="Times New Roman" w:cs="Times New Roman"/>
                <w:i/>
                <w:sz w:val="28"/>
              </w:rPr>
              <w:t>г.</w:t>
            </w:r>
          </w:p>
        </w:tc>
      </w:tr>
    </w:tbl>
    <w:p w:rsidR="00853371" w:rsidRDefault="00853371">
      <w:pPr>
        <w:rPr>
          <w:sz w:val="28"/>
        </w:rPr>
      </w:pPr>
    </w:p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86"/>
        <w:tblW w:w="0" w:type="auto"/>
        <w:tblLook w:val="04A0"/>
      </w:tblPr>
      <w:tblGrid>
        <w:gridCol w:w="10137"/>
      </w:tblGrid>
      <w:tr w:rsidR="00C5595E" w:rsidRPr="00853371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C5595E">
              <w:rPr>
                <w:rFonts w:ascii="Times New Roman" w:hAnsi="Times New Roman" w:cs="Times New Roman"/>
                <w:sz w:val="52"/>
              </w:rPr>
              <w:t>ДИПЛОМНЫЙ ПРОЕКТ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206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853371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b/>
                <w:sz w:val="28"/>
              </w:rPr>
              <w:t>Тема:</w:t>
            </w:r>
            <w:r w:rsidRPr="0085337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«Разработка посадочной страницы для магазина овощей»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1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spacing w:before="360"/>
              <w:jc w:val="center"/>
              <w:rPr>
                <w:rFonts w:ascii="Times New Roman" w:hAnsi="Times New Roman" w:cs="Times New Roman"/>
                <w:sz w:val="36"/>
              </w:rPr>
            </w:pPr>
            <w:r w:rsidRPr="00C5595E">
              <w:rPr>
                <w:rFonts w:ascii="Times New Roman" w:hAnsi="Times New Roman" w:cs="Times New Roman"/>
                <w:sz w:val="36"/>
              </w:rPr>
              <w:t>ПОЯСНИТЕЛЬНАЯ ЗАПИСКА</w:t>
            </w:r>
          </w:p>
          <w:p w:rsidR="00C5595E" w:rsidRDefault="00C5595E" w:rsidP="00C5595E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РКСИ ДП23.09.02.07.26016.00ПЗ</w:t>
            </w:r>
          </w:p>
        </w:tc>
      </w:tr>
    </w:tbl>
    <w:p w:rsidR="00853371" w:rsidRDefault="0085337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203" w:type="dxa"/>
        <w:tblLook w:val="04A0"/>
      </w:tblPr>
      <w:tblGrid>
        <w:gridCol w:w="10203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 09.02.07 «Информационные системы и программирование»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10203" w:type="dxa"/>
        <w:tblLook w:val="04A0"/>
      </w:tblPr>
      <w:tblGrid>
        <w:gridCol w:w="3401"/>
        <w:gridCol w:w="3401"/>
        <w:gridCol w:w="3401"/>
      </w:tblGrid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Нормоконтролёр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9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 по экономической части</w:t>
            </w:r>
          </w:p>
        </w:tc>
        <w:tc>
          <w:tcPr>
            <w:tcW w:w="3401" w:type="dxa"/>
            <w:tcBorders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40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С.А.Бондарев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ИС-25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 г.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tbl>
      <w:tblPr>
        <w:tblStyle w:val="a3"/>
        <w:tblpPr w:leftFromText="180" w:rightFromText="180" w:horzAnchor="margin" w:tblpX="-885" w:tblpY="-660"/>
        <w:tblW w:w="11061" w:type="dxa"/>
        <w:tblLook w:val="04A0"/>
      </w:tblPr>
      <w:tblGrid>
        <w:gridCol w:w="1541"/>
        <w:gridCol w:w="785"/>
        <w:gridCol w:w="1538"/>
        <w:gridCol w:w="1004"/>
        <w:gridCol w:w="758"/>
        <w:gridCol w:w="2648"/>
        <w:gridCol w:w="318"/>
        <w:gridCol w:w="318"/>
        <w:gridCol w:w="318"/>
        <w:gridCol w:w="837"/>
        <w:gridCol w:w="996"/>
      </w:tblGrid>
      <w:tr w:rsidR="00B101D7" w:rsidTr="00B101D7">
        <w:trPr>
          <w:trHeight w:val="12464"/>
        </w:trPr>
        <w:tc>
          <w:tcPr>
            <w:tcW w:w="11061" w:type="dxa"/>
            <w:gridSpan w:val="11"/>
          </w:tcPr>
          <w:p w:rsidR="00B101D7" w:rsidRDefault="00B101D7" w:rsidP="00B101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ab/>
            </w:r>
          </w:p>
          <w:sdt>
            <w:sdtPr>
              <w:id w:val="173810065"/>
              <w:docPartObj>
                <w:docPartGallery w:val="Table of Contents"/>
                <w:docPartUnique/>
              </w:docPartObj>
            </w:sdtPr>
            <w:sdtContent>
              <w:p w:rsidR="00B101D7" w:rsidRDefault="00B101D7" w:rsidP="00B101D7">
                <w:pPr>
                  <w:jc w:val="center"/>
                </w:pPr>
                <w:r w:rsidRPr="00CC7AB9">
                  <w:rPr>
                    <w:b/>
                  </w:rPr>
                  <w:t>Содержание</w:t>
                </w:r>
              </w:p>
              <w:p w:rsidR="00B101D7" w:rsidRDefault="00B101D7" w:rsidP="00B101D7">
                <w:pPr>
                  <w:rPr>
                    <w:lang w:eastAsia="en-US"/>
                  </w:rPr>
                </w:pPr>
              </w:p>
              <w:p w:rsidR="00B101D7" w:rsidRPr="009B7364" w:rsidRDefault="00B101D7" w:rsidP="00B101D7">
                <w:pPr>
                  <w:rPr>
                    <w:lang w:eastAsia="en-US"/>
                  </w:rPr>
                </w:pPr>
              </w:p>
              <w:p w:rsidR="00B101D7" w:rsidRDefault="00B101D7" w:rsidP="00B101D7">
                <w:pPr>
                  <w:ind w:left="1418" w:right="567"/>
                </w:pPr>
                <w:r>
                  <w:rPr>
                    <w:b/>
                  </w:rPr>
                  <w:t>Введение</w:t>
                </w:r>
                <w:r>
                  <w:ptab w:relativeTo="margin" w:alignment="right" w:leader="dot"/>
                </w:r>
                <w:r>
                  <w:rPr>
                    <w:b/>
                  </w:rPr>
                  <w:t>3</w:t>
                </w:r>
              </w:p>
              <w:p w:rsidR="00B101D7" w:rsidRPr="0009400D" w:rsidRDefault="00B101D7" w:rsidP="00B101D7">
                <w:pPr>
                  <w:ind w:left="1418" w:right="567"/>
                  <w:rPr>
                    <w:sz w:val="24"/>
                    <w:szCs w:val="24"/>
                  </w:rPr>
                </w:pPr>
                <w:r w:rsidRPr="0009400D">
                  <w:rPr>
                    <w:sz w:val="24"/>
                    <w:szCs w:val="24"/>
                  </w:rPr>
                  <w:t>1 Сбор, анализ и формирование требований к программному продукту</w:t>
                </w:r>
                <w:r w:rsidRPr="0009400D">
                  <w:rPr>
                    <w:sz w:val="24"/>
                    <w:szCs w:val="24"/>
                  </w:rPr>
                  <w:ptab w:relativeTo="margin" w:alignment="right" w:leader="dot"/>
                </w:r>
                <w:r w:rsidRPr="0009400D">
                  <w:rPr>
                    <w:sz w:val="24"/>
                    <w:szCs w:val="24"/>
                  </w:rPr>
                  <w:t>4</w:t>
                </w:r>
              </w:p>
              <w:p w:rsidR="00B101D7" w:rsidRPr="0009400D" w:rsidRDefault="00B101D7" w:rsidP="00B101D7">
                <w:pPr>
                  <w:ind w:left="1418" w:right="567"/>
                  <w:rPr>
                    <w:sz w:val="24"/>
                    <w:szCs w:val="24"/>
                  </w:rPr>
                </w:pPr>
                <w:r w:rsidRPr="0009400D">
                  <w:rPr>
                    <w:sz w:val="24"/>
                    <w:szCs w:val="24"/>
                  </w:rPr>
                  <w:t>1.1 Сбор требований к программному продукту</w:t>
                </w:r>
                <w:r w:rsidRPr="0009400D">
                  <w:rPr>
                    <w:sz w:val="24"/>
                    <w:szCs w:val="24"/>
                  </w:rPr>
                  <w:ptab w:relativeTo="margin" w:alignment="right" w:leader="dot"/>
                </w:r>
                <w:r w:rsidRPr="0009400D">
                  <w:rPr>
                    <w:sz w:val="24"/>
                    <w:szCs w:val="24"/>
                  </w:rPr>
                  <w:t>4</w:t>
                </w:r>
              </w:p>
              <w:p w:rsidR="00B101D7" w:rsidRPr="0009400D" w:rsidRDefault="00B101D7" w:rsidP="00B101D7">
                <w:pPr>
                  <w:ind w:left="1418" w:right="567"/>
                  <w:rPr>
                    <w:sz w:val="24"/>
                    <w:szCs w:val="24"/>
                  </w:rPr>
                </w:pPr>
                <w:r w:rsidRPr="0009400D">
                  <w:rPr>
                    <w:sz w:val="24"/>
                    <w:szCs w:val="24"/>
                  </w:rPr>
                  <w:t>1.2 Анализ  формирование требований</w:t>
                </w:r>
                <w:r w:rsidRPr="0009400D">
                  <w:rPr>
                    <w:sz w:val="24"/>
                    <w:szCs w:val="24"/>
                  </w:rPr>
                  <w:ptab w:relativeTo="margin" w:alignment="right" w:leader="dot"/>
                </w:r>
                <w:r w:rsidRPr="0009400D">
                  <w:rPr>
                    <w:sz w:val="24"/>
                    <w:szCs w:val="24"/>
                  </w:rPr>
                  <w:t>6</w:t>
                </w:r>
              </w:p>
              <w:p w:rsidR="00B101D7" w:rsidRPr="0009400D" w:rsidRDefault="00B101D7" w:rsidP="00B101D7">
                <w:pPr>
                  <w:ind w:left="1418" w:right="567"/>
                  <w:rPr>
                    <w:sz w:val="24"/>
                    <w:szCs w:val="24"/>
                  </w:rPr>
                </w:pPr>
                <w:r w:rsidRPr="0009400D">
                  <w:rPr>
                    <w:sz w:val="24"/>
                    <w:szCs w:val="24"/>
                  </w:rPr>
                  <w:t xml:space="preserve">1.3 Техническое задание на разработку </w:t>
                </w:r>
                <w:r w:rsidRPr="0009400D">
                  <w:rPr>
                    <w:sz w:val="24"/>
                    <w:szCs w:val="24"/>
                    <w:lang w:val="en-US"/>
                  </w:rPr>
                  <w:t>web</w:t>
                </w:r>
                <w:r w:rsidRPr="0009400D">
                  <w:rPr>
                    <w:sz w:val="24"/>
                    <w:szCs w:val="24"/>
                  </w:rPr>
                  <w:t>-приложения</w:t>
                </w:r>
                <w:r w:rsidRPr="0009400D">
                  <w:rPr>
                    <w:sz w:val="24"/>
                    <w:szCs w:val="24"/>
                  </w:rPr>
                  <w:ptab w:relativeTo="margin" w:alignment="right" w:leader="dot"/>
                </w:r>
                <w:r w:rsidRPr="0009400D">
                  <w:rPr>
                    <w:sz w:val="24"/>
                    <w:szCs w:val="24"/>
                  </w:rPr>
                  <w:t>8</w:t>
                </w:r>
              </w:p>
              <w:p w:rsidR="00B101D7" w:rsidRPr="0009400D" w:rsidRDefault="00B101D7" w:rsidP="00B101D7">
                <w:pPr>
                  <w:ind w:left="1418" w:right="567"/>
                  <w:rPr>
                    <w:sz w:val="24"/>
                    <w:szCs w:val="24"/>
                  </w:rPr>
                </w:pPr>
                <w:r w:rsidRPr="0009400D">
                  <w:rPr>
                    <w:sz w:val="24"/>
                    <w:szCs w:val="24"/>
                  </w:rPr>
                  <w:t>2 Проектирование и разработка архитектуры программного продукта</w:t>
                </w:r>
                <w:r w:rsidRPr="0009400D">
                  <w:rPr>
                    <w:sz w:val="24"/>
                    <w:szCs w:val="24"/>
                  </w:rPr>
                  <w:ptab w:relativeTo="margin" w:alignment="right" w:leader="dot"/>
                </w:r>
                <w:r>
                  <w:rPr>
                    <w:sz w:val="24"/>
                    <w:szCs w:val="24"/>
                  </w:rPr>
                  <w:t>12</w:t>
                </w:r>
              </w:p>
              <w:sdt>
                <w:sdtPr>
                  <w:rPr>
                    <w:szCs w:val="24"/>
                  </w:rPr>
                  <w:id w:val="174351628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szCs w:val="22"/>
                  </w:rPr>
                </w:sdtEndPr>
                <w:sdtContent>
                  <w:p w:rsidR="00B101D7" w:rsidRPr="0009400D" w:rsidRDefault="00B101D7" w:rsidP="00B101D7">
                    <w:pPr>
                      <w:ind w:left="1418" w:right="567"/>
                      <w:jc w:val="center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2.1 Построение диаграммы связей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12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2.2 Разработка сценария использования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13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2.3 Прототипирование и дизайн программного продукта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17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 xml:space="preserve">2.4 Архитектура программного продукта 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18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2.5 База данных PostgreSQL.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19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jc w:val="center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 xml:space="preserve">3 Разработка программного продукта 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19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 xml:space="preserve">3.1 Технологические средства разработки 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20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3.2 Инструментальные и программные средства разработки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21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4 Тестирование программного продукта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23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4.1 Выбор метода обеспечения качества.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23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4.2 Тестирование продукта.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24</w:t>
                    </w:r>
                  </w:p>
                  <w:p w:rsidR="00B101D7" w:rsidRPr="0009400D" w:rsidRDefault="00B101D7" w:rsidP="00B101D7">
                    <w:pPr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 xml:space="preserve">5 Разработка документации на программный продукт 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29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5.1 Руководство программиста.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29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5.2 Информационная безопасность.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30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6 Экономическое обоснование проекта.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31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7 ТБ и ОТ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39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8 Сведения о внедрении.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33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Заключение.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35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Список литературы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36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  <w:r w:rsidRPr="0009400D">
                      <w:rPr>
                        <w:sz w:val="24"/>
                        <w:szCs w:val="24"/>
                      </w:rPr>
                      <w:t>Приложение.</w:t>
                    </w:r>
                    <w:r w:rsidRPr="0009400D">
                      <w:rPr>
                        <w:sz w:val="24"/>
                        <w:szCs w:val="24"/>
                      </w:rPr>
                      <w:ptab w:relativeTo="margin" w:alignment="right" w:leader="dot"/>
                    </w:r>
                    <w:r>
                      <w:rPr>
                        <w:sz w:val="24"/>
                        <w:szCs w:val="24"/>
                      </w:rPr>
                      <w:t>38</w:t>
                    </w: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</w:p>
                  <w:p w:rsidR="00B101D7" w:rsidRPr="0009400D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</w:p>
                  <w:p w:rsidR="00B101D7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</w:pPr>
                  </w:p>
                  <w:p w:rsidR="00B101D7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</w:pPr>
                  </w:p>
                  <w:p w:rsidR="00B101D7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</w:pPr>
                  </w:p>
                  <w:p w:rsidR="00B101D7" w:rsidRPr="007A141F" w:rsidRDefault="00B101D7" w:rsidP="00B101D7">
                    <w:pPr>
                      <w:tabs>
                        <w:tab w:val="center" w:pos="4906"/>
                        <w:tab w:val="left" w:pos="6032"/>
                      </w:tabs>
                      <w:ind w:left="1418" w:right="567"/>
                      <w:rPr>
                        <w:sz w:val="24"/>
                        <w:szCs w:val="24"/>
                      </w:rPr>
                    </w:pPr>
                  </w:p>
                </w:sdtContent>
              </w:sdt>
              <w:p w:rsidR="00B101D7" w:rsidRDefault="00B101D7" w:rsidP="00B101D7"/>
            </w:sdtContent>
          </w:sdt>
          <w:p w:rsidR="00B101D7" w:rsidRDefault="00B101D7" w:rsidP="00B101D7">
            <w:pPr>
              <w:rPr>
                <w:szCs w:val="20"/>
              </w:rPr>
            </w:pPr>
          </w:p>
        </w:tc>
      </w:tr>
      <w:tr w:rsidR="00B101D7" w:rsidTr="00B101D7">
        <w:tc>
          <w:tcPr>
            <w:tcW w:w="1541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85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53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5435" w:type="dxa"/>
            <w:gridSpan w:val="6"/>
            <w:vMerge w:val="restart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РКСИ.ДП23.09.02.07.26016.00ПЗ</w:t>
            </w:r>
          </w:p>
        </w:tc>
      </w:tr>
      <w:tr w:rsidR="00B101D7" w:rsidTr="00B101D7">
        <w:tc>
          <w:tcPr>
            <w:tcW w:w="1541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85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53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5435" w:type="dxa"/>
            <w:gridSpan w:val="6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</w:tr>
      <w:tr w:rsidR="00B101D7" w:rsidTr="00B101D7">
        <w:tc>
          <w:tcPr>
            <w:tcW w:w="1541" w:type="dxa"/>
          </w:tcPr>
          <w:p w:rsidR="00B101D7" w:rsidRPr="007A141F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Изм.</w:t>
            </w:r>
          </w:p>
        </w:tc>
        <w:tc>
          <w:tcPr>
            <w:tcW w:w="785" w:type="dxa"/>
          </w:tcPr>
          <w:p w:rsidR="00B101D7" w:rsidRPr="007A141F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Лист.</w:t>
            </w:r>
          </w:p>
        </w:tc>
        <w:tc>
          <w:tcPr>
            <w:tcW w:w="1538" w:type="dxa"/>
          </w:tcPr>
          <w:p w:rsidR="00B101D7" w:rsidRPr="007A141F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№ докум.</w:t>
            </w:r>
          </w:p>
        </w:tc>
        <w:tc>
          <w:tcPr>
            <w:tcW w:w="1004" w:type="dxa"/>
          </w:tcPr>
          <w:p w:rsidR="00B101D7" w:rsidRPr="007A141F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Подпись</w:t>
            </w:r>
          </w:p>
        </w:tc>
        <w:tc>
          <w:tcPr>
            <w:tcW w:w="758" w:type="dxa"/>
          </w:tcPr>
          <w:p w:rsidR="00B101D7" w:rsidRPr="007A141F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Дата</w:t>
            </w:r>
          </w:p>
        </w:tc>
        <w:tc>
          <w:tcPr>
            <w:tcW w:w="5435" w:type="dxa"/>
            <w:gridSpan w:val="6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</w:tr>
      <w:tr w:rsidR="00B101D7" w:rsidTr="00B101D7">
        <w:tc>
          <w:tcPr>
            <w:tcW w:w="2326" w:type="dxa"/>
            <w:gridSpan w:val="2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Студент</w:t>
            </w:r>
          </w:p>
        </w:tc>
        <w:tc>
          <w:tcPr>
            <w:tcW w:w="1538" w:type="dxa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sz w:val="18"/>
                <w:szCs w:val="20"/>
              </w:rPr>
            </w:pPr>
            <w:r w:rsidRPr="007A141F">
              <w:rPr>
                <w:sz w:val="18"/>
                <w:szCs w:val="20"/>
              </w:rPr>
              <w:t>Петров П.П</w:t>
            </w: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648" w:type="dxa"/>
            <w:vMerge w:val="restart"/>
          </w:tcPr>
          <w:p w:rsidR="00B101D7" w:rsidRPr="00CC7AB9" w:rsidRDefault="00B101D7" w:rsidP="00B101D7">
            <w:pPr>
              <w:tabs>
                <w:tab w:val="left" w:pos="3456"/>
              </w:tabs>
              <w:spacing w:before="120"/>
              <w:jc w:val="center"/>
              <w:rPr>
                <w:sz w:val="18"/>
                <w:szCs w:val="20"/>
              </w:rPr>
            </w:pPr>
            <w:r w:rsidRPr="00CC7AB9">
              <w:rPr>
                <w:sz w:val="18"/>
                <w:szCs w:val="20"/>
              </w:rPr>
              <w:t>Разработка посадочной страницы для магазина овощей</w:t>
            </w:r>
          </w:p>
          <w:p w:rsidR="00B101D7" w:rsidRPr="00CC7AB9" w:rsidRDefault="00B101D7" w:rsidP="00B101D7">
            <w:pPr>
              <w:tabs>
                <w:tab w:val="left" w:pos="3456"/>
              </w:tabs>
              <w:jc w:val="center"/>
              <w:rPr>
                <w:sz w:val="18"/>
                <w:szCs w:val="20"/>
              </w:rPr>
            </w:pPr>
          </w:p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  <w:r w:rsidRPr="00CC7AB9">
              <w:rPr>
                <w:sz w:val="18"/>
                <w:szCs w:val="20"/>
              </w:rPr>
              <w:t>Пояснительная записка</w:t>
            </w:r>
          </w:p>
        </w:tc>
        <w:tc>
          <w:tcPr>
            <w:tcW w:w="954" w:type="dxa"/>
            <w:gridSpan w:val="3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EA6AC4">
              <w:rPr>
                <w:rFonts w:cstheme="minorHAnsi"/>
                <w:i/>
                <w:sz w:val="20"/>
                <w:szCs w:val="20"/>
              </w:rPr>
              <w:t>Лит.</w:t>
            </w:r>
          </w:p>
        </w:tc>
        <w:tc>
          <w:tcPr>
            <w:tcW w:w="837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EA6AC4">
              <w:rPr>
                <w:rFonts w:cstheme="minorHAnsi"/>
                <w:i/>
                <w:sz w:val="20"/>
                <w:szCs w:val="20"/>
              </w:rPr>
              <w:t>Лист</w:t>
            </w:r>
          </w:p>
        </w:tc>
        <w:tc>
          <w:tcPr>
            <w:tcW w:w="996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EA6AC4">
              <w:rPr>
                <w:rFonts w:cstheme="minorHAnsi"/>
                <w:i/>
                <w:sz w:val="20"/>
                <w:szCs w:val="20"/>
              </w:rPr>
              <w:t>Листов</w:t>
            </w:r>
          </w:p>
        </w:tc>
      </w:tr>
      <w:tr w:rsidR="00B101D7" w:rsidTr="00B101D7">
        <w:tc>
          <w:tcPr>
            <w:tcW w:w="2326" w:type="dxa"/>
            <w:gridSpan w:val="2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консульт.</w:t>
            </w:r>
          </w:p>
        </w:tc>
        <w:tc>
          <w:tcPr>
            <w:tcW w:w="1538" w:type="dxa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sz w:val="18"/>
                <w:szCs w:val="20"/>
              </w:rPr>
            </w:pPr>
            <w:r w:rsidRPr="007A141F">
              <w:rPr>
                <w:sz w:val="18"/>
                <w:szCs w:val="20"/>
              </w:rPr>
              <w:t>Смирнова М.Ю</w:t>
            </w: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648" w:type="dxa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318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EA6AC4">
              <w:rPr>
                <w:rFonts w:cstheme="minorHAnsi"/>
                <w:i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B101D7" w:rsidRPr="00EA6AC4" w:rsidRDefault="00B101D7" w:rsidP="00B101D7">
            <w:pPr>
              <w:tabs>
                <w:tab w:val="left" w:pos="3456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EA6AC4">
              <w:rPr>
                <w:rFonts w:cstheme="minorHAnsi"/>
                <w:i/>
                <w:sz w:val="20"/>
                <w:szCs w:val="20"/>
              </w:rPr>
              <w:t>50</w:t>
            </w:r>
          </w:p>
        </w:tc>
      </w:tr>
      <w:tr w:rsidR="00B101D7" w:rsidTr="00B101D7">
        <w:tc>
          <w:tcPr>
            <w:tcW w:w="2326" w:type="dxa"/>
            <w:gridSpan w:val="2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Руководит.</w:t>
            </w:r>
          </w:p>
        </w:tc>
        <w:tc>
          <w:tcPr>
            <w:tcW w:w="1538" w:type="dxa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sz w:val="18"/>
                <w:szCs w:val="20"/>
              </w:rPr>
            </w:pPr>
            <w:r w:rsidRPr="007A141F">
              <w:rPr>
                <w:sz w:val="18"/>
                <w:szCs w:val="20"/>
              </w:rPr>
              <w:t>Иванов И.И</w:t>
            </w: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648" w:type="dxa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787" w:type="dxa"/>
            <w:gridSpan w:val="5"/>
            <w:vMerge w:val="restart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ИС-41</w:t>
            </w:r>
          </w:p>
        </w:tc>
      </w:tr>
      <w:tr w:rsidR="00B101D7" w:rsidTr="00B101D7">
        <w:tc>
          <w:tcPr>
            <w:tcW w:w="2326" w:type="dxa"/>
            <w:gridSpan w:val="2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rFonts w:cstheme="minorHAnsi"/>
                <w:i/>
                <w:szCs w:val="20"/>
              </w:rPr>
            </w:pPr>
            <w:r w:rsidRPr="007A141F">
              <w:rPr>
                <w:rFonts w:cstheme="minorHAnsi"/>
                <w:i/>
                <w:szCs w:val="20"/>
              </w:rPr>
              <w:t>Н.Контр</w:t>
            </w:r>
          </w:p>
        </w:tc>
        <w:tc>
          <w:tcPr>
            <w:tcW w:w="1538" w:type="dxa"/>
          </w:tcPr>
          <w:p w:rsidR="00B101D7" w:rsidRPr="007A141F" w:rsidRDefault="00B101D7" w:rsidP="00B101D7">
            <w:pPr>
              <w:tabs>
                <w:tab w:val="left" w:pos="3456"/>
              </w:tabs>
              <w:rPr>
                <w:sz w:val="18"/>
                <w:szCs w:val="20"/>
              </w:rPr>
            </w:pPr>
            <w:r w:rsidRPr="007A141F">
              <w:rPr>
                <w:sz w:val="18"/>
                <w:szCs w:val="20"/>
              </w:rPr>
              <w:t>Иванов И.И</w:t>
            </w: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648" w:type="dxa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787" w:type="dxa"/>
            <w:gridSpan w:val="5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</w:tr>
      <w:tr w:rsidR="00B101D7" w:rsidTr="00B101D7">
        <w:tc>
          <w:tcPr>
            <w:tcW w:w="2326" w:type="dxa"/>
            <w:gridSpan w:val="2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53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1004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758" w:type="dxa"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648" w:type="dxa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  <w:tc>
          <w:tcPr>
            <w:tcW w:w="2787" w:type="dxa"/>
            <w:gridSpan w:val="5"/>
            <w:vMerge/>
          </w:tcPr>
          <w:p w:rsidR="00B101D7" w:rsidRDefault="00B101D7" w:rsidP="00B101D7">
            <w:pPr>
              <w:tabs>
                <w:tab w:val="left" w:pos="3456"/>
              </w:tabs>
              <w:jc w:val="center"/>
              <w:rPr>
                <w:szCs w:val="20"/>
              </w:rPr>
            </w:pPr>
          </w:p>
        </w:tc>
      </w:tr>
    </w:tbl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Pr="00853371" w:rsidRDefault="00853371">
      <w:pPr>
        <w:rPr>
          <w:rFonts w:ascii="Times New Roman" w:hAnsi="Times New Roman" w:cs="Times New Roman"/>
          <w:sz w:val="28"/>
        </w:rPr>
      </w:pPr>
    </w:p>
    <w:sectPr w:rsidR="00853371" w:rsidRPr="00853371" w:rsidSect="00853371">
      <w:footerReference w:type="default" r:id="rId8"/>
      <w:pgSz w:w="11906" w:h="16838"/>
      <w:pgMar w:top="1134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A6C" w:rsidRDefault="009B7A6C" w:rsidP="00853371">
      <w:pPr>
        <w:spacing w:after="0" w:line="240" w:lineRule="auto"/>
      </w:pPr>
      <w:r>
        <w:separator/>
      </w:r>
    </w:p>
  </w:endnote>
  <w:endnote w:type="continuationSeparator" w:id="1">
    <w:p w:rsidR="009B7A6C" w:rsidRDefault="009B7A6C" w:rsidP="0085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371" w:rsidRDefault="008533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A6C" w:rsidRDefault="009B7A6C" w:rsidP="00853371">
      <w:pPr>
        <w:spacing w:after="0" w:line="240" w:lineRule="auto"/>
      </w:pPr>
      <w:r>
        <w:separator/>
      </w:r>
    </w:p>
  </w:footnote>
  <w:footnote w:type="continuationSeparator" w:id="1">
    <w:p w:rsidR="009B7A6C" w:rsidRDefault="009B7A6C" w:rsidP="0085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72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941654"/>
    <w:multiLevelType w:val="hybridMultilevel"/>
    <w:tmpl w:val="56AEDDCC"/>
    <w:lvl w:ilvl="0" w:tplc="5C48BC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33AAD"/>
    <w:multiLevelType w:val="hybridMultilevel"/>
    <w:tmpl w:val="60FCF6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CF7"/>
    <w:rsid w:val="00301CF7"/>
    <w:rsid w:val="004B50FB"/>
    <w:rsid w:val="005B6415"/>
    <w:rsid w:val="006F4E4B"/>
    <w:rsid w:val="00853371"/>
    <w:rsid w:val="008C5538"/>
    <w:rsid w:val="00964E72"/>
    <w:rsid w:val="009B7A6C"/>
    <w:rsid w:val="009E4306"/>
    <w:rsid w:val="00B101D7"/>
    <w:rsid w:val="00B44112"/>
    <w:rsid w:val="00BE207A"/>
    <w:rsid w:val="00C5595E"/>
    <w:rsid w:val="00E3179F"/>
    <w:rsid w:val="00E40D67"/>
    <w:rsid w:val="00F0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9F"/>
  </w:style>
  <w:style w:type="paragraph" w:styleId="1">
    <w:name w:val="heading 1"/>
    <w:basedOn w:val="a"/>
    <w:next w:val="a"/>
    <w:link w:val="10"/>
    <w:uiPriority w:val="9"/>
    <w:qFormat/>
    <w:rsid w:val="00E4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3371"/>
  </w:style>
  <w:style w:type="paragraph" w:styleId="a6">
    <w:name w:val="footer"/>
    <w:basedOn w:val="a"/>
    <w:link w:val="a7"/>
    <w:uiPriority w:val="99"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371"/>
  </w:style>
  <w:style w:type="paragraph" w:styleId="a8">
    <w:name w:val="List Paragraph"/>
    <w:basedOn w:val="a"/>
    <w:uiPriority w:val="34"/>
    <w:qFormat/>
    <w:rsid w:val="00F016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0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40D6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E40D67"/>
    <w:pPr>
      <w:spacing w:after="100"/>
      <w:ind w:left="708"/>
    </w:pPr>
    <w:rPr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4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0D67"/>
    <w:rPr>
      <w:rFonts w:ascii="Tahoma" w:hAnsi="Tahoma" w:cs="Tahoma"/>
      <w:sz w:val="16"/>
      <w:szCs w:val="16"/>
    </w:rPr>
  </w:style>
  <w:style w:type="paragraph" w:styleId="ac">
    <w:name w:val="endnote text"/>
    <w:basedOn w:val="a"/>
    <w:link w:val="ad"/>
    <w:uiPriority w:val="99"/>
    <w:semiHidden/>
    <w:unhideWhenUsed/>
    <w:rsid w:val="00B101D7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101D7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101D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EE4D7-C114-43BC-A7B4-E8B49142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2023-09-19T10:40:00Z</dcterms:created>
  <dcterms:modified xsi:type="dcterms:W3CDTF">2023-09-21T12:06:00Z</dcterms:modified>
</cp:coreProperties>
</file>