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решения уравнения гармонического осциллятора и его фазового портрета для трех случаев - без затухания и</w:t>
      </w:r>
      <w:r>
        <w:t xml:space="preserve"> </w:t>
      </w:r>
      <w:r>
        <w:t xml:space="preserve">внешней силы, с затуханием, с затуханием и периодическим внешним воздействием.</w:t>
      </w:r>
    </w:p>
    <w:bookmarkEnd w:id="20"/>
    <w:bookmarkStart w:id="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1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данной лабораторной работе рассматривается линейный гармонический осциллятор —</w:t>
      </w:r>
      <w:r>
        <w:t xml:space="preserve"> </w:t>
      </w:r>
      <w:r>
        <w:t xml:space="preserve">физическая система, колебания которой описываются дифференциальным уравнением второго</w:t>
      </w:r>
      <w:r>
        <w:t xml:space="preserve"> </w:t>
      </w:r>
      <w:r>
        <w:t xml:space="preserve">порядка. Такая модель применима к широкому кругу задач: колебания маятника, движение</w:t>
      </w:r>
      <w:r>
        <w:t xml:space="preserve"> </w:t>
      </w:r>
      <w:r>
        <w:t xml:space="preserve">груза на пружине, процессы в электрических LC-контурах и т.д.</w:t>
      </w:r>
    </w:p>
    <w:p>
      <w:pPr>
        <w:pStyle w:val="BodyText"/>
      </w:pPr>
      <w:r>
        <w:t xml:space="preserve">Состояние системы в каждый момент времени определяется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(смещение, заряд или иная характеристика) и её производной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(скорость).</w:t>
      </w:r>
    </w:p>
    <w:bookmarkEnd w:id="21"/>
    <w:bookmarkStart w:id="22" w:name="Xa35711f721817dc6398fb968a057d77b011f190"/>
    <w:p>
      <w:pPr>
        <w:pStyle w:val="Heading2"/>
      </w:pPr>
      <w:r>
        <w:t xml:space="preserve">2.2 Случай 1. Свободные колебания без затухания</w:t>
      </w:r>
    </w:p>
    <w:p>
      <w:pPr>
        <w:pStyle w:val="FirstParagraph"/>
      </w:pPr>
      <w:r>
        <w:t xml:space="preserve">При отсутствии трения и внешних воздействий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коэффициент, определяющий собственную частоту колебаний системы.</w:t>
      </w:r>
    </w:p>
    <w:p>
      <w:pPr>
        <w:pStyle w:val="BodyText"/>
      </w:pPr>
      <w:r>
        <w:t xml:space="preserve">Для численного интегрирования сделаем замену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 </w:t>
      </w:r>
      <w:r>
        <w:t xml:space="preserve">и перейдём к системе</w:t>
      </w:r>
      <w:r>
        <w:t xml:space="preserve"> </w:t>
      </w:r>
      <w:r>
        <w:t xml:space="preserve">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Аналитическое решение имеет вид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, где амплитуда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начальная фаза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определяются из начальных условий. Поскольку энергия системы</w:t>
      </w:r>
      <w:r>
        <w:t xml:space="preserve"> </w:t>
      </w:r>
      <w:r>
        <w:t xml:space="preserve">не рассеивается, фазовая траектория на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представляет собой</w:t>
      </w:r>
      <w:r>
        <w:t xml:space="preserve"> </w:t>
      </w:r>
      <w:r>
        <w:rPr>
          <w:b/>
          <w:bCs/>
        </w:rPr>
        <w:t xml:space="preserve">замкнутый эллипс</w:t>
      </w:r>
      <w:r>
        <w:t xml:space="preserve">.</w:t>
      </w:r>
    </w:p>
    <w:p>
      <w:pPr>
        <w:pStyle w:val="BodyText"/>
      </w:pPr>
      <w:r>
        <w:t xml:space="preserve">Для варианта 58: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, то есть уравнение равно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7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bookmarkStart w:id="23" w:name="X90c7771d5d8e64bf5bc1c2a8b958876cce8fe16"/>
    <w:p>
      <w:pPr>
        <w:pStyle w:val="Heading2"/>
      </w:pPr>
      <w:r>
        <w:t xml:space="preserve">2.3 Случай 2. Свободные колебания с затуханием</w:t>
      </w:r>
    </w:p>
    <w:p>
      <w:pPr>
        <w:pStyle w:val="FirstParagraph"/>
      </w:pPr>
      <w:r>
        <w:t xml:space="preserve">При наличии диссипативных сил (трения, сопротивления среды) модель дополняется</w:t>
      </w:r>
      <w:r>
        <w:t xml:space="preserve"> </w:t>
      </w:r>
      <w:r>
        <w:t xml:space="preserve">членом, пропорциональным скорости: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γ</m:t>
          </m:r>
          <m:r>
            <m:t> 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коэффициент затухания.</w:t>
      </w:r>
    </w:p>
    <w:p>
      <w:pPr>
        <w:pStyle w:val="BodyText"/>
      </w:pPr>
      <w:r>
        <w:t xml:space="preserve">Эквивалентная система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зависимости от соотношения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возможны два режима: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затухающие колебания</w:t>
      </w:r>
      <w:r>
        <w:t xml:space="preserve"> </w:t>
      </w:r>
      <w:r>
        <w:t xml:space="preserve">при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2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система осциллирует с убывающей амплитудой;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апериодическое затухание</w:t>
      </w:r>
      <w:r>
        <w:t xml:space="preserve"> </w:t>
      </w:r>
      <w:r>
        <w:t xml:space="preserve">при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2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система монотонно возвращается к равновесию.</w:t>
      </w:r>
    </w:p>
    <w:p>
      <w:pPr>
        <w:pStyle w:val="BodyText"/>
      </w:pPr>
      <w:r>
        <w:t xml:space="preserve">На фазовой плоскости траектория представляет собой</w:t>
      </w:r>
      <w:r>
        <w:t xml:space="preserve"> </w:t>
      </w:r>
      <w:r>
        <w:rPr>
          <w:b/>
          <w:bCs/>
        </w:rPr>
        <w:t xml:space="preserve">сходящуюся спираль</w:t>
      </w:r>
      <w:r>
        <w:t xml:space="preserve">, стремящуюся</w:t>
      </w:r>
      <w:r>
        <w:t xml:space="preserve"> </w:t>
      </w:r>
      <w:r>
        <w:t xml:space="preserve">к началу координат.</w:t>
      </w:r>
    </w:p>
    <w:p>
      <w:pPr>
        <w:pStyle w:val="BodyText"/>
      </w:pPr>
      <w:r>
        <w:t xml:space="preserve">Для варианта 58: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</m:t>
        </m:r>
      </m:oMath>
      <w:r>
        <w:t xml:space="preserve">, то есть уравнение равно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3"/>
    <w:bookmarkStart w:id="24" w:name="X8f06b3e760c683fbaafbbf0b7f6c477bff7669c"/>
    <w:p>
      <w:pPr>
        <w:pStyle w:val="Heading2"/>
      </w:pPr>
      <w:r>
        <w:t xml:space="preserve">2.4 Случай 3. Вынужденные колебания с затуханием</w:t>
      </w:r>
    </w:p>
    <w:p>
      <w:pPr>
        <w:pStyle w:val="FirstParagraph"/>
      </w:pPr>
      <w:r>
        <w:t xml:space="preserve">При совместном действии затухания и периодической внешней силы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уравнение</w:t>
      </w:r>
      <w:r>
        <w:t xml:space="preserve"> </w:t>
      </w:r>
      <w:r>
        <w:t xml:space="preserve">становится</w:t>
      </w:r>
      <w:r>
        <w:t xml:space="preserve"> </w:t>
      </w:r>
      <w:r>
        <w:rPr>
          <w:b/>
          <w:bCs/>
        </w:rPr>
        <w:t xml:space="preserve">неоднородным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γ</m:t>
          </m:r>
          <m:r>
            <m:t> 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Соответствующая система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Полное решение складывается из двух составляющих: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переходный процесс</w:t>
      </w:r>
      <w:r>
        <w:t xml:space="preserve"> </w:t>
      </w:r>
      <w:r>
        <w:t xml:space="preserve">— затухающее решение однородного уравнения,</w:t>
      </w:r>
      <w:r>
        <w:t xml:space="preserve"> </w:t>
      </w:r>
      <w:r>
        <w:t xml:space="preserve">определяемое начальными условиями;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установившийся режим</w:t>
      </w:r>
      <w:r>
        <w:t xml:space="preserve"> </w:t>
      </w:r>
      <w:r>
        <w:t xml:space="preserve">— частное решение, обусловленное внешней силой.</w:t>
      </w:r>
    </w:p>
    <w:p>
      <w:pPr>
        <w:pStyle w:val="BodyText"/>
      </w:pPr>
      <w:r>
        <w:t xml:space="preserve">После затухания переходного процесса система выходит на</w:t>
      </w:r>
      <w:r>
        <w:t xml:space="preserve"> </w:t>
      </w:r>
      <w:r>
        <w:rPr>
          <w:b/>
          <w:bCs/>
        </w:rPr>
        <w:t xml:space="preserve">вынужденные колебания</w:t>
      </w:r>
      <w:r>
        <w:t xml:space="preserve"> </w:t>
      </w:r>
      <w:r>
        <w:t xml:space="preserve">с частотой внешней силы. На фазовой плоскости это соответствует</w:t>
      </w:r>
      <w:r>
        <w:t xml:space="preserve"> </w:t>
      </w:r>
      <w:r>
        <w:rPr>
          <w:b/>
          <w:bCs/>
        </w:rPr>
        <w:t xml:space="preserve">предельному циклу</w:t>
      </w:r>
      <w:r>
        <w:t xml:space="preserve"> </w:t>
      </w:r>
      <w:r>
        <w:t xml:space="preserve">— замкнутой кривой, к которой стремятся траектории 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Для варианта 58: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</m:t>
            </m:r>
            <m:r>
              <m:t> 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w:r>
        <w:t xml:space="preserve">то есть уравнение равно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</m:t>
            </m:r>
            <m:r>
              <m:t> </m:t>
            </m:r>
            <m:r>
              <m:t>t</m:t>
            </m:r>
          </m:e>
        </m:d>
      </m:oMath>
      <w:r>
        <w:t xml:space="preserve">.</w:t>
      </w:r>
    </w:p>
    <w:bookmarkEnd w:id="24"/>
    <w:bookmarkStart w:id="25" w:name="начальные-условия"/>
    <w:p>
      <w:pPr>
        <w:pStyle w:val="Heading2"/>
      </w:pPr>
      <w:r>
        <w:t xml:space="preserve">2.5 Начальные условия</w:t>
      </w:r>
    </w:p>
    <w:p>
      <w:pPr>
        <w:pStyle w:val="FirstParagraph"/>
      </w:pPr>
      <w:r>
        <w:t xml:space="preserve">Для однозначного определения решения системы второго порядка необходимо задать</w:t>
      </w:r>
      <w:r>
        <w:t xml:space="preserve"> </w:t>
      </w:r>
      <w:r>
        <w:t xml:space="preserve">начальное положение и начальную скорость: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 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, временной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 </m:t>
            </m:r>
            <m:r>
              <m:t>63</m:t>
            </m:r>
          </m:e>
        </m:d>
      </m:oMath>
      <w:r>
        <w:t xml:space="preserve">, шаг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bookmarkEnd w:id="25"/>
    <w:bookmarkStart w:id="34" w:name="программный-код"/>
    <w:p>
      <w:pPr>
        <w:pStyle w:val="Heading2"/>
      </w:pPr>
      <w:r>
        <w:t xml:space="preserve">2.6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x0_val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y0_val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[x0_val, y0_val]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случай 1. x'' + 3.7x = 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harmonical1!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(harmonical1!, u0,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CommentTok"/>
        </w:rPr>
        <w:t xml:space="preserve"># графики</w:t>
      </w:r>
      <w:r>
        <w:br/>
      </w:r>
      <w:r>
        <w:rPr>
          <w:rStyle w:val="NormalTok"/>
        </w:rPr>
        <w:t xml:space="preserve">plt1_sol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(sol1.t,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sol1.u],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решение 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plt1_phase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sol1.u],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sol1.u],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</w:t>
      </w:r>
      <w:r>
        <w:br/>
      </w:r>
      <w:r>
        <w:rPr>
          <w:rStyle w:val="NormalTok"/>
        </w:rPr>
        <w:t xml:space="preserve">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equal)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случай 2. x'' + 3x' + 10x = 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harmonical2!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(harmonical2!, u0, tspan)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plt2_sol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(sol2.t,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sol2.u],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решение 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plt2_phase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sol2.u],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sol2.u],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случай. x'' + 3x' + 11x = 0.9sin(0.9t)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harmonical3!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rPr>
          <w:rStyle w:val="NormalTok"/>
        </w:rPr>
        <w:t xml:space="preserve">   f_t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f_t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(harmonical3!, u0, tspan)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NormalTok"/>
        </w:rPr>
        <w:t xml:space="preserve">plt3_sol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(sol3.t,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sol3.u],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3: решение 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plt3_phase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sol3.u],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sol3.u],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3: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(plt1_sol, plt2_sol, plt3_sol, 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1400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"lab04.png"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lab04_var58.png"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33410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9"/>
        </w:tc>
      </w:tr>
    </w:tbl>
    <w:p>
      <w:pPr>
        <w:pStyle w:val="BodyText"/>
      </w:pPr>
      <w:r>
        <w:t xml:space="preserve">Также как выглядят просмотримполученные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112013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0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3"/>
        </w:tc>
      </w:tr>
    </w:tbl>
    <w:bookmarkEnd w:id="34"/>
    <w:bookmarkEnd w:id="35"/>
    <w:bookmarkStart w:id="3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была построена модель гармонических колебаний. Выполнено численное решение уравнения</w:t>
      </w:r>
      <w:r>
        <w:t xml:space="preserve"> </w:t>
      </w:r>
      <w:r>
        <w:t xml:space="preserve">гармонического осциллятора для трех случаев: свободные колебания без затухания, затухающие колебания без внешней силы, вынужденные</w:t>
      </w:r>
      <w:r>
        <w:t xml:space="preserve"> </w:t>
      </w:r>
      <w:r>
        <w:t xml:space="preserve">колебания с затуханием под действием периодической силы.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Иванов Сергей Владимирович, НПИбд-01-23</dc:creator>
  <dc:language>ru-RU</dc:language>
  <cp:keywords/>
  <dcterms:created xsi:type="dcterms:W3CDTF">2026-04-01T18:12:22Z</dcterms:created>
  <dcterms:modified xsi:type="dcterms:W3CDTF">2026-04-01T18:12:22Z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