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Двухсервисная модель с эластичным трафиком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задание-1"/>
    <w:p>
      <w:pPr>
        <w:pStyle w:val="Heading1"/>
      </w:pPr>
      <w:r>
        <w:t xml:space="preserve">Задание 1</w:t>
      </w:r>
    </w:p>
    <w:bookmarkStart w:id="20" w:name="X1592a01fddf286aa279ef7e013bf354a6d98796"/>
    <w:p>
      <w:pPr>
        <w:pStyle w:val="Heading2"/>
      </w:pPr>
      <w:r>
        <w:t xml:space="preserve">1. Алгоритм расчета вероятностных характеристик модели</w:t>
      </w:r>
    </w:p>
    <w:p>
      <w:pPr>
        <w:pStyle w:val="FirstParagraph"/>
      </w:pPr>
      <w:r>
        <w:rPr>
          <w:b/>
          <w:bCs/>
        </w:rPr>
        <w:t xml:space="preserve">Шаг 1: Ввод исходных данных</w:t>
      </w:r>
    </w:p>
    <w:p>
      <w:pPr>
        <w:pStyle w:val="BodyText"/>
      </w:pPr>
      <m:oMath>
        <m:r>
          <m:t>C</m:t>
        </m:r>
      </m:oMath>
      <w:r>
        <w:t xml:space="preserve"> </w:t>
      </w:r>
      <w:r>
        <w:t xml:space="preserve">— пиковая пропускная способность системы;</w:t>
      </w:r>
    </w:p>
    <w:p>
      <w:pPr>
        <w:pStyle w:val="BodyText"/>
      </w:pP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интенсивности поступления запросов первого и второго типов;</w:t>
      </w:r>
    </w:p>
    <w:p>
      <w:pPr>
        <w:pStyle w:val="BodyText"/>
      </w:pP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средние размеры передаваемых файлов;</w:t>
      </w:r>
    </w:p>
    <w:p>
      <w:pPr>
        <w:pStyle w:val="BodyText"/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число одновременно обслуживаемых запросов каждого типа.</w:t>
      </w:r>
    </w:p>
    <w:p>
      <w:pPr>
        <w:pStyle w:val="BodyText"/>
      </w:pPr>
      <w:r>
        <w:rPr>
          <w:b/>
          <w:bCs/>
        </w:rPr>
        <w:t xml:space="preserve">Шаг 2: Расчет интенсивностей предложенной нагрузки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Определяем доли нагрузки, приходящиеся на единицу пропускной способности: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существования стационарного распределения необходимо выполнение условия: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3: Расчет вероятности нулевого состояния</w:t>
      </w:r>
    </w:p>
    <w:p>
      <w:pPr>
        <w:pStyle w:val="BodyText"/>
      </w:pPr>
      <w:r>
        <w:t xml:space="preserve">Из условия нормировки распределения получаем: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4: Расчет стационарного распределения вероятностей</w:t>
      </w:r>
    </w:p>
    <w:p>
      <w:pPr>
        <w:pStyle w:val="BodyText"/>
      </w:pPr>
      <w:r>
        <w:t xml:space="preserve">Для состояния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вероятность определяется по формуле: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sup>
          </m:sSubSup>
          <m:sSubSup>
            <m:e>
              <m:r>
                <m:t>a</m:t>
              </m:r>
            </m:e>
            <m:sub>
              <m:r>
                <m:t>2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программе выводится таблица состояний при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</m:oMath>
      <w:r>
        <w:t xml:space="preserve">. Остальные состояния в таблице не показаны, поскольку число запросов в модели не ограничено.</w:t>
      </w:r>
    </w:p>
    <w:p>
      <w:pPr>
        <w:pStyle w:val="BodyText"/>
      </w:pPr>
      <w:r>
        <w:rPr>
          <w:b/>
          <w:bCs/>
        </w:rPr>
        <w:t xml:space="preserve">Шаг 5: Расчет вероятностей блокировки</w:t>
      </w:r>
    </w:p>
    <w:p>
      <w:pPr>
        <w:pStyle w:val="BodyText"/>
      </w:pPr>
      <w:r>
        <w:t xml:space="preserve">В модели с эластичным трафиком запросы обоих типов принимаются в систему без блокировки: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6: Расчет среднего числа запросов</w:t>
      </w:r>
    </w:p>
    <w:p>
      <w:pPr>
        <w:pStyle w:val="BodyText"/>
      </w:pPr>
      <w:r>
        <w:t xml:space="preserve">Среднее число обслуживаемых запросов каждого типа: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Общее среднее число запросов: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7: Расчет среднего времени обслуживания</w:t>
      </w:r>
    </w:p>
    <w:p>
      <w:pPr>
        <w:pStyle w:val="BodyText"/>
      </w:pPr>
      <w:r>
        <w:t xml:space="preserve">По формуле Литтла: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подстановки выражений для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нулевой интенсивности какого-либо типа среднее время определяется по последней формуле как предельное значение.</w:t>
      </w:r>
    </w:p>
    <w:bookmarkEnd w:id="20"/>
    <w:bookmarkEnd w:id="21"/>
    <w:bookmarkStart w:id="38" w:name="задание-2"/>
    <w:p>
      <w:pPr>
        <w:pStyle w:val="Heading1"/>
      </w:pPr>
      <w:r>
        <w:t xml:space="preserve">Задание 2</w:t>
      </w:r>
    </w:p>
    <w:p>
      <w:pPr>
        <w:pStyle w:val="FirstParagraph"/>
      </w:pPr>
      <w:r>
        <w:t xml:space="preserve">Программа реализует расчет вероятностных характеристик двухсервисной модели с эластичным трафиком. Для заданных исходных параметров рассчитываются доли нагрузки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 стационарные вероятности состояний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вероятности блокировки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среднее число запросов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а также среднее время обслуживания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 программе используются следующие исходные данные: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012141" cy="154449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2141" cy="1544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Исходные параметры модели</w:t>
            </w:r>
          </w:p>
          <w:bookmarkEnd w:id="25"/>
        </w:tc>
      </w:tr>
    </w:tbl>
    <w:p>
      <w:pPr>
        <w:pStyle w:val="BodyText"/>
      </w:pPr>
      <w:r>
        <w:t xml:space="preserve">Основные расчеты выполняются в функции</w:t>
      </w:r>
      <w:r>
        <w:t xml:space="preserve"> </w:t>
      </w:r>
      <w:r>
        <w:rPr>
          <w:rStyle w:val="VerbatimChar"/>
        </w:rPr>
        <w:t xml:space="preserve">calculate_model</w:t>
      </w:r>
      <w:r>
        <w:t xml:space="preserve">. Сначала определяются нагрузки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 проверяется условие устойчивости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 Если оно не выполняется, программа сообщает о перегрузке системы. Затем находится вероятность пустого состояния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создается матрица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 с помощью двух вложенных циклов рассчитываются вероятности состояний от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до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. В конце функция определяет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533900" cy="326462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264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Функция calculate_model</w:t>
            </w:r>
          </w:p>
          <w:bookmarkEnd w:id="29"/>
        </w:tc>
      </w:tr>
    </w:tbl>
    <w:p>
      <w:pPr>
        <w:pStyle w:val="BodyText"/>
      </w:pPr>
      <w:r>
        <w:t xml:space="preserve">После вызова функции программа выводит вероятности состояний</w:t>
      </w:r>
      <w:r>
        <w:t xml:space="preserve"> </w:t>
      </w:r>
      <w:r>
        <w:rPr>
          <w:b/>
          <w:bCs/>
        </w:rPr>
        <w:t xml:space="preserve">по отдельности</w:t>
      </w:r>
      <w:r>
        <w:t xml:space="preserve">, в виде</w:t>
      </w:r>
      <w:r>
        <w:t xml:space="preserve"> </w:t>
      </w:r>
      <w:r>
        <w:rPr>
          <w:rStyle w:val="VerbatimChar"/>
        </w:rPr>
        <w:t xml:space="preserve">p(n1, n2) = значение</w:t>
      </w:r>
      <w:r>
        <w:t xml:space="preserve">. Циклы перебирают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от 0 до 8 включительно, поэтому всего выводится</w:t>
      </w:r>
      <w:r>
        <w:t xml:space="preserve"> </w:t>
      </w:r>
      <m:oMath>
        <m:r>
          <m:t>9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81</m:t>
        </m:r>
      </m:oMath>
      <w:r>
        <w:t xml:space="preserve"> </w:t>
      </w:r>
      <w:r>
        <w:t xml:space="preserve">вероятность. Для удобства значения показываются с восемью знаками после запятой.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000500" cy="253824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38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Начало вывода вероятностей состояний p(n1, n2)</w:t>
            </w:r>
          </w:p>
          <w:bookmarkEnd w:id="33"/>
        </w:tc>
      </w:tr>
    </w:tbl>
    <w:p>
      <w:pPr>
        <w:pStyle w:val="BodyText"/>
      </w:pPr>
      <w:r>
        <w:t xml:space="preserve">В конце вывода программа показывает сумму рассчитанных вероятностей, вероятности блокировки, среднее число запросов и среднее время обслуживания каждого типа.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857384" cy="280467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384" cy="2804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Окончание вывода вероятностей и основные результаты</w:t>
            </w:r>
          </w:p>
          <w:bookmarkEnd w:id="37"/>
        </w:tc>
      </w:tr>
    </w:tbl>
    <w:p>
      <w:pPr>
        <w:pStyle w:val="BodyText"/>
      </w:pPr>
      <w:r>
        <w:t xml:space="preserve">Для заданных исходных данных получены следующие нагрузки: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Условие устойчивости выполняется:</w:t>
      </w:r>
      <w:r>
        <w:t xml:space="preserve"> </w:t>
      </w:r>
      <m:oMath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&lt;</m:t>
        </m:r>
        <m:r>
          <m:t>1</m:t>
        </m:r>
      </m:oMath>
      <w:r>
        <w:t xml:space="preserve">. Вероятность пустой системы: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1. Распределение вероятностей.</w:t>
      </w:r>
      <w:r>
        <w:t xml:space="preserve"> </w:t>
      </w:r>
      <w:r>
        <w:t xml:space="preserve">Например, получены значения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t>0.30000000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r>
          <m:t>0.12000000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r>
          <m:t>0.09000000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r>
          <m:t>0.07200000</m:t>
        </m:r>
      </m:oMath>
      <w:r>
        <w:t xml:space="preserve">. Вероятность каждого состояния определяется числом находящихся в системе запросов обоих типов. Сумма 81 показанной вероятности составляет</w:t>
      </w:r>
      <w:r>
        <w:t xml:space="preserve"> </w:t>
      </w:r>
      <m:oMath>
        <m:r>
          <m:t>0.992201</m:t>
        </m:r>
      </m:oMath>
      <w:r>
        <w:t xml:space="preserve">. Она меньше единицы, так как при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в вывод не входят состояния с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8</m:t>
        </m:r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8</m:t>
        </m:r>
      </m:oMath>
      <w:r>
        <w:t xml:space="preserve">. Полное распределение по всем возможным состояниям нормировано на 1.</w:t>
      </w:r>
    </w:p>
    <w:p>
      <w:pPr>
        <w:pStyle w:val="BodyText"/>
      </w:pPr>
      <w:r>
        <w:rPr>
          <w:b/>
          <w:bCs/>
        </w:rPr>
        <w:t xml:space="preserve">2. Вероятности блокировки.</w:t>
      </w:r>
      <w:r>
        <w:t xml:space="preserve"> </w:t>
      </w:r>
      <w:r>
        <w:t xml:space="preserve">Получено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Новые запросы не блокируются, но при увеличении числа активных запросов скорость передачи данных каждого из них уменьшается.</w:t>
      </w:r>
    </w:p>
    <w:p>
      <w:pPr>
        <w:pStyle w:val="BodyText"/>
      </w:pPr>
      <w:r>
        <w:rPr>
          <w:b/>
          <w:bCs/>
        </w:rPr>
        <w:t xml:space="preserve">3. Среднее число запросов.</w:t>
      </w:r>
      <w:r>
        <w:t xml:space="preserve"> </w:t>
      </w:r>
      <w:r>
        <w:t xml:space="preserve">Результаты расчета: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1.000000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1.333333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2.333333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в системе одновременно обслуживается в среднем около 2.33 запроса.</w:t>
      </w:r>
    </w:p>
    <w:p>
      <w:pPr>
        <w:pStyle w:val="BodyText"/>
      </w:pPr>
      <w:r>
        <w:rPr>
          <w:b/>
          <w:bCs/>
        </w:rPr>
        <w:t xml:space="preserve">4. Среднее время обслуживания.</w:t>
      </w:r>
      <w:r>
        <w:t xml:space="preserve"> </w:t>
      </w:r>
      <w:r>
        <w:t xml:space="preserve">Получены значения: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0.333333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0.666667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Среднее время обслуживания запроса второго типа в два раза больше, поскольку его средний размер файла в два раза больше при использовании общего ресурса сети.</w:t>
      </w:r>
    </w:p>
    <w:bookmarkEnd w:id="38"/>
    <w:bookmarkStart w:id="47" w:name="задание-3"/>
    <w:p>
      <w:pPr>
        <w:pStyle w:val="Heading1"/>
      </w:pPr>
      <w:r>
        <w:t xml:space="preserve">Задание 3</w:t>
      </w:r>
    </w:p>
    <w:p>
      <w:pPr>
        <w:pStyle w:val="FirstParagraph"/>
      </w:pPr>
      <w:r>
        <w:t xml:space="preserve">Для построения зависимости среднего времени обслуживания от интенсивности поступления запросов первого типа программа изменяет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, оставляя параметры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постоянными.</w:t>
      </w:r>
    </w:p>
    <w:p>
      <w:pPr>
        <w:pStyle w:val="BodyText"/>
      </w:pPr>
      <w:r>
        <w:t xml:space="preserve">Сначала из условия устойчивости определяется предельная интенсивность: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коде эта граница сохраняется в переменной</w:t>
      </w:r>
      <w:r>
        <w:t xml:space="preserve"> </w:t>
      </w:r>
      <w:r>
        <w:rPr>
          <w:rStyle w:val="VerbatimChar"/>
        </w:rPr>
        <w:t xml:space="preserve">max_lambda1</w:t>
      </w:r>
      <w:r>
        <w:t xml:space="preserve">. Для графика выбираются 100 равномерно расположенных значений от 0 до</w:t>
      </w:r>
      <w:r>
        <w:t xml:space="preserve"> </w:t>
      </w:r>
      <m:oMath>
        <m:r>
          <m:t>0.95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5.7</m:t>
        </m:r>
      </m:oMath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np.linspace</w:t>
      </w:r>
      <w:r>
        <w:t xml:space="preserve">. Коэффициент 0.95 позволяет приблизиться к границе устойчивости, не достигая ее.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вызывается функция</w:t>
      </w:r>
      <w:r>
        <w:t xml:space="preserve"> </w:t>
      </w:r>
      <w:r>
        <w:rPr>
          <w:rStyle w:val="VerbatimChar"/>
        </w:rPr>
        <w:t xml:space="preserve">calculate_model</w:t>
      </w:r>
      <w:r>
        <w:t xml:space="preserve">. Полученные значения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добавляются в списки</w:t>
      </w:r>
      <w:r>
        <w:t xml:space="preserve"> </w:t>
      </w:r>
      <w:r>
        <w:rPr>
          <w:rStyle w:val="VerbatimChar"/>
        </w:rPr>
        <w:t xml:space="preserve">T1_values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T2_values</w:t>
      </w:r>
      <w:r>
        <w:t xml:space="preserve">, которые используются для построения двух кривых.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533900" cy="27928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92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Расчет времени обслуживания и построение первого графика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267200" cy="289259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92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зависимости среднего времени обслуживания от интенсивности lambda1</w:t>
            </w:r>
          </w:p>
          <w:bookmarkEnd w:id="46"/>
        </w:tc>
      </w:tr>
    </w:tbl>
    <w:p>
      <w:pPr>
        <w:pStyle w:val="BodyText"/>
      </w:pPr>
      <w:r>
        <w:t xml:space="preserve">С увеличением интенсивности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среднее время обслуживания запросов обоих типов растет. Это связано с тем, что все активные запросы делят общую пропускную способность системы. При приближении нагрузки к предельной время обслуживания увеличивается особенно быстро. Значение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выше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так как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7"/>
    <w:bookmarkStart w:id="56" w:name="задание-4"/>
    <w:p>
      <w:pPr>
        <w:pStyle w:val="Heading1"/>
      </w:pPr>
      <w:r>
        <w:t xml:space="preserve">Задание 4</w:t>
      </w:r>
    </w:p>
    <w:p>
      <w:pPr>
        <w:pStyle w:val="FirstParagraph"/>
      </w:pPr>
      <w:r>
        <w:t xml:space="preserve">Для исследования зависимости среднего числа обслуживаемых запросов от интенсивности поступления запросов первого типа используется</w:t>
      </w:r>
      <w:r>
        <w:t xml:space="preserve"> </w:t>
      </w:r>
      <w:r>
        <w:rPr>
          <w:b/>
          <w:bCs/>
        </w:rPr>
        <w:t xml:space="preserve">тот же массив</w:t>
      </w:r>
      <w:r>
        <w:t xml:space="preserve"> </w:t>
      </w:r>
      <w:r>
        <w:rPr>
          <w:rStyle w:val="VerbatimChar"/>
        </w:rPr>
        <w:t xml:space="preserve">lambda1_values</w:t>
      </w:r>
      <w:r>
        <w:t xml:space="preserve">, содержащий 100 значений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от 0 до 5.7. Остальные параметры модели остаются постоянными.</w:t>
      </w:r>
    </w:p>
    <w:p>
      <w:pPr>
        <w:pStyle w:val="BodyText"/>
      </w:pPr>
      <w:r>
        <w:t xml:space="preserve">В цикле для каждого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повторно вызывается</w:t>
      </w:r>
      <w:r>
        <w:t xml:space="preserve"> </w:t>
      </w:r>
      <w:r>
        <w:rPr>
          <w:rStyle w:val="VerbatimChar"/>
        </w:rPr>
        <w:t xml:space="preserve">calculate_model</w:t>
      </w:r>
      <w:r>
        <w:t xml:space="preserve">. Из результатов выбираются средние числа запросов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которые сохраняются в списках</w:t>
      </w:r>
      <w:r>
        <w:t xml:space="preserve"> </w:t>
      </w:r>
      <w:r>
        <w:rPr>
          <w:rStyle w:val="VerbatimChar"/>
        </w:rPr>
        <w:t xml:space="preserve">N1_values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N2_values</w:t>
      </w:r>
      <w:r>
        <w:t xml:space="preserve"> </w:t>
      </w:r>
      <w:r>
        <w:t xml:space="preserve">для построения графика.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4533900" cy="253019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30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Расчет среднего числа запросов и построение второго графика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267200" cy="281625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16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зависимости среднего числа запросов от интенсивности lambda1</w:t>
            </w:r>
          </w:p>
          <w:bookmarkEnd w:id="55"/>
        </w:tc>
      </w:tr>
    </w:tbl>
    <w:p>
      <w:pPr>
        <w:pStyle w:val="BodyText"/>
      </w:pPr>
      <w:r>
        <w:t xml:space="preserve">По графику видно, что при увеличении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растут средние числа запросов обоих типов. Значение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увеличивается вследствие роста интенсивности поступления запросов первого типа и времени их обслуживания. При этом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также растет, хотя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остается постоянной, поскольку из-за общей нагрузки запросы второго типа находятся в системе дольше. В отличие от модели с ограниченным числом каналов, здесь количество одновременно обслуживаемых запросов теоретически не ограничено.</w:t>
      </w:r>
    </w:p>
    <w:bookmarkEnd w:id="56"/>
    <w:bookmarkStart w:id="5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была исследована двухсервисная модель с эластичным трафиком. Рассчитаны стационарное распределение вероятностей состояний, вероятности блокировки запросов каждого типа, среднее число обслуживаемых запросов и среднее время обслуживания.</w:t>
      </w:r>
    </w:p>
    <w:p>
      <w:pPr>
        <w:pStyle w:val="BodyText"/>
      </w:pPr>
      <w:r>
        <w:t xml:space="preserve">Для выбранных параметров вероятности блокировки обоих типов равны нулю, общее среднее число запросов составляет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2.333333</m:t>
        </m:r>
      </m:oMath>
      <w:r>
        <w:t xml:space="preserve">, а среднее время обслуживания равно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0.333333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0.666667</m:t>
        </m:r>
      </m:oMath>
      <w:r>
        <w:t xml:space="preserve">.</w:t>
      </w:r>
    </w:p>
    <w:p>
      <w:pPr>
        <w:pStyle w:val="BodyText"/>
      </w:pPr>
      <w:r>
        <w:t xml:space="preserve">Построенные графики показывают, что при увеличении интенсивности поступления запросов первого типа растут как среднее время обслуживания, так и среднее число запросов обоих типов. При приближении суммарной нагрузки к пропускной способности системы эти характеристики увеличиваются особенно быстро.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Иванов Сергей Владимирович, НПИбд-01-23</dc:creator>
  <dc:language>ru-RU</dc:language>
  <cp:keywords/>
  <dcterms:created xsi:type="dcterms:W3CDTF">2026-10-12T08:27:43Z</dcterms:created>
  <dcterms:modified xsi:type="dcterms:W3CDTF">2026-10-12T08:27:43Z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Дисциплина: Основы проектирования сетей и систем телекоммуникаций</vt:lpwstr>
  </property>
  <property fmtid="{D5CDD505-2E9C-101B-9397-08002B2CF9AE}" pid="13" name="institutes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of">
    <vt:lpwstr>False</vt:lpwstr>
  </property>
  <property fmtid="{D5CDD505-2E9C-101B-9397-08002B2CF9AE}" pid="17" name="lot">
    <vt:lpwstr>False</vt:lpwstr>
  </property>
  <property fmtid="{D5CDD505-2E9C-101B-9397-08002B2CF9AE}" pid="18" name="subtitle">
    <vt:lpwstr>Двухсервисная модель с эластичным трафиком</vt:lpwstr>
  </property>
  <property fmtid="{D5CDD505-2E9C-101B-9397-08002B2CF9AE}" pid="19" name="toc-title">
    <vt:lpwstr>Содержание</vt:lpwstr>
  </property>
</Properties>
</file>