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git</w:t>
      </w:r>
      <w:r>
        <w:t xml:space="preserve"> </w:t>
      </w:r>
      <w:r>
        <w:t xml:space="preserve">‘</w:t>
      </w:r>
      <w:r>
        <w:t xml:space="preserve">dnf install git</w:t>
      </w:r>
      <w:r>
        <w:t xml:space="preserve">’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803910"/>
            <wp:effectExtent b="0" l="0" r="0" t="0"/>
            <wp:docPr descr="Установка git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Установим gh</w:t>
      </w:r>
      <w:r>
        <w:t xml:space="preserve"> </w:t>
      </w:r>
      <w:r>
        <w:t xml:space="preserve">‘</w:t>
      </w:r>
      <w:r>
        <w:t xml:space="preserve">dnf install gh</w:t>
      </w:r>
      <w:r>
        <w:t xml:space="preserve">’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987390"/>
            <wp:effectExtent b="0" l="0" r="0" t="0"/>
            <wp:docPr descr="Установка gh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p>
      <w:pPr>
        <w:pStyle w:val="BodyText"/>
      </w:pPr>
      <w:r>
        <w:t xml:space="preserve">Проведем базовую настройку git. Зададим имя и email владельца репозитория, настроим utf-8 в выводе сообщений git, зададим имя начальной ветки, укажем параметр autocrlf, параметр safecrlf (рис. 3).</w:t>
      </w:r>
    </w:p>
    <w:p>
      <w:pPr>
        <w:pStyle w:val="CaptionedFigure"/>
      </w:pPr>
      <w:r>
        <w:drawing>
          <wp:inline>
            <wp:extent cx="3733800" cy="792876"/>
            <wp:effectExtent b="0" l="0" r="0" t="0"/>
            <wp:docPr descr="Базовая настройка git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Базовая настройка git</w:t>
      </w:r>
    </w:p>
    <w:p>
      <w:pPr>
        <w:pStyle w:val="BodyText"/>
      </w:pPr>
      <w:r>
        <w:t xml:space="preserve">Создадим ключ ssh по алгоритму rsa с ключём размером 4096 бит</w:t>
      </w:r>
      <w:r>
        <w:t xml:space="preserve"> </w:t>
      </w:r>
      <w:r>
        <w:t xml:space="preserve">‘</w:t>
      </w:r>
      <w:r>
        <w:t xml:space="preserve">ssh-keygen -t rsa -b 4096</w:t>
      </w:r>
      <w:r>
        <w:t xml:space="preserve">’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3089846"/>
            <wp:effectExtent b="0" l="0" r="0" t="0"/>
            <wp:docPr descr="Алгоритм rsa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Алгоритм rsa</w:t>
      </w:r>
    </w:p>
    <w:p>
      <w:pPr>
        <w:pStyle w:val="BodyText"/>
      </w:pPr>
      <w:r>
        <w:t xml:space="preserve">Создадим ключ ssh по алгоритму ed25519</w:t>
      </w:r>
      <w:r>
        <w:t xml:space="preserve"> </w:t>
      </w:r>
      <w:r>
        <w:t xml:space="preserve">‘</w:t>
      </w:r>
      <w:r>
        <w:t xml:space="preserve">ssh-keygen -t ed25519</w:t>
      </w:r>
      <w:r>
        <w:t xml:space="preserve">’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2712395"/>
            <wp:effectExtent b="0" l="0" r="0" t="0"/>
            <wp:docPr descr="Алгоритм ed25519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Алгоритм ed25519</w:t>
      </w:r>
    </w:p>
    <w:p>
      <w:pPr>
        <w:pStyle w:val="BodyText"/>
      </w:pPr>
      <w:r>
        <w:t xml:space="preserve">Создадим ключ pgp</w:t>
      </w:r>
      <w:r>
        <w:t xml:space="preserve"> </w:t>
      </w:r>
      <w:r>
        <w:t xml:space="preserve">‘</w:t>
      </w:r>
      <w:r>
        <w:t xml:space="preserve">gpg –full-generate-key</w:t>
      </w:r>
      <w:r>
        <w:t xml:space="preserve">’</w:t>
      </w:r>
      <w:r>
        <w:t xml:space="preserve">, выбираем тип RSA and RSA, размер 4096, срок действия - не истекает никогда. (рис. 6).</w:t>
      </w:r>
    </w:p>
    <w:p>
      <w:pPr>
        <w:pStyle w:val="CaptionedFigure"/>
      </w:pPr>
      <w:r>
        <w:drawing>
          <wp:inline>
            <wp:extent cx="3733800" cy="1810498"/>
            <wp:effectExtent b="0" l="0" r="0" t="0"/>
            <wp:docPr descr="Ключ pgp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Ключ pgp</w:t>
      </w:r>
    </w:p>
    <w:p>
      <w:pPr>
        <w:pStyle w:val="BodyText"/>
      </w:pPr>
      <w:r>
        <w:t xml:space="preserve">Пропускаем этап создания учетной записи GitHub, так как она уже создана</w:t>
      </w:r>
    </w:p>
    <w:p>
      <w:pPr>
        <w:pStyle w:val="BodyText"/>
      </w:pPr>
      <w:r>
        <w:t xml:space="preserve">Выводим список ключей и копируем отпечаток приватного ключа</w:t>
      </w:r>
      <w:r>
        <w:t xml:space="preserve"> </w:t>
      </w:r>
      <w:r>
        <w:t xml:space="preserve">‘</w:t>
      </w:r>
      <w:r>
        <w:t xml:space="preserve">gpg –list-secret-keys –keyid-format LONG</w:t>
      </w:r>
      <w:r>
        <w:t xml:space="preserve">’</w:t>
      </w:r>
      <w:r>
        <w:t xml:space="preserve">, скопируем наш сгенерированный PGP ключ в буфер обмена (рис. 7).</w:t>
      </w:r>
    </w:p>
    <w:p>
      <w:pPr>
        <w:pStyle w:val="CaptionedFigure"/>
      </w:pPr>
      <w:r>
        <w:drawing>
          <wp:inline>
            <wp:extent cx="3733800" cy="1522934"/>
            <wp:effectExtent b="0" l="0" r="0" t="0"/>
            <wp:docPr descr="Копируем ключ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Копируем ключ</w:t>
      </w:r>
    </w:p>
    <w:p>
      <w:pPr>
        <w:pStyle w:val="BodyText"/>
      </w:pPr>
      <w:r>
        <w:t xml:space="preserve">Перейдём в настройки GitHub (https://github.com/settings/keys), нажмем на кнопку New GPG key и вставим полученный ключ в поле ввода. (рис. 8).</w:t>
      </w:r>
    </w:p>
    <w:p>
      <w:pPr>
        <w:pStyle w:val="CaptionedFigure"/>
      </w:pPr>
      <w:r>
        <w:drawing>
          <wp:inline>
            <wp:extent cx="3733800" cy="1211262"/>
            <wp:effectExtent b="0" l="0" r="0" t="0"/>
            <wp:docPr descr="Вставляем ключ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Вставляем ключ</w:t>
      </w:r>
    </w:p>
    <w:p>
      <w:pPr>
        <w:pStyle w:val="BodyText"/>
      </w:pPr>
      <w:r>
        <w:t xml:space="preserve">Настроим автоматические подписи коммитов git</w:t>
      </w:r>
      <w:r>
        <w:t xml:space="preserve"> </w:t>
      </w:r>
      <w:r>
        <w:t xml:space="preserve">Используя введёный email, укажем Git применять его при подписи коммитов: (рис. 9).</w:t>
      </w:r>
    </w:p>
    <w:p>
      <w:pPr>
        <w:pStyle w:val="CaptionedFigure"/>
      </w:pPr>
      <w:r>
        <w:drawing>
          <wp:inline>
            <wp:extent cx="3733800" cy="466725"/>
            <wp:effectExtent b="0" l="0" r="0" t="0"/>
            <wp:docPr descr="Автоматические подписи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Автоматические подписи</w:t>
      </w:r>
    </w:p>
    <w:p>
      <w:pPr>
        <w:pStyle w:val="BodyText"/>
      </w:pPr>
      <w:r>
        <w:t xml:space="preserve">Авторизуемся для настройки gh через браузер (рис. 10).</w:t>
      </w:r>
    </w:p>
    <w:p>
      <w:pPr>
        <w:pStyle w:val="CaptionedFigure"/>
      </w:pPr>
      <w:r>
        <w:drawing>
          <wp:inline>
            <wp:extent cx="3733800" cy="2692501"/>
            <wp:effectExtent b="0" l="0" r="0" t="0"/>
            <wp:docPr descr="Авторизация gh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Авторизация gh</w:t>
      </w:r>
    </w:p>
    <w:p>
      <w:pPr>
        <w:pStyle w:val="BodyText"/>
      </w:pPr>
      <w:r>
        <w:t xml:space="preserve">Создадим репозиторий курса на основе шаблона и рабочее пространство (рис. 11).</w:t>
      </w:r>
    </w:p>
    <w:p>
      <w:pPr>
        <w:pStyle w:val="CaptionedFigure"/>
      </w:pPr>
      <w:r>
        <w:drawing>
          <wp:inline>
            <wp:extent cx="3733800" cy="767523"/>
            <wp:effectExtent b="0" l="0" r="0" t="0"/>
            <wp:docPr descr="Создание репозитория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Клонируем репозиторий в рабочее пространство (рис. 12).</w:t>
      </w:r>
    </w:p>
    <w:p>
      <w:pPr>
        <w:pStyle w:val="CaptionedFigure"/>
      </w:pPr>
      <w:r>
        <w:drawing>
          <wp:inline>
            <wp:extent cx="3733800" cy="926070"/>
            <wp:effectExtent b="0" l="0" r="0" t="0"/>
            <wp:docPr descr="Клонирование репозитория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p>
      <w:pPr>
        <w:pStyle w:val="BodyText"/>
      </w:pPr>
      <w:r>
        <w:t xml:space="preserve">Перейдем в каталог курса и удалим лишние файлы (рис. 13).</w:t>
      </w:r>
    </w:p>
    <w:p>
      <w:pPr>
        <w:pStyle w:val="CaptionedFigure"/>
      </w:pPr>
      <w:r>
        <w:drawing>
          <wp:inline>
            <wp:extent cx="3733800" cy="1029823"/>
            <wp:effectExtent b="0" l="0" r="0" t="0"/>
            <wp:docPr descr="Удаление файла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файла</w:t>
      </w:r>
    </w:p>
    <w:p>
      <w:pPr>
        <w:pStyle w:val="BodyText"/>
      </w:pPr>
      <w:r>
        <w:t xml:space="preserve">Создадим необходимые каталоги</w:t>
      </w:r>
      <w:r>
        <w:t xml:space="preserve"> </w:t>
      </w:r>
      <w:r>
        <w:t xml:space="preserve">‘</w:t>
      </w:r>
      <w:r>
        <w:t xml:space="preserve">echo os-intro &gt; COURSE</w:t>
      </w:r>
      <w:r>
        <w:t xml:space="preserve">’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3733800" cy="1667049"/>
            <wp:effectExtent b="0" l="0" r="0" t="0"/>
            <wp:docPr descr="Создание каталогов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каталогов</w:t>
      </w:r>
    </w:p>
    <w:p>
      <w:pPr>
        <w:pStyle w:val="BodyText"/>
      </w:pPr>
      <w:r>
        <w:t xml:space="preserve">Отправим файлы на сервер</w:t>
      </w:r>
      <w:r>
        <w:t xml:space="preserve"> </w:t>
      </w:r>
      <w:r>
        <w:t xml:space="preserve">‘</w:t>
      </w:r>
      <w:r>
        <w:t xml:space="preserve">git add</w:t>
      </w:r>
      <w:r>
        <w:t xml:space="preserve">’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3733800" cy="1136566"/>
            <wp:effectExtent b="0" l="0" r="0" t="0"/>
            <wp:docPr descr="git add .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git add .</w:t>
      </w:r>
    </w:p>
    <w:p>
      <w:pPr>
        <w:pStyle w:val="BodyText"/>
      </w:pPr>
      <w:r>
        <w:t xml:space="preserve">Добавляем комментарий и отправляем файлы (рис. 16).</w:t>
      </w:r>
    </w:p>
    <w:p>
      <w:pPr>
        <w:pStyle w:val="CaptionedFigure"/>
      </w:pPr>
      <w:r>
        <w:drawing>
          <wp:inline>
            <wp:extent cx="3733800" cy="1027613"/>
            <wp:effectExtent b="0" l="0" r="0" t="0"/>
            <wp:docPr descr="Отправка на сервер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на сервер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Это программное обеспечение для облегчения работы с изменяющейся информацией. VCS позволяет хранить несколько версий одного и того же документа, при необходимости возвращаться к более ранним версиям, определять, кто и когда сделал то или иное изменение, и многое другое.</w:t>
      </w:r>
    </w:p>
    <w:p>
      <w:pPr>
        <w:pStyle w:val="BodyText"/>
      </w:pPr>
      <w:r>
        <w:rPr>
          <w:bCs/>
          <w:b/>
        </w:rPr>
        <w:t xml:space="preserve">2. 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 (repository), или репозиторий, — место хранения всех версий и служебной информации.</w:t>
      </w:r>
      <w:r>
        <w:t xml:space="preserve"> </w:t>
      </w:r>
      <w:r>
        <w:t xml:space="preserve">Commit («[трудовой] вклад») — синоним версии; процесс создания новой версии.</w:t>
      </w:r>
      <w:r>
        <w:t xml:space="preserve"> </w:t>
      </w:r>
      <w:r>
        <w:t xml:space="preserve">История – место, где сохраняются все коммиты, по которым можно посмотреть данные о коммитах.</w:t>
      </w:r>
      <w:r>
        <w:t xml:space="preserve"> </w:t>
      </w:r>
      <w:r>
        <w:t xml:space="preserve">Рабочая копия – текущее состояние файлов проекта, основанное на версии, загруженной из хранилища.</w:t>
      </w:r>
    </w:p>
    <w:p>
      <w:pPr>
        <w:pStyle w:val="BodyText"/>
      </w:pPr>
      <w:r>
        <w:rPr>
          <w:bCs/>
          <w:b/>
        </w:rPr>
        <w:t xml:space="preserve">3. 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Централизованные VCS: одно основное хранилище всего проекта и каждый пользователь копирует себе необходимые ему файлы из этого репозитория, изменяет и, затем, добавляет свои изменения обратно.</w:t>
      </w:r>
      <w:r>
        <w:t xml:space="preserve"> </w:t>
      </w:r>
      <w:r>
        <w:t xml:space="preserve">Децентрализованные VCS:</w:t>
      </w:r>
      <w:r>
        <w:t xml:space="preserve"> </w:t>
      </w:r>
      <w:r>
        <w:t xml:space="preserve">у каждого пользователя свой вариант (возможно не один) репозитория.</w:t>
      </w:r>
    </w:p>
    <w:p>
      <w:pPr>
        <w:pStyle w:val="BodyText"/>
      </w:pPr>
      <w:r>
        <w:rPr>
          <w:bCs/>
          <w:b/>
        </w:rPr>
        <w:t xml:space="preserve">4. Опишите действия с VCS при единоличной работе с хранилищем.</w:t>
      </w:r>
      <w:r>
        <w:t xml:space="preserve"> </w:t>
      </w:r>
      <w:r>
        <w:t xml:space="preserve">В случае индивидуальной работы с хранилищем VCS пользователь создает, сохраняет и обновляет версии документов непосредственно в своем локальном хранилище.</w:t>
      </w:r>
    </w:p>
    <w:p>
      <w:pPr>
        <w:pStyle w:val="BodyText"/>
      </w:pPr>
      <w:r>
        <w:rPr>
          <w:bCs/>
          <w:b/>
        </w:rPr>
        <w:t xml:space="preserve">5. Опишите порядок работы с общим хранилищем VCS.</w:t>
      </w:r>
      <w:r>
        <w:t xml:space="preserve"> </w:t>
      </w:r>
      <w:r>
        <w:t xml:space="preserve">При работе с общим хранилищем VCS пользователи сначала загружают, обновлюи и обмениваются версиями документов с помощью коммитов и пушей.</w:t>
      </w:r>
    </w:p>
    <w:p>
      <w:pPr>
        <w:pStyle w:val="BodyText"/>
      </w:pPr>
      <w:r>
        <w:rPr>
          <w:bCs/>
          <w:b/>
        </w:rPr>
        <w:t xml:space="preserve">6. Каковы основные задачи, решаемые инструментальным средством git?</w:t>
      </w:r>
      <w:r>
        <w:t xml:space="preserve"> </w:t>
      </w:r>
      <w:r>
        <w:t xml:space="preserve">У Git две основных 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pStyle w:val="BodyText"/>
      </w:pPr>
      <w:r>
        <w:rPr>
          <w:bCs/>
          <w:b/>
        </w:rPr>
        <w:t xml:space="preserve">7. Назовите и дайте краткую характеристику командам git.</w:t>
      </w:r>
      <w:r>
        <w:t xml:space="preserve"> </w:t>
      </w:r>
      <w:r>
        <w:t xml:space="preserve">git –version (Проверка версии Git)</w:t>
      </w:r>
      <w:r>
        <w:t xml:space="preserve"> </w:t>
      </w:r>
      <w:r>
        <w:t xml:space="preserve">git init (Инициализировать ваш текущий рабочий каталог как Git-репозиторий)</w:t>
      </w:r>
      <w:r>
        <w:t xml:space="preserve"> </w:t>
      </w:r>
      <w:r>
        <w:t xml:space="preserve">git clone –recursive https://www.github.com/username/repo-name (Скопировать существующий удаленный Git-репозиторий)</w:t>
      </w:r>
      <w:r>
        <w:t xml:space="preserve"> </w:t>
      </w:r>
      <w:r>
        <w:t xml:space="preserve">git remote (Просмотреть список текущих удалённых репозиториев Git)</w:t>
      </w:r>
      <w:r>
        <w:t xml:space="preserve"> </w:t>
      </w:r>
      <w:r>
        <w:t xml:space="preserve">git remote -v (Для более подробного вывода)</w:t>
      </w:r>
      <w:r>
        <w:t xml:space="preserve"> </w:t>
      </w:r>
      <w:r>
        <w:t xml:space="preserve">git add my_script.py (Можете указать в команде конкретный файл).</w:t>
      </w:r>
      <w:r>
        <w:t xml:space="preserve"> </w:t>
      </w:r>
      <w:r>
        <w:t xml:space="preserve">git add . (Позволяет охватить все файлы в текущем каталоге, включая файлы, чье имя начинается с точки)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“</w:t>
      </w:r>
      <w:r>
        <w:t xml:space="preserve">Commit message</w:t>
      </w:r>
      <w:r>
        <w:t xml:space="preserve">”</w:t>
      </w:r>
      <w:r>
        <w:t xml:space="preserve"> </w:t>
      </w:r>
      <w:r>
        <w:t xml:space="preserve">(Вы можете сжать все индексированные файлы и отправить коммит).</w:t>
      </w:r>
      <w:r>
        <w:t xml:space="preserve"> </w:t>
      </w:r>
      <w:r>
        <w:t xml:space="preserve">git branch (Просмотреть список текущих веток можно с помощью команды branch)</w:t>
      </w:r>
      <w:r>
        <w:t xml:space="preserve"> </w:t>
      </w:r>
      <w:r>
        <w:t xml:space="preserve">git –help (Чтобы узнать больше обо всех доступных параметрах и командах)</w:t>
      </w:r>
      <w:r>
        <w:t xml:space="preserve"> </w:t>
      </w:r>
      <w:r>
        <w:t xml:space="preserve">git push origin master (Передать локальные коммиты в ветку удаленного репозитория).</w:t>
      </w:r>
    </w:p>
    <w:p>
      <w:pPr>
        <w:pStyle w:val="BodyText"/>
      </w:pPr>
      <w:r>
        <w:rPr>
          <w:bCs/>
          <w:b/>
        </w:rPr>
        <w:t xml:space="preserve">8. 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Пример использования локального репозитория: пользователь вносит изменения в код и сохраняет их локально. Пример использования удаленного репозитория: пользователь скачивает код с удаленного сервера, вносит изменения и отправляет их обратно на сервер.</w:t>
      </w:r>
    </w:p>
    <w:p>
      <w:pPr>
        <w:pStyle w:val="BodyText"/>
      </w:pPr>
      <w:r>
        <w:rPr>
          <w:bCs/>
          <w:b/>
        </w:rPr>
        <w:t xml:space="preserve">9. Что такое и зачем могут быть нужны ветви (branches)?</w:t>
      </w:r>
      <w:r>
        <w:t xml:space="preserve"> </w:t>
      </w:r>
      <w:r>
        <w:t xml:space="preserve">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pStyle w:val="BodyText"/>
      </w:pPr>
      <w:r>
        <w:rPr>
          <w:bCs/>
          <w:b/>
        </w:rPr>
        <w:t xml:space="preserve">10. Как и зачем можно игнорировать некоторые файлы при commit?</w:t>
      </w:r>
      <w:r>
        <w:t xml:space="preserve"> </w:t>
      </w:r>
      <w:r>
        <w:t xml:space="preserve">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изучили идеологию и применение средств контроля версий а также освоили умения по работе с git.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Иванов Сергей Владимирович</dc:creator>
  <dc:language>ru-RU</dc:language>
  <cp:keywords/>
  <dcterms:created xsi:type="dcterms:W3CDTF">2024-02-20T07:39:06Z</dcterms:created>
  <dcterms:modified xsi:type="dcterms:W3CDTF">2024-02-20T07:39:06Z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