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научиться писать более 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командный файл для первой программы, пишу ее, проверяю ее работу (рис. 1).</w:t>
      </w:r>
    </w:p>
    <w:p>
      <w:pPr>
        <w:pStyle w:val="CaptionedFigure"/>
      </w:pPr>
      <w:r>
        <w:drawing>
          <wp:inline>
            <wp:extent cx="3196557" cy="1544490"/>
            <wp:effectExtent b="0" l="0" r="0" t="0"/>
            <wp:docPr descr="Создание и исполне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57" cy="154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и исполнение файла</w:t>
      </w:r>
    </w:p>
    <w:p>
      <w:pPr>
        <w:pStyle w:val="BodyText"/>
      </w:pPr>
      <w:r>
        <w:t xml:space="preserve">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 (рис. 2).</w:t>
      </w:r>
    </w:p>
    <w:p>
      <w:pPr>
        <w:pStyle w:val="CaptionedFigure"/>
      </w:pPr>
      <w:r>
        <w:drawing>
          <wp:inline>
            <wp:extent cx="3227294" cy="2520363"/>
            <wp:effectExtent b="0" l="0" r="0" t="0"/>
            <wp:docPr descr="Код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294" cy="2520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VariableTok"/>
        </w:rPr>
        <w:t xml:space="preserve">lockfile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"./lock.file"</w:t>
      </w:r>
      <w:r>
        <w:br/>
      </w:r>
      <w:r>
        <w:rPr>
          <w:rStyle w:val="BuiltInTok"/>
        </w:rPr>
        <w:t xml:space="preserve">exec</w:t>
      </w:r>
      <w:r>
        <w:rPr>
          <w:rStyle w:val="NormalTok"/>
        </w:rPr>
        <w:t xml:space="preserve"> {fn}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$lockfile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$lockfile</w:t>
      </w:r>
      <w:r>
        <w:rPr>
          <w:rStyle w:val="StringTok"/>
        </w:rPr>
        <w:t xml:space="preserve">"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 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unlocked"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flock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${fn}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"File is blocked"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sleep</w:t>
      </w:r>
      <w:r>
        <w:rPr>
          <w:rStyle w:val="NormalTok"/>
        </w:rPr>
        <w:t xml:space="preserve"> 5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Чтобы реализовать команду man с помощью командного файла, изучаю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 (рис. 3).</w:t>
      </w:r>
    </w:p>
    <w:p>
      <w:pPr>
        <w:pStyle w:val="CaptionedFigure"/>
      </w:pPr>
      <w:r>
        <w:drawing>
          <wp:inline>
            <wp:extent cx="3733800" cy="1510387"/>
            <wp:effectExtent b="0" l="0" r="0" t="0"/>
            <wp:docPr descr="Изучение содержимого папк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Изучение содержимого папки</w:t>
      </w:r>
    </w:p>
    <w:p>
      <w:pPr>
        <w:pStyle w:val="BodyText"/>
      </w:pPr>
      <w:r>
        <w:t xml:space="preserve">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 (рис. 4).</w:t>
      </w:r>
    </w:p>
    <w:p>
      <w:pPr>
        <w:pStyle w:val="CaptionedFigure"/>
      </w:pPr>
      <w:r>
        <w:drawing>
          <wp:inline>
            <wp:extent cx="2927616" cy="1152605"/>
            <wp:effectExtent b="0" l="0" r="0" t="0"/>
            <wp:docPr descr="Код программ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16" cy="1152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"/usr/share/man/man1/</w:t>
      </w:r>
      <w:r>
        <w:rPr>
          <w:rStyle w:val="VariableTok"/>
        </w:rPr>
        <w:t xml:space="preserve">$a</w:t>
      </w:r>
      <w:r>
        <w:rPr>
          <w:rStyle w:val="StringTok"/>
        </w:rPr>
        <w:t xml:space="preserve">.1.gz"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less</w:t>
      </w:r>
      <w:r>
        <w:rPr>
          <w:rStyle w:val="NormalTok"/>
        </w:rPr>
        <w:t xml:space="preserve"> /usr/share/man/man1/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.1.gz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"There is no such command"</w:t>
      </w:r>
      <w:r>
        <w:br/>
      </w:r>
      <w:r>
        <w:rPr>
          <w:rStyle w:val="ControlFlowTok"/>
        </w:rPr>
        <w:t xml:space="preserve">fi</w:t>
      </w:r>
    </w:p>
    <w:p>
      <w:pPr>
        <w:pStyle w:val="FirstParagraph"/>
      </w:pPr>
      <w:r>
        <w:t xml:space="preserve">Проверяю работу командного файла (рис. 5).</w:t>
      </w:r>
    </w:p>
    <w:p>
      <w:pPr>
        <w:pStyle w:val="CaptionedFigure"/>
      </w:pPr>
      <w:r>
        <w:drawing>
          <wp:inline>
            <wp:extent cx="3419394" cy="553250"/>
            <wp:effectExtent b="0" l="0" r="0" t="0"/>
            <wp:docPr descr="Исполнение программ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</w:t>
      </w:r>
    </w:p>
    <w:p>
      <w:pPr>
        <w:pStyle w:val="BodyText"/>
      </w:pPr>
      <w:r>
        <w:t xml:space="preserve">Командный файл работает так же, как и команда man, открывает справку по указанной утилите (рис. 6).</w:t>
      </w:r>
    </w:p>
    <w:p>
      <w:pPr>
        <w:pStyle w:val="CaptionedFigure"/>
      </w:pPr>
      <w:r>
        <w:drawing>
          <wp:inline>
            <wp:extent cx="3733800" cy="2157026"/>
            <wp:effectExtent b="0" l="0" r="0" t="0"/>
            <wp:docPr descr="Результат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7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работы программы</w:t>
      </w:r>
    </w:p>
    <w:p>
      <w:pPr>
        <w:pStyle w:val="BodyText"/>
      </w:pPr>
      <w:r>
        <w:t xml:space="preserve">Создаю файл для кода третьей программы, пишу программу и проверяю ее работу (рис. 7).</w:t>
      </w:r>
    </w:p>
    <w:p>
      <w:pPr>
        <w:pStyle w:val="CaptionedFigure"/>
      </w:pPr>
      <w:r>
        <w:drawing>
          <wp:inline>
            <wp:extent cx="3035193" cy="860611"/>
            <wp:effectExtent b="0" l="0" r="0" t="0"/>
            <wp:docPr descr="Создание и исполнение 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860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и исполнение файла</w:t>
      </w:r>
    </w:p>
    <w:p>
      <w:pPr>
        <w:pStyle w:val="BodyText"/>
      </w:pPr>
      <w:r>
        <w:t xml:space="preserve">Используя встроенную переменную $RANDOM, пишу командный файл, генерирующий случайную последовательность букв латинского алфавита. Т.к. $RANDOM выдаёт псевдослучайные числа в диапазоне от 0 до 32767, ввожу ограничения так, чтобы была генерация чисел от 1 до 26 (рис. 8).</w:t>
      </w:r>
    </w:p>
    <w:p>
      <w:pPr>
        <w:pStyle w:val="CaptionedFigure"/>
      </w:pPr>
      <w:r>
        <w:drawing>
          <wp:inline>
            <wp:extent cx="3733800" cy="1276867"/>
            <wp:effectExtent b="0" l="0" r="0" t="0"/>
            <wp:docPr descr="Код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6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VariableTok"/>
        </w:rPr>
        <w:t xml:space="preserve">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$1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$a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char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$RANDOM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a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b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c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d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e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f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g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h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i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10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j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k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l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m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n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o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p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17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r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18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19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t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q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u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v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23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w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24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x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25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y</w:t>
      </w:r>
      <w:r>
        <w:rPr>
          <w:rStyle w:val="ControlFlowTok"/>
        </w:rPr>
        <w:t xml:space="preserve">;;</w:t>
      </w:r>
      <w:r>
        <w:rPr>
          <w:rStyle w:val="NormalTok"/>
        </w:rPr>
        <w:t xml:space="preserve">  </w:t>
      </w:r>
      <w:r>
        <w:rPr>
          <w:rStyle w:val="SpecialStringTok"/>
        </w:rPr>
        <w:t xml:space="preserve">26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z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rPr>
          <w:rStyle w:val="BuiltInTok"/>
        </w:rPr>
        <w:t xml:space="preserve">echo</w:t>
      </w:r>
    </w:p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изучил основы программирования в оболочке ОС UNIX, научился писать более сложные командные файлы с использованием логических управляющих конструкций и циклов.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Иванов Сергей Владимирович</dc:creator>
  <dc:language>ru-RU</dc:language>
  <cp:keywords/>
  <dcterms:created xsi:type="dcterms:W3CDTF">2024-05-03T21:25:28Z</dcterms:created>
  <dcterms:modified xsi:type="dcterms:W3CDTF">2024-05-03T21:25:28Z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g">
    <vt:lpwstr>russia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