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37.png" ContentType="image/png"/>
  <Override PartName="/word/media/rId64.png" ContentType="image/png"/>
  <Override PartName="/word/media/rId61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размещать страницы на GitHub Pages. Выполнить первый этап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76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Скачиваем архив hugo с GitHub. (рис. 1).</w:t>
      </w:r>
    </w:p>
    <w:p>
      <w:pPr>
        <w:pStyle w:val="CaptionedFigure"/>
      </w:pPr>
      <w:r>
        <w:drawing>
          <wp:inline>
            <wp:extent cx="3733800" cy="1423223"/>
            <wp:effectExtent b="0" l="0" r="0" t="0"/>
            <wp:docPr descr="Скачивание hug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hugo</w:t>
      </w:r>
    </w:p>
    <w:p>
      <w:pPr>
        <w:pStyle w:val="BodyText"/>
      </w:pPr>
      <w:r>
        <w:t xml:space="preserve">Распакуем архив, создаем папку bin и перемещаем в неё hugo (рис. 2).</w:t>
      </w:r>
    </w:p>
    <w:p>
      <w:pPr>
        <w:pStyle w:val="CaptionedFigure"/>
      </w:pPr>
      <w:r>
        <w:drawing>
          <wp:inline>
            <wp:extent cx="3733800" cy="1647264"/>
            <wp:effectExtent b="0" l="0" r="0" t="0"/>
            <wp:docPr descr="Распаковка и установка hugo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 и установка hugo</w:t>
      </w:r>
    </w:p>
    <w:p>
      <w:pPr>
        <w:pStyle w:val="BodyText"/>
      </w:pPr>
      <w:r>
        <w:t xml:space="preserve">Создаем репозиторий на основе шаблона theme-academic-cv и называем его blog. (рис. 3).</w:t>
      </w:r>
    </w:p>
    <w:p>
      <w:pPr>
        <w:pStyle w:val="CaptionedFigure"/>
      </w:pPr>
      <w:r>
        <w:drawing>
          <wp:inline>
            <wp:extent cx="3733800" cy="1423442"/>
            <wp:effectExtent b="0" l="0" r="0" t="0"/>
            <wp:docPr descr="Создание шаблон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шаблона</w:t>
      </w:r>
    </w:p>
    <w:p>
      <w:pPr>
        <w:pStyle w:val="BodyText"/>
      </w:pPr>
      <w:r>
        <w:t xml:space="preserve">Клонируем созданный репозиторий в папку work (рис. 4).</w:t>
      </w:r>
    </w:p>
    <w:p>
      <w:pPr>
        <w:pStyle w:val="CaptionedFigure"/>
      </w:pPr>
      <w:r>
        <w:drawing>
          <wp:inline>
            <wp:extent cx="3733800" cy="823813"/>
            <wp:effectExtent b="0" l="0" r="0" t="0"/>
            <wp:docPr descr="Клонирования репозитория с шаблоном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Клонирования репозитория с шаблоном</w:t>
      </w:r>
    </w:p>
    <w:p>
      <w:pPr>
        <w:pStyle w:val="BodyText"/>
      </w:pPr>
      <w:r>
        <w:t xml:space="preserve">Перейдем в папку work и произведем установку go</w:t>
      </w:r>
      <w:r>
        <w:t xml:space="preserve"> </w:t>
      </w:r>
      <w:r>
        <w:t xml:space="preserve">‘</w:t>
      </w:r>
      <w:r>
        <w:t xml:space="preserve">sudo yum install go</w:t>
      </w:r>
      <w:r>
        <w:t xml:space="preserve">’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850347"/>
            <wp:effectExtent b="0" l="0" r="0" t="0"/>
            <wp:docPr descr="Установка go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go</w:t>
      </w:r>
    </w:p>
    <w:p>
      <w:pPr>
        <w:pStyle w:val="BodyText"/>
      </w:pPr>
      <w:r>
        <w:t xml:space="preserve">Удалим папку public в файлах шаблона. (рис. 6)</w:t>
      </w:r>
    </w:p>
    <w:p>
      <w:pPr>
        <w:pStyle w:val="CaptionedFigure"/>
      </w:pPr>
      <w:r>
        <w:drawing>
          <wp:inline>
            <wp:extent cx="3733800" cy="1186860"/>
            <wp:effectExtent b="0" l="0" r="0" t="0"/>
            <wp:docPr descr="Удаление public" title="" id="38" name="Picture"/>
            <a:graphic>
              <a:graphicData uri="http://schemas.openxmlformats.org/drawingml/2006/picture">
                <pic:pic>
                  <pic:nvPicPr>
                    <pic:cNvPr descr="image/1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public</w:t>
      </w:r>
    </w:p>
    <w:p>
      <w:pPr>
        <w:pStyle w:val="BodyText"/>
      </w:pPr>
      <w:r>
        <w:t xml:space="preserve">Перейдем в папку blog и получим локальный сайт</w:t>
      </w:r>
      <w:r>
        <w:t xml:space="preserve"> </w:t>
      </w:r>
      <w:r>
        <w:t xml:space="preserve">‘</w:t>
      </w:r>
      <w:r>
        <w:t xml:space="preserve">hugo server</w:t>
      </w:r>
      <w:r>
        <w:t xml:space="preserve">’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733800" cy="280697"/>
            <wp:effectExtent b="0" l="0" r="0" t="0"/>
            <wp:docPr descr="Получение локального сайта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Получение локального сайта</w:t>
      </w:r>
    </w:p>
    <w:p>
      <w:pPr>
        <w:pStyle w:val="BodyText"/>
      </w:pPr>
      <w:r>
        <w:t xml:space="preserve">Ссылка на локальный сайт (рис. 8).</w:t>
      </w:r>
    </w:p>
    <w:p>
      <w:pPr>
        <w:pStyle w:val="CaptionedFigure"/>
      </w:pPr>
      <w:r>
        <w:drawing>
          <wp:inline>
            <wp:extent cx="3733800" cy="1605144"/>
            <wp:effectExtent b="0" l="0" r="0" t="0"/>
            <wp:docPr descr="Ссылка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Ссылка</w:t>
      </w:r>
    </w:p>
    <w:p>
      <w:pPr>
        <w:pStyle w:val="BodyText"/>
      </w:pPr>
      <w:r>
        <w:t xml:space="preserve">Проверяем локальный сайт (рис. 9).</w:t>
      </w:r>
    </w:p>
    <w:p>
      <w:pPr>
        <w:pStyle w:val="CaptionedFigure"/>
      </w:pPr>
      <w:r>
        <w:drawing>
          <wp:inline>
            <wp:extent cx="3733800" cy="1851374"/>
            <wp:effectExtent b="0" l="0" r="0" t="0"/>
            <wp:docPr descr="Локальный сайт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Локальный сайт</w:t>
      </w:r>
    </w:p>
    <w:p>
      <w:pPr>
        <w:pStyle w:val="BodyText"/>
      </w:pPr>
      <w:r>
        <w:t xml:space="preserve">Создаем репозиторий для публикации сайта и называем его специальным именем. (рис. 10).</w:t>
      </w:r>
    </w:p>
    <w:p>
      <w:pPr>
        <w:pStyle w:val="CaptionedFigure"/>
      </w:pPr>
      <w:r>
        <w:drawing>
          <wp:inline>
            <wp:extent cx="3733800" cy="1060786"/>
            <wp:effectExtent b="0" l="0" r="0" t="0"/>
            <wp:docPr descr="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репозитория</w:t>
      </w:r>
    </w:p>
    <w:p>
      <w:pPr>
        <w:pStyle w:val="BodyText"/>
      </w:pPr>
      <w:r>
        <w:t xml:space="preserve">Клонируем новый репозиторий в папку work (рис. 11).</w:t>
      </w:r>
    </w:p>
    <w:p>
      <w:pPr>
        <w:pStyle w:val="CaptionedFigure"/>
      </w:pPr>
      <w:r>
        <w:drawing>
          <wp:inline>
            <wp:extent cx="3733800" cy="415722"/>
            <wp:effectExtent b="0" l="0" r="0" t="0"/>
            <wp:docPr descr="Клонирование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Клонирование</w:t>
      </w:r>
    </w:p>
    <w:p>
      <w:pPr>
        <w:pStyle w:val="BodyText"/>
      </w:pPr>
      <w:r>
        <w:t xml:space="preserve">Переходим в папку нового репозитория и переключаемся на ветку main. (рис. 12).</w:t>
      </w:r>
    </w:p>
    <w:p>
      <w:pPr>
        <w:pStyle w:val="CaptionedFigure"/>
      </w:pPr>
      <w:r>
        <w:drawing>
          <wp:inline>
            <wp:extent cx="3733800" cy="362939"/>
            <wp:effectExtent b="0" l="0" r="0" t="0"/>
            <wp:docPr descr="Ветка main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Ветка main</w:t>
      </w:r>
    </w:p>
    <w:p>
      <w:pPr>
        <w:pStyle w:val="BodyText"/>
      </w:pPr>
      <w:r>
        <w:t xml:space="preserve">Создаем файл README.md и отправляем его на сервер. (рис. 13).</w:t>
      </w:r>
    </w:p>
    <w:p>
      <w:pPr>
        <w:pStyle w:val="CaptionedFigure"/>
      </w:pPr>
      <w:r>
        <w:drawing>
          <wp:inline>
            <wp:extent cx="3733800" cy="1456972"/>
            <wp:effectExtent b="0" l="0" r="0" t="0"/>
            <wp:docPr descr="Создание README.md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README.md</w:t>
      </w:r>
    </w:p>
    <w:p>
      <w:pPr>
        <w:pStyle w:val="BodyText"/>
      </w:pPr>
      <w:r>
        <w:t xml:space="preserve">Находим файл gitignore и комментируем public (рис. 14).</w:t>
      </w:r>
    </w:p>
    <w:p>
      <w:pPr>
        <w:pStyle w:val="CaptionedFigure"/>
      </w:pPr>
      <w:r>
        <w:drawing>
          <wp:inline>
            <wp:extent cx="3319502" cy="2043952"/>
            <wp:effectExtent b="0" l="0" r="0" t="0"/>
            <wp:docPr descr="Комментируем public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02" cy="204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Комментируем public</w:t>
      </w:r>
    </w:p>
    <w:p>
      <w:pPr>
        <w:pStyle w:val="BodyText"/>
      </w:pPr>
      <w:r>
        <w:t xml:space="preserve">Подключаем подмодуль public (рис. 15).</w:t>
      </w:r>
    </w:p>
    <w:p>
      <w:pPr>
        <w:pStyle w:val="CaptionedFigure"/>
      </w:pPr>
      <w:r>
        <w:drawing>
          <wp:inline>
            <wp:extent cx="3733800" cy="242005"/>
            <wp:effectExtent b="0" l="0" r="0" t="0"/>
            <wp:docPr descr="Подключение подмодуля" title="" id="65" name="Picture"/>
            <a:graphic>
              <a:graphicData uri="http://schemas.openxmlformats.org/drawingml/2006/picture">
                <pic:pic>
                  <pic:nvPicPr>
                    <pic:cNvPr descr="image/14.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подмодуля</w:t>
      </w:r>
    </w:p>
    <w:p>
      <w:pPr>
        <w:pStyle w:val="BodyText"/>
      </w:pPr>
      <w:r>
        <w:t xml:space="preserve">Пишем команду</w:t>
      </w:r>
      <w:r>
        <w:t xml:space="preserve"> </w:t>
      </w:r>
      <w:r>
        <w:t xml:space="preserve">‘</w:t>
      </w:r>
      <w:r>
        <w:t xml:space="preserve">~/bin/hugo</w:t>
      </w:r>
      <w:r>
        <w:t xml:space="preserve">’</w:t>
      </w:r>
      <w:r>
        <w:t xml:space="preserve"> </w:t>
      </w:r>
      <w:r>
        <w:t xml:space="preserve">и компилируем сайт (рис. 16).</w:t>
      </w:r>
    </w:p>
    <w:p>
      <w:pPr>
        <w:pStyle w:val="CaptionedFigure"/>
      </w:pPr>
      <w:r>
        <w:drawing>
          <wp:inline>
            <wp:extent cx="3733800" cy="1584850"/>
            <wp:effectExtent b="0" l="0" r="0" t="0"/>
            <wp:docPr descr="Компиляция сайт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Компиляция сайта</w:t>
      </w:r>
    </w:p>
    <w:p>
      <w:pPr>
        <w:pStyle w:val="BodyText"/>
      </w:pPr>
      <w:r>
        <w:t xml:space="preserve">Добавим комментарий и отправим файлы на сервер. (рис. 17).</w:t>
      </w:r>
    </w:p>
    <w:p>
      <w:pPr>
        <w:pStyle w:val="CaptionedFigure"/>
      </w:pPr>
      <w:r>
        <w:drawing>
          <wp:inline>
            <wp:extent cx="3733800" cy="716303"/>
            <wp:effectExtent b="0" l="0" r="0" t="0"/>
            <wp:docPr descr="Отправляем на сервер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6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Отправляем на сервер</w:t>
      </w:r>
    </w:p>
    <w:p>
      <w:pPr>
        <w:pStyle w:val="BodyText"/>
      </w:pPr>
      <w:r>
        <w:t xml:space="preserve">Проверяем ссылку на сайт и заходим на него. Как мы видим, он работает. (рис. 18).</w:t>
      </w:r>
    </w:p>
    <w:p>
      <w:pPr>
        <w:pStyle w:val="CaptionedFigure"/>
      </w:pPr>
      <w:r>
        <w:drawing>
          <wp:inline>
            <wp:extent cx="3733800" cy="1802996"/>
            <wp:effectExtent b="0" l="0" r="0" t="0"/>
            <wp:docPr descr="Ссылка на сайт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Ссылка на сайт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научился размещать страницы на GitHub Pages, а так же выполнил первый этап индивидуального проекта.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37" Target="media/rId37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№1</dc:title>
  <dc:creator>Иванов Сергей Владимирович</dc:creator>
  <dc:language>ru-RU</dc:language>
  <cp:keywords/>
  <dcterms:created xsi:type="dcterms:W3CDTF">2024-03-01T07:42:23Z</dcterms:created>
  <dcterms:modified xsi:type="dcterms:W3CDTF">2024-03-01T07:42:23Z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