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программу simpleid.c (рис. 1)</w:t>
      </w:r>
    </w:p>
    <w:p>
      <w:pPr>
        <w:pStyle w:val="CaptionedFigure"/>
      </w:pPr>
      <w:r>
        <w:drawing>
          <wp:inline>
            <wp:extent cx="3135085" cy="499462"/>
            <wp:effectExtent b="0" l="0" r="0" t="0"/>
            <wp:docPr descr="Создание программ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программы</w:t>
      </w:r>
    </w:p>
    <w:p>
      <w:pPr>
        <w:pStyle w:val="BodyText"/>
      </w:pPr>
      <w:r>
        <w:t xml:space="preserve">Содержимое программы (рис. 2).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uid_t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gid_t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3733800" cy="2189574"/>
            <wp:effectExtent b="0" l="0" r="0" t="0"/>
            <wp:docPr descr="Содержимое програм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Содержимое программы</w:t>
      </w:r>
    </w:p>
    <w:p>
      <w:pPr>
        <w:pStyle w:val="BodyText"/>
      </w:pPr>
      <w:r>
        <w:t xml:space="preserve">Скомпилируем программу и выполним её (рис. 3).</w:t>
      </w:r>
    </w:p>
    <w:p>
      <w:pPr>
        <w:pStyle w:val="CaptionedFigure"/>
      </w:pPr>
      <w:r>
        <w:drawing>
          <wp:inline>
            <wp:extent cx="3696020" cy="476410"/>
            <wp:effectExtent b="0" l="0" r="0" t="0"/>
            <wp:docPr descr="Компиляция и выаполнение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и выаполнение</w:t>
      </w:r>
    </w:p>
    <w:p>
      <w:pPr>
        <w:pStyle w:val="BodyText"/>
      </w:pPr>
      <w:r>
        <w:t xml:space="preserve">Выполним системную программу id. Сравним полученный результат с данными предыдущего пункта и видим что они совпадают (рис. 4).</w:t>
      </w:r>
    </w:p>
    <w:p>
      <w:pPr>
        <w:pStyle w:val="CaptionedFigure"/>
      </w:pPr>
      <w:r>
        <w:drawing>
          <wp:inline>
            <wp:extent cx="3733800" cy="386415"/>
            <wp:effectExtent b="0" l="0" r="0" t="0"/>
            <wp:docPr descr="Системный id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Системный id</w:t>
      </w:r>
    </w:p>
    <w:p>
      <w:pPr>
        <w:pStyle w:val="BodyText"/>
      </w:pPr>
      <w:r>
        <w:t xml:space="preserve">Усложним программу и назевем ее simpleid2.c (рис. 5).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uid_t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uid_t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gid_t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gid_t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e_gid=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real_gid=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3733800" cy="2215884"/>
            <wp:effectExtent b="0" l="0" r="0" t="0"/>
            <wp:docPr descr="Усложнение программы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Усложнение программы</w:t>
      </w:r>
    </w:p>
    <w:p>
      <w:pPr>
        <w:pStyle w:val="BodyText"/>
      </w:pPr>
      <w:r>
        <w:t xml:space="preserve">Скомпилируем и запустим программу (рис. 6).</w:t>
      </w:r>
    </w:p>
    <w:p>
      <w:pPr>
        <w:pStyle w:val="CaptionedFigure"/>
      </w:pPr>
      <w:r>
        <w:drawing>
          <wp:inline>
            <wp:extent cx="3733800" cy="765357"/>
            <wp:effectExtent b="0" l="0" r="0" t="0"/>
            <wp:docPr descr="Компиляция и запуск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и запуск</w:t>
      </w:r>
    </w:p>
    <w:p>
      <w:pPr>
        <w:pStyle w:val="BodyText"/>
      </w:pPr>
      <w:r>
        <w:t xml:space="preserve">От имени суперпользователя выполним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/home/guest/simpleid2. (рис. 7).</w:t>
      </w:r>
    </w:p>
    <w:p>
      <w:pPr>
        <w:pStyle w:val="CaptionedFigure"/>
      </w:pPr>
      <w:r>
        <w:drawing>
          <wp:inline>
            <wp:extent cx="3733800" cy="395830"/>
            <wp:effectExtent b="0" l="0" r="0" t="0"/>
            <wp:docPr descr="Смена владельца директории и прав доступа файл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Смена владельца директории и прав доступа файла</w:t>
      </w:r>
    </w:p>
    <w:p>
      <w:pPr>
        <w:pStyle w:val="BodyText"/>
      </w:pPr>
      <w:r>
        <w:t xml:space="preserve">Выполним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t xml:space="preserve">ls -l simpleid2. (рис. 8).</w:t>
      </w:r>
    </w:p>
    <w:p>
      <w:pPr>
        <w:pStyle w:val="CaptionedFigure"/>
      </w:pPr>
      <w:r>
        <w:drawing>
          <wp:inline>
            <wp:extent cx="3733800" cy="447242"/>
            <wp:effectExtent b="0" l="0" r="0" t="0"/>
            <wp:docPr descr="Проверка смены атрибутов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смены атрибутов</w:t>
      </w:r>
    </w:p>
    <w:p>
      <w:pPr>
        <w:pStyle w:val="BodyText"/>
      </w:pPr>
      <w:r>
        <w:t xml:space="preserve">Запустим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Видим что вывод id более подробный (рис. 9).</w:t>
      </w:r>
    </w:p>
    <w:p>
      <w:pPr>
        <w:pStyle w:val="CaptionedFigure"/>
      </w:pPr>
      <w:r>
        <w:drawing>
          <wp:inline>
            <wp:extent cx="3733800" cy="674671"/>
            <wp:effectExtent b="0" l="0" r="0" t="0"/>
            <wp:docPr descr="Запуск программы и id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и id</w:t>
      </w:r>
    </w:p>
    <w:p>
      <w:pPr>
        <w:pStyle w:val="BodyText"/>
      </w:pPr>
      <w:r>
        <w:t xml:space="preserve">Создание и компиляция пррграммы readfile.c (рис. 10).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close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3733800" cy="694014"/>
            <wp:effectExtent b="0" l="0" r="0" t="0"/>
            <wp:docPr descr="Создание и компиляция программы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и компиляция программы</w:t>
      </w:r>
    </w:p>
    <w:p>
      <w:pPr>
        <w:pStyle w:val="BodyText"/>
      </w:pPr>
      <w:r>
        <w:t xml:space="preserve">Сменим владельца у файла readfile.c и изменим права так, чтобы только суперпользователь мог прочитать его, a guest не мог. (рис. 11).</w:t>
      </w:r>
    </w:p>
    <w:p>
      <w:pPr>
        <w:pStyle w:val="CaptionedFigure"/>
      </w:pPr>
      <w:r>
        <w:drawing>
          <wp:inline>
            <wp:extent cx="3733800" cy="247129"/>
            <wp:effectExtent b="0" l="0" r="0" t="0"/>
            <wp:docPr descr="Смена прав и владельца readfile.c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Смена прав и владельца readfile.c</w:t>
      </w:r>
    </w:p>
    <w:p>
      <w:pPr>
        <w:pStyle w:val="BodyText"/>
      </w:pPr>
      <w:r>
        <w:t xml:space="preserve">Проверим, что пользователь guest не может прочитать файл readfile.c (рис. 12).</w:t>
      </w:r>
    </w:p>
    <w:p>
      <w:pPr>
        <w:pStyle w:val="CaptionedFigure"/>
      </w:pPr>
      <w:r>
        <w:drawing>
          <wp:inline>
            <wp:extent cx="3242662" cy="591670"/>
            <wp:effectExtent b="0" l="0" r="0" t="0"/>
            <wp:docPr descr="Проверка чтения файл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чтения файла</w:t>
      </w:r>
    </w:p>
    <w:p>
      <w:pPr>
        <w:pStyle w:val="BodyText"/>
      </w:pPr>
      <w:r>
        <w:t xml:space="preserve">Проверим, может ли программа readfile прочитать файл /etc/shadow? Не может (рис. 13).</w:t>
      </w:r>
    </w:p>
    <w:p>
      <w:pPr>
        <w:pStyle w:val="CaptionedFigure"/>
      </w:pPr>
      <w:r>
        <w:drawing>
          <wp:inline>
            <wp:extent cx="3733800" cy="705015"/>
            <wp:effectExtent b="0" l="0" r="0" t="0"/>
            <wp:docPr descr="Проверка чтения файла программой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чтения файла программой</w:t>
      </w:r>
    </w:p>
    <w:p>
      <w:pPr>
        <w:pStyle w:val="BodyText"/>
      </w:pPr>
      <w:r>
        <w:t xml:space="preserve">Выясним, установлен ли атрибут Sticky на директории /tmp, для чего выполним команду</w:t>
      </w:r>
      <w:r>
        <w:t xml:space="preserve"> </w:t>
      </w:r>
      <w:r>
        <w:t xml:space="preserve">ls -l / | grep tmp (рис. 14)</w:t>
      </w:r>
    </w:p>
    <w:p>
      <w:pPr>
        <w:pStyle w:val="CaptionedFigure"/>
      </w:pPr>
      <w:r>
        <w:drawing>
          <wp:inline>
            <wp:extent cx="3733800" cy="512632"/>
            <wp:effectExtent b="0" l="0" r="0" t="0"/>
            <wp:docPr descr="Проверка атрибута Sticky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атрибута Sticky</w:t>
      </w:r>
    </w:p>
    <w:p>
      <w:pPr>
        <w:pStyle w:val="BodyText"/>
      </w:pPr>
      <w:r>
        <w:t xml:space="preserve">От имени пользователя guest создадим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Просмотрим атрибуты у только что созданного файла и разрешим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 (рис. 15)</w:t>
      </w:r>
    </w:p>
    <w:p>
      <w:pPr>
        <w:pStyle w:val="CaptionedFigure"/>
      </w:pPr>
      <w:r>
        <w:drawing>
          <wp:inline>
            <wp:extent cx="3733800" cy="1217543"/>
            <wp:effectExtent b="0" l="0" r="0" t="0"/>
            <wp:docPr descr="Создание файла, изменение прав доступ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файла, изменение прав доступа</w:t>
      </w:r>
    </w:p>
    <w:p>
      <w:pPr>
        <w:pStyle w:val="BodyText"/>
      </w:pPr>
      <w:r>
        <w:t xml:space="preserve">От пользователя guest2 попробуем прочитать файл /tmp/file01.txt, дозаписать слово test2:</w:t>
      </w:r>
      <w:r>
        <w:t xml:space="preserve"> </w:t>
      </w:r>
      <w:r>
        <w:t xml:space="preserve">cat /tmp/file01.txt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Прочитать удалось, а записать нет (рис. 16)</w:t>
      </w:r>
    </w:p>
    <w:p>
      <w:pPr>
        <w:pStyle w:val="CaptionedFigure"/>
      </w:pPr>
      <w:r>
        <w:drawing>
          <wp:inline>
            <wp:extent cx="3733800" cy="1236857"/>
            <wp:effectExtent b="0" l="0" r="0" t="0"/>
            <wp:docPr descr="Попытка чтения и записи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Попытка чтения и записи</w:t>
      </w:r>
    </w:p>
    <w:p>
      <w:pPr>
        <w:pStyle w:val="BodyText"/>
      </w:pPr>
      <w:r>
        <w:t xml:space="preserve">От пользователя guest2 попробуем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Операцию выполнить не удалось (рис. 17)</w:t>
      </w:r>
    </w:p>
    <w:p>
      <w:pPr>
        <w:pStyle w:val="CaptionedFigure"/>
      </w:pPr>
      <w:r>
        <w:drawing>
          <wp:inline>
            <wp:extent cx="3733800" cy="731749"/>
            <wp:effectExtent b="0" l="0" r="0" t="0"/>
            <wp:docPr descr="Попытка записи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Попытка записи</w:t>
      </w:r>
    </w:p>
    <w:p>
      <w:pPr>
        <w:pStyle w:val="BodyText"/>
      </w:pPr>
      <w:r>
        <w:t xml:space="preserve">От пользователя guest2 попробуем удалить файл /tmp/file01.txt командой</w:t>
      </w:r>
      <w:r>
        <w:t xml:space="preserve"> </w:t>
      </w:r>
      <w:r>
        <w:t xml:space="preserve">rm /tmp/fileOl.txt</w:t>
      </w:r>
      <w:r>
        <w:t xml:space="preserve"> </w:t>
      </w:r>
      <w:r>
        <w:t xml:space="preserve">Не удалось удалить файл (рис. 18)</w:t>
      </w:r>
    </w:p>
    <w:p>
      <w:pPr>
        <w:pStyle w:val="CaptionedFigure"/>
      </w:pPr>
      <w:r>
        <w:drawing>
          <wp:inline>
            <wp:extent cx="3733800" cy="462280"/>
            <wp:effectExtent b="0" l="0" r="0" t="0"/>
            <wp:docPr descr="Попытка удаления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Попытка удаления</w:t>
      </w:r>
    </w:p>
    <w:p>
      <w:pPr>
        <w:pStyle w:val="BodyText"/>
      </w:pPr>
      <w:r>
        <w:t xml:space="preserve">Повысим свои права до суперпользователя и выполним команду, снимающую атрибут t с директории:</w:t>
      </w:r>
      <w:r>
        <w:t xml:space="preserve"> </w:t>
      </w:r>
      <w:r>
        <w:t xml:space="preserve">chmod -t /tmp</w:t>
      </w:r>
      <w:r>
        <w:t xml:space="preserve"> </w:t>
      </w:r>
      <w:r>
        <w:t xml:space="preserve">Покинем режим суперпользователя командой</w:t>
      </w:r>
      <w:r>
        <w:t xml:space="preserve"> </w:t>
      </w:r>
      <w:r>
        <w:t xml:space="preserve">exit (рис. 19)</w:t>
      </w:r>
    </w:p>
    <w:p>
      <w:pPr>
        <w:pStyle w:val="CaptionedFigure"/>
      </w:pPr>
      <w:r>
        <w:drawing>
          <wp:inline>
            <wp:extent cx="3550023" cy="1091132"/>
            <wp:effectExtent b="0" l="0" r="0" t="0"/>
            <wp:docPr descr="Снимаем атрибут Sticky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Снимаем атрибут Sticky</w:t>
      </w:r>
    </w:p>
    <w:p>
      <w:pPr>
        <w:pStyle w:val="BodyText"/>
      </w:pPr>
      <w:r>
        <w:t xml:space="preserve">От пользователя guest2 проверим, что атрибута t у директории /tmp</w:t>
      </w:r>
      <w:r>
        <w:t xml:space="preserve"> </w:t>
      </w:r>
      <w:r>
        <w:t xml:space="preserve">нет:</w:t>
      </w:r>
      <w:r>
        <w:t xml:space="preserve"> </w:t>
      </w:r>
      <w:r>
        <w:t xml:space="preserve">ls -l / | grep tmp (рис. 20)</w:t>
      </w:r>
    </w:p>
    <w:p>
      <w:pPr>
        <w:pStyle w:val="CaptionedFigure"/>
      </w:pPr>
      <w:r>
        <w:drawing>
          <wp:inline>
            <wp:extent cx="3711388" cy="514830"/>
            <wp:effectExtent b="0" l="0" r="0" t="0"/>
            <wp:docPr descr="Проверим снятие атрибута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Проверим снятие атрибута</w:t>
      </w:r>
    </w:p>
    <w:p>
      <w:pPr>
        <w:pStyle w:val="BodyText"/>
      </w:pPr>
      <w:r>
        <w:t xml:space="preserve">Повторите предыдущие шаги. Записать в файл не получилось, но теперь стало доступно удаление. (рис. 21)</w:t>
      </w:r>
    </w:p>
    <w:p>
      <w:pPr>
        <w:pStyle w:val="CaptionedFigure"/>
      </w:pPr>
      <w:r>
        <w:drawing>
          <wp:inline>
            <wp:extent cx="3733800" cy="1299428"/>
            <wp:effectExtent b="0" l="0" r="0" t="0"/>
            <wp:docPr descr="Проверка предыдущих шагов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предыдущих шагов</w:t>
      </w:r>
    </w:p>
    <w:p>
      <w:pPr>
        <w:pStyle w:val="BodyText"/>
      </w:pPr>
      <w:r>
        <w:t xml:space="preserve">Повысим свои права до суперпользователя и вернём атрибут t на директорию /tmp (рис. 22)</w:t>
      </w:r>
    </w:p>
    <w:p>
      <w:pPr>
        <w:pStyle w:val="CaptionedFigure"/>
      </w:pPr>
      <w:r>
        <w:drawing>
          <wp:inline>
            <wp:extent cx="3196557" cy="699247"/>
            <wp:effectExtent b="0" l="0" r="0" t="0"/>
            <wp:docPr descr="Возвращение атрибута t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Возвращение атрибута t</w:t>
      </w:r>
    </w:p>
    <w:bookmarkEnd w:id="87"/>
    <w:bookmarkStart w:id="8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были изучены механизмов изменения идентификаторов. Получены практических навыков работы с дополнительными атрибутами. Рассмотрены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Иванов Сергей Владимирович</dc:creator>
  <dc:language>ru-RU</dc:language>
  <cp:keywords/>
  <dcterms:created xsi:type="dcterms:W3CDTF">2025-04-03T12:57:08Z</dcterms:created>
  <dcterms:modified xsi:type="dcterms:W3CDTF">2025-04-03T12:57:08Z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