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второму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Иванов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Владимирович,</w:t>
      </w:r>
      <w:r>
        <w:t xml:space="preserve"> </w:t>
      </w:r>
      <w:r>
        <w:t xml:space="preserve">НПИбд-01-23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Установить и настроить DVWA на Kali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DVWA в гостевую систему к Kali Linux.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Переходим в директорию var/www/html. Затем клонируем нужный репозиторий GitHub. (рис. 1).</w:t>
      </w:r>
    </w:p>
    <w:p>
      <w:pPr>
        <w:pStyle w:val="CaptionedFigure"/>
      </w:pPr>
      <w:r>
        <w:drawing>
          <wp:inline>
            <wp:extent cx="3733800" cy="1957862"/>
            <wp:effectExtent b="0" l="0" r="0" t="0"/>
            <wp:docPr descr="Клонирование репозитория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7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Клонирование репозитория</w:t>
      </w:r>
    </w:p>
    <w:p>
      <w:pPr>
        <w:pStyle w:val="BodyText"/>
      </w:pPr>
      <w:r>
        <w:t xml:space="preserve">Проверяю директорию и повышаю права доступа до 777. (рис. 2)</w:t>
      </w:r>
    </w:p>
    <w:p>
      <w:pPr>
        <w:pStyle w:val="CaptionedFigure"/>
      </w:pPr>
      <w:r>
        <w:drawing>
          <wp:inline>
            <wp:extent cx="3733800" cy="1133861"/>
            <wp:effectExtent b="0" l="0" r="0" t="0"/>
            <wp:docPr descr="Повышение прав доступ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3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Повышение прав доступа</w:t>
      </w:r>
    </w:p>
    <w:p>
      <w:pPr>
        <w:pStyle w:val="BodyText"/>
      </w:pPr>
      <w:r>
        <w:t xml:space="preserve">Перехожу в каталог DVWA/config и проверяю содержимое. (рис. 3)</w:t>
      </w:r>
    </w:p>
    <w:p>
      <w:pPr>
        <w:pStyle w:val="CaptionedFigure"/>
      </w:pPr>
      <w:r>
        <w:drawing>
          <wp:inline>
            <wp:extent cx="3733800" cy="1031886"/>
            <wp:effectExtent b="0" l="0" r="0" t="0"/>
            <wp:docPr descr="Переход по каталогу и проверк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1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Переход по каталогу и проверка</w:t>
      </w:r>
    </w:p>
    <w:p>
      <w:pPr>
        <w:pStyle w:val="BodyText"/>
      </w:pPr>
      <w:r>
        <w:t xml:space="preserve">Далее открываю файл конфигурации в текстовом редакторе. (рис. 4)</w:t>
      </w:r>
    </w:p>
    <w:p>
      <w:pPr>
        <w:pStyle w:val="CaptionedFigure"/>
      </w:pPr>
      <w:r>
        <w:drawing>
          <wp:inline>
            <wp:extent cx="3733800" cy="825223"/>
            <wp:effectExtent b="0" l="0" r="0" t="0"/>
            <wp:docPr descr="Открытие файла в редакторе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5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Открытие файла в редакторе</w:t>
      </w:r>
    </w:p>
    <w:p>
      <w:pPr>
        <w:pStyle w:val="BodyText"/>
      </w:pPr>
      <w:r>
        <w:t xml:space="preserve">Редактирую данные о логине и пароле. (рис. 5)</w:t>
      </w:r>
    </w:p>
    <w:p>
      <w:pPr>
        <w:pStyle w:val="CaptionedFigure"/>
      </w:pPr>
      <w:r>
        <w:drawing>
          <wp:inline>
            <wp:extent cx="3733800" cy="2273300"/>
            <wp:effectExtent b="0" l="0" r="0" t="0"/>
            <wp:docPr descr="Редактирование файл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Редактирование файла</w:t>
      </w:r>
    </w:p>
    <w:p>
      <w:pPr>
        <w:pStyle w:val="BodyText"/>
      </w:pPr>
      <w:r>
        <w:t xml:space="preserve">Запускаю службу mysql и проверяю статус. (рис. 6)</w:t>
      </w:r>
    </w:p>
    <w:p>
      <w:pPr>
        <w:pStyle w:val="CaptionedFigure"/>
      </w:pPr>
      <w:r>
        <w:drawing>
          <wp:inline>
            <wp:extent cx="3733800" cy="1405419"/>
            <wp:effectExtent b="0" l="0" r="0" t="0"/>
            <wp:docPr descr="Запуск mysql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5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mysql</w:t>
      </w:r>
    </w:p>
    <w:p>
      <w:pPr>
        <w:pStyle w:val="BodyText"/>
      </w:pPr>
      <w:r>
        <w:t xml:space="preserve">Авторизуюсь в бвзе данных от имени пользователя root. Создаем в ней нового пользователя. (рис. 7)</w:t>
      </w:r>
    </w:p>
    <w:p>
      <w:pPr>
        <w:pStyle w:val="CaptionedFigure"/>
      </w:pPr>
      <w:r>
        <w:drawing>
          <wp:inline>
            <wp:extent cx="3733800" cy="1485942"/>
            <wp:effectExtent b="0" l="0" r="0" t="0"/>
            <wp:docPr descr="Авторизация в базе данных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5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Авторизация в базе данных</w:t>
      </w:r>
    </w:p>
    <w:p>
      <w:pPr>
        <w:pStyle w:val="BodyText"/>
      </w:pPr>
      <w:r>
        <w:t xml:space="preserve">Предоставляю пользователю привелегии для работы с этой базой данных. (рис. 8)</w:t>
      </w:r>
    </w:p>
    <w:p>
      <w:pPr>
        <w:pStyle w:val="CaptionedFigure"/>
      </w:pPr>
      <w:r>
        <w:drawing>
          <wp:inline>
            <wp:extent cx="3733800" cy="543798"/>
            <wp:effectExtent b="0" l="0" r="0" t="0"/>
            <wp:docPr descr="Предоставление привелегий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3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Предоставление привелегий</w:t>
      </w:r>
    </w:p>
    <w:p>
      <w:pPr>
        <w:pStyle w:val="BodyText"/>
      </w:pPr>
      <w:r>
        <w:t xml:space="preserve">Необходимо настроить сервер apache2. Перехожу в нужную директорию и открываю файл. (рис. 9)</w:t>
      </w:r>
    </w:p>
    <w:p>
      <w:pPr>
        <w:pStyle w:val="CaptionedFigure"/>
      </w:pPr>
      <w:r>
        <w:drawing>
          <wp:inline>
            <wp:extent cx="3733800" cy="1001751"/>
            <wp:effectExtent b="0" l="0" r="0" t="0"/>
            <wp:docPr descr="Перемещение по директориям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1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Перемещение по директориям</w:t>
      </w:r>
    </w:p>
    <w:p>
      <w:pPr>
        <w:pStyle w:val="BodyText"/>
      </w:pPr>
      <w:r>
        <w:t xml:space="preserve">Редактирую 2 параметра. (рис. 10)</w:t>
      </w:r>
    </w:p>
    <w:p>
      <w:pPr>
        <w:pStyle w:val="CaptionedFigure"/>
      </w:pPr>
      <w:r>
        <w:drawing>
          <wp:inline>
            <wp:extent cx="3733800" cy="1722639"/>
            <wp:effectExtent b="0" l="0" r="0" t="0"/>
            <wp:docPr descr="Редактирование файла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2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Редактирование файла</w:t>
      </w:r>
    </w:p>
    <w:p>
      <w:pPr>
        <w:pStyle w:val="BodyText"/>
      </w:pPr>
      <w:r>
        <w:t xml:space="preserve">Запускаю веб-сервер apache2 и проверяю его статус. (рис. 11)</w:t>
      </w:r>
    </w:p>
    <w:p>
      <w:pPr>
        <w:pStyle w:val="CaptionedFigure"/>
      </w:pPr>
      <w:r>
        <w:drawing>
          <wp:inline>
            <wp:extent cx="3733800" cy="956628"/>
            <wp:effectExtent b="0" l="0" r="0" t="0"/>
            <wp:docPr descr="Запуск и проверка статуса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6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 и проверка статуса</w:t>
      </w:r>
    </w:p>
    <w:p>
      <w:pPr>
        <w:pStyle w:val="BodyText"/>
      </w:pPr>
      <w:r>
        <w:t xml:space="preserve">Открываю браузер и запускаю веб-приложение, введя 127.0.0.1/DVWA . (рис. 12)</w:t>
      </w:r>
    </w:p>
    <w:p>
      <w:pPr>
        <w:pStyle w:val="CaptionedFigure"/>
      </w:pPr>
      <w:r>
        <w:drawing>
          <wp:inline>
            <wp:extent cx="3733800" cy="2316519"/>
            <wp:effectExtent b="0" l="0" r="0" t="0"/>
            <wp:docPr descr="Запуск веб-приложения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Запуск веб-приложения</w:t>
      </w:r>
    </w:p>
    <w:p>
      <w:pPr>
        <w:pStyle w:val="BodyText"/>
      </w:pPr>
      <w:r>
        <w:t xml:space="preserve">Прокручиваю страницу вниз и нажимаю кнопку create/reset database. (рис. 13)</w:t>
      </w:r>
    </w:p>
    <w:p>
      <w:pPr>
        <w:pStyle w:val="CaptionedFigure"/>
      </w:pPr>
      <w:r>
        <w:drawing>
          <wp:inline>
            <wp:extent cx="2843092" cy="1321653"/>
            <wp:effectExtent b="0" l="0" r="0" t="0"/>
            <wp:docPr descr="Создание базы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092" cy="1321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базы</w:t>
      </w:r>
    </w:p>
    <w:p>
      <w:pPr>
        <w:pStyle w:val="BodyText"/>
      </w:pPr>
      <w:r>
        <w:t xml:space="preserve">Авторизуюсь с помощью предложенных данных по умолчанию. (рис. 14)</w:t>
      </w:r>
    </w:p>
    <w:p>
      <w:pPr>
        <w:pStyle w:val="CaptionedFigure"/>
      </w:pPr>
      <w:r>
        <w:drawing>
          <wp:inline>
            <wp:extent cx="3733800" cy="2783648"/>
            <wp:effectExtent b="0" l="0" r="0" t="0"/>
            <wp:docPr descr="Авторизация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3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Авторизация</w:t>
      </w:r>
    </w:p>
    <w:p>
      <w:pPr>
        <w:pStyle w:val="BodyText"/>
      </w:pPr>
      <w:r>
        <w:t xml:space="preserve">Мы оказались на домашней странице веб-приложения. Установка завершена. (рис. 15)</w:t>
      </w:r>
    </w:p>
    <w:p>
      <w:pPr>
        <w:pStyle w:val="CaptionedFigure"/>
      </w:pPr>
      <w:r>
        <w:drawing>
          <wp:inline>
            <wp:extent cx="3733800" cy="1984224"/>
            <wp:effectExtent b="0" l="0" r="0" t="0"/>
            <wp:docPr descr="Завершение установки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4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Завершение установки</w:t>
      </w:r>
    </w:p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Приобретены навыки по установке веб-приложения DVWA на гостевую систему Kali Linux.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второму этапу индивидуального проекта</dc:title>
  <dc:creator>Иванов Сергей Владимирович, НПИбд-01-23</dc:creator>
  <dc:language>ru-RU</dc:language>
  <cp:keywords/>
  <dcterms:created xsi:type="dcterms:W3CDTF">2025-03-07T10:36:12Z</dcterms:created>
  <dcterms:modified xsi:type="dcterms:W3CDTF">2025-03-07T10:36:12Z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Дисциплина: Основы информационной безопасности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Table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