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5.png" ContentType="image/png"/>
  <Override PartName="/word/media/rId78.png" ContentType="image/png"/>
  <Override PartName="/word/media/rId25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Изучите команды по настройке параметров времени (см. раздел 12.4.1).</w:t>
      </w:r>
    </w:p>
    <w:p>
      <w:pPr>
        <w:numPr>
          <w:ilvl w:val="0"/>
          <w:numId w:val="1001"/>
        </w:numPr>
        <w:pStyle w:val="Compact"/>
      </w:pPr>
      <w:r>
        <w:t xml:space="preserve">Настройте сервер в качестве сервера синхронизации времени для локальной сети</w:t>
      </w:r>
      <w:r>
        <w:t xml:space="preserve"> </w:t>
      </w:r>
      <w:r>
        <w:t xml:space="preserve">(см. раздел 12.4.2).</w:t>
      </w:r>
    </w:p>
    <w:p>
      <w:pPr>
        <w:numPr>
          <w:ilvl w:val="0"/>
          <w:numId w:val="1001"/>
        </w:numPr>
        <w:pStyle w:val="Compact"/>
      </w:pPr>
      <w:r>
        <w:t xml:space="preserve">Напишите скрипты для Vagrant, фиксирующие действия по установке и настройке</w:t>
      </w:r>
      <w:r>
        <w:t xml:space="preserve"> </w:t>
      </w:r>
      <w:r>
        <w:t xml:space="preserve">NTP-сервера и клиента (см. раздел 12.4.3).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0" w:name="настройка-параметров-времен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параметров времени</w:t>
      </w:r>
    </w:p>
    <w:p>
      <w:pPr>
        <w:pStyle w:val="FirstParagraph"/>
      </w:pPr>
      <w:r>
        <w:t xml:space="preserve">На сервере и клиенте посмотрим параметры настройки даты и времени:</w:t>
      </w:r>
      <w:r>
        <w:t xml:space="preserve"> </w:t>
      </w:r>
      <w:r>
        <w:t xml:space="preserve">timedatectl.</w:t>
      </w:r>
    </w:p>
    <w:p>
      <w:pPr>
        <w:pStyle w:val="BodyText"/>
      </w:pPr>
      <w:r>
        <w:t xml:space="preserve">Локальное время: 2025-11-06 09:54 UTC</w:t>
      </w:r>
    </w:p>
    <w:p>
      <w:pPr>
        <w:pStyle w:val="BodyText"/>
      </w:pPr>
      <w:r>
        <w:t xml:space="preserve">Временная зона: UTC</w:t>
      </w:r>
    </w:p>
    <w:p>
      <w:pPr>
        <w:pStyle w:val="BodyText"/>
      </w:pPr>
      <w:r>
        <w:t xml:space="preserve">Сетевая синхронизация времени: включена</w:t>
      </w:r>
    </w:p>
    <w:p>
      <w:pPr>
        <w:pStyle w:val="BodyText"/>
      </w:pPr>
      <w:r>
        <w:t xml:space="preserve">NTP: работает</w:t>
      </w:r>
    </w:p>
    <w:p>
      <w:pPr>
        <w:pStyle w:val="BodyText"/>
      </w:pPr>
      <w:r>
        <w:t xml:space="preserve">Аппаратные часы (RTC) настроены на UTC а не на локальную временную зону.</w:t>
      </w:r>
    </w:p>
    <w:p>
      <w:pPr>
        <w:pStyle w:val="BodyText"/>
      </w:pPr>
      <w:r>
        <w:t xml:space="preserve">На клиенте настройки все те же самые. (рис. 1, 2).</w:t>
      </w:r>
    </w:p>
    <w:p>
      <w:pPr>
        <w:pStyle w:val="CaptionedFigure"/>
      </w:pPr>
      <w:r>
        <w:drawing>
          <wp:inline>
            <wp:extent cx="3733800" cy="1143000"/>
            <wp:effectExtent b="0" l="0" r="0" t="0"/>
            <wp:docPr descr="Настройки даты и времени на сервер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Настройки даты и времени на сервере</w:t>
      </w:r>
    </w:p>
    <w:p>
      <w:pPr>
        <w:pStyle w:val="CaptionedFigure"/>
      </w:pPr>
      <w:r>
        <w:drawing>
          <wp:inline>
            <wp:extent cx="3733800" cy="1325821"/>
            <wp:effectExtent b="0" l="0" r="0" t="0"/>
            <wp:docPr descr="Настройки даты и времени на клиент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Настройки даты и времени на клиенте</w:t>
      </w:r>
    </w:p>
    <w:p>
      <w:pPr>
        <w:pStyle w:val="BodyText"/>
      </w:pPr>
      <w:r>
        <w:t xml:space="preserve">Поэкспериментируем с параметрами этой команды.</w:t>
      </w:r>
    </w:p>
    <w:p>
      <w:pPr>
        <w:pStyle w:val="BodyText"/>
      </w:pPr>
      <w:r>
        <w:t xml:space="preserve">timedatectl show выводит свойства в формате ключ-значения (машинный формат).</w:t>
      </w:r>
    </w:p>
    <w:p>
      <w:pPr>
        <w:pStyle w:val="BodyText"/>
      </w:pPr>
      <w:r>
        <w:t xml:space="preserve">timedatectl –version показывает версию systemd и список скомпилированных функций.</w:t>
      </w:r>
    </w:p>
    <w:p>
      <w:pPr>
        <w:pStyle w:val="BodyText"/>
      </w:pPr>
      <w:r>
        <w:t xml:space="preserve">timedatectl –no-pager отключает постраничный вывод (аналогичен обычному timedatectl) (рис. 3)</w:t>
      </w:r>
    </w:p>
    <w:p>
      <w:pPr>
        <w:pStyle w:val="CaptionedFigure"/>
      </w:pPr>
      <w:r>
        <w:drawing>
          <wp:inline>
            <wp:extent cx="3733800" cy="1584235"/>
            <wp:effectExtent b="0" l="0" r="0" t="0"/>
            <wp:docPr descr="Параметры команды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4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Параметры команды</w:t>
      </w:r>
    </w:p>
    <w:p>
      <w:pPr>
        <w:pStyle w:val="BodyText"/>
      </w:pPr>
      <w:r>
        <w:t xml:space="preserve">На сервере и клиенте посмотрим текущее системное время: date (рис. 4)</w:t>
      </w:r>
    </w:p>
    <w:p>
      <w:pPr>
        <w:pStyle w:val="CaptionedFigure"/>
      </w:pPr>
      <w:r>
        <w:drawing>
          <wp:inline>
            <wp:extent cx="3733800" cy="536441"/>
            <wp:effectExtent b="0" l="0" r="0" t="0"/>
            <wp:docPr descr="Просмотр системного времен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6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системного времени</w:t>
      </w:r>
    </w:p>
    <w:p>
      <w:pPr>
        <w:pStyle w:val="BodyText"/>
      </w:pPr>
      <w:r>
        <w:t xml:space="preserve">Поэкспериментируем с параметрами этой команды.</w:t>
      </w:r>
    </w:p>
    <w:p>
      <w:pPr>
        <w:pStyle w:val="BodyText"/>
      </w:pPr>
      <w:r>
        <w:t xml:space="preserve">date –debug показывает информацию о формате вывода.</w:t>
      </w:r>
    </w:p>
    <w:p>
      <w:pPr>
        <w:pStyle w:val="BodyText"/>
      </w:pPr>
      <w:r>
        <w:t xml:space="preserve">date –resolution показывает разрешение системных часов (в нашем случае 1 наносекунда)</w:t>
      </w:r>
    </w:p>
    <w:p>
      <w:pPr>
        <w:pStyle w:val="BodyText"/>
      </w:pPr>
      <w:r>
        <w:t xml:space="preserve">date –date=</w:t>
      </w:r>
      <w:r>
        <w:t xml:space="preserve">‘</w:t>
      </w:r>
      <w:r>
        <w:t xml:space="preserve">[</w:t>
      </w:r>
      <w:r>
        <w:rPr>
          <w:bCs/>
          <w:b/>
        </w:rPr>
        <w:t xml:space="preserve">2147483647?</w:t>
      </w:r>
      <w:r>
        <w:t xml:space="preserve">]</w:t>
      </w:r>
      <w:r>
        <w:t xml:space="preserve">’</w:t>
      </w:r>
      <w:r>
        <w:t xml:space="preserve"> </w:t>
      </w:r>
      <w:r>
        <w:t xml:space="preserve">показывает какая будет дата, когда пройдет 2147483647 секунд с 1 января 1970г. (это будет максимальное значение 32 битного формата времени)</w:t>
      </w:r>
    </w:p>
    <w:p>
      <w:pPr>
        <w:pStyle w:val="BodyText"/>
      </w:pPr>
      <w:r>
        <w:t xml:space="preserve">TZ=</w:t>
      </w:r>
      <w:r>
        <w:t xml:space="preserve">“</w:t>
      </w:r>
      <w:r>
        <w:t xml:space="preserve">America/Los Angeles</w:t>
      </w:r>
      <w:r>
        <w:t xml:space="preserve">”</w:t>
      </w:r>
      <w:r>
        <w:t xml:space="preserve"> </w:t>
      </w:r>
      <w:r>
        <w:t xml:space="preserve">date показывает время в Лос Анджелесе. (рис. 5)</w:t>
      </w:r>
    </w:p>
    <w:p>
      <w:pPr>
        <w:pStyle w:val="CaptionedFigure"/>
      </w:pPr>
      <w:r>
        <w:drawing>
          <wp:inline>
            <wp:extent cx="3733800" cy="1099624"/>
            <wp:effectExtent b="0" l="0" r="0" t="0"/>
            <wp:docPr descr="Параметры date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9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Параметры date</w:t>
      </w:r>
    </w:p>
    <w:p>
      <w:pPr>
        <w:pStyle w:val="BodyText"/>
      </w:pPr>
      <w:r>
        <w:t xml:space="preserve">На сервере и клиенте посмотрим аппаратное время: hwclock. (рис. 6)</w:t>
      </w:r>
    </w:p>
    <w:p>
      <w:pPr>
        <w:pStyle w:val="CaptionedFigure"/>
      </w:pPr>
      <w:r>
        <w:drawing>
          <wp:inline>
            <wp:extent cx="3733800" cy="403868"/>
            <wp:effectExtent b="0" l="0" r="0" t="0"/>
            <wp:docPr descr="Аппаратное врем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Аппаратное время</w:t>
      </w:r>
    </w:p>
    <w:bookmarkEnd w:id="40"/>
    <w:bookmarkStart w:id="74" w:name="управление-синхронизацией-времени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Управление синхронизацией времени</w:t>
      </w:r>
    </w:p>
    <w:p>
      <w:pPr>
        <w:pStyle w:val="FirstParagraph"/>
      </w:pPr>
      <w:r>
        <w:t xml:space="preserve">Проверим источники времени на клиенте и на сервере: chronyc sources</w:t>
      </w:r>
    </w:p>
    <w:p>
      <w:pPr>
        <w:pStyle w:val="BodyText"/>
      </w:pPr>
      <w:r>
        <w:t xml:space="preserve">Проанализируем на примере первого источника сервера:</w:t>
      </w:r>
    </w:p>
    <w:p>
      <w:pPr>
        <w:numPr>
          <w:ilvl w:val="0"/>
          <w:numId w:val="1002"/>
        </w:numPr>
        <w:pStyle w:val="Compact"/>
      </w:pPr>
      <w:r>
        <w:t xml:space="preserve">151.0.2.54 Stratum=2 (вторичный источник), Poll=8 интервал опроса (256 секунд), Reach=377 все последние 8 опросов успешны (т.к 377 в 8-ми ричной системе=11111111 в двоичной). LastRx время с последнего получения ответа. Last (смещение) ~3,7мс.</w:t>
      </w:r>
    </w:p>
    <w:p>
      <w:pPr>
        <w:pStyle w:val="FirstParagraph"/>
      </w:pPr>
      <w:r>
        <w:t xml:space="preserve">Сервер синхронизирован с источником, который помечен ^* (89.169.135.41) (рис. 7)</w:t>
      </w:r>
    </w:p>
    <w:p>
      <w:pPr>
        <w:pStyle w:val="CaptionedFigure"/>
      </w:pPr>
      <w:r>
        <w:drawing>
          <wp:inline>
            <wp:extent cx="3733800" cy="828710"/>
            <wp:effectExtent b="0" l="0" r="0" t="0"/>
            <wp:docPr descr="Проверка источников времени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источников времени</w:t>
      </w:r>
    </w:p>
    <w:p>
      <w:pPr>
        <w:pStyle w:val="BodyText"/>
      </w:pPr>
      <w:r>
        <w:t xml:space="preserve">Клиент синхронизирован с источником vigil.intelfx.name. (рис. 8)</w:t>
      </w:r>
    </w:p>
    <w:p>
      <w:pPr>
        <w:pStyle w:val="CaptionedFigure"/>
      </w:pPr>
      <w:r>
        <w:drawing>
          <wp:inline>
            <wp:extent cx="3733800" cy="840723"/>
            <wp:effectExtent b="0" l="0" r="0" t="0"/>
            <wp:docPr descr="Проверка источников времени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0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источников времени</w:t>
      </w:r>
    </w:p>
    <w:p>
      <w:pPr>
        <w:pStyle w:val="BodyText"/>
      </w:pPr>
      <w:r>
        <w:t xml:space="preserve">На сервере откроем на редактирование файл /etc/chrony.conf и добавим строку:</w:t>
      </w:r>
      <w:r>
        <w:t xml:space="preserve"> </w:t>
      </w:r>
      <w:r>
        <w:t xml:space="preserve">allow 192.168.0.0/16 (рис. 9)</w:t>
      </w:r>
    </w:p>
    <w:p>
      <w:pPr>
        <w:pStyle w:val="CaptionedFigure"/>
      </w:pPr>
      <w:r>
        <w:drawing>
          <wp:inline>
            <wp:extent cx="3733800" cy="548639"/>
            <wp:effectExtent b="0" l="0" r="0" t="0"/>
            <wp:docPr descr="Редактирование chrony.conf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Редактирование chrony.conf</w:t>
      </w:r>
    </w:p>
    <w:p>
      <w:pPr>
        <w:pStyle w:val="BodyText"/>
      </w:pPr>
      <w:r>
        <w:t xml:space="preserve">На сервере перезапустим службу chronyd: systemctl restart chronyd (рис. 10)</w:t>
      </w:r>
    </w:p>
    <w:p>
      <w:pPr>
        <w:pStyle w:val="CaptionedFigure"/>
      </w:pPr>
      <w:r>
        <w:drawing>
          <wp:inline>
            <wp:extent cx="3733800" cy="274368"/>
            <wp:effectExtent b="0" l="0" r="0" t="0"/>
            <wp:docPr descr="Перезапуск службы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Перезапуск службы</w:t>
      </w:r>
    </w:p>
    <w:p>
      <w:pPr>
        <w:pStyle w:val="BodyText"/>
      </w:pPr>
      <w:r>
        <w:t xml:space="preserve">Настроим межсетевой экран на сервере:</w:t>
      </w:r>
    </w:p>
    <w:p>
      <w:pPr>
        <w:pStyle w:val="BodyText"/>
      </w:pPr>
      <w:r>
        <w:t xml:space="preserve">firewall-cmd –add-service=ntp –permanent</w:t>
      </w:r>
    </w:p>
    <w:p>
      <w:pPr>
        <w:pStyle w:val="BodyText"/>
      </w:pPr>
      <w:r>
        <w:t xml:space="preserve">firewall-cmd –reload (рис. 11)</w:t>
      </w:r>
    </w:p>
    <w:p>
      <w:pPr>
        <w:pStyle w:val="CaptionedFigure"/>
      </w:pPr>
      <w:r>
        <w:drawing>
          <wp:inline>
            <wp:extent cx="3733800" cy="556097"/>
            <wp:effectExtent b="0" l="0" r="0" t="0"/>
            <wp:docPr descr="Настройка firewall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6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Настройка firewall</w:t>
      </w:r>
    </w:p>
    <w:p>
      <w:pPr>
        <w:pStyle w:val="BodyText"/>
      </w:pPr>
      <w:r>
        <w:t xml:space="preserve">На клиенте откроем файл /etc/chrony.conf и добавим строку:</w:t>
      </w:r>
      <w:r>
        <w:t xml:space="preserve"> </w:t>
      </w:r>
      <w:r>
        <w:t xml:space="preserve">server server.svivanov.net iburst (рис. 12)</w:t>
      </w:r>
    </w:p>
    <w:p>
      <w:pPr>
        <w:pStyle w:val="CaptionedFigure"/>
      </w:pPr>
      <w:r>
        <w:drawing>
          <wp:inline>
            <wp:extent cx="3665284" cy="660826"/>
            <wp:effectExtent b="0" l="0" r="0" t="0"/>
            <wp:docPr descr="Редактирование chrony.conf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660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chrony.conf</w:t>
      </w:r>
    </w:p>
    <w:p>
      <w:pPr>
        <w:pStyle w:val="BodyText"/>
      </w:pPr>
      <w:r>
        <w:t xml:space="preserve">На клиенте перезапустим службу chronyd:</w:t>
      </w:r>
      <w:r>
        <w:t xml:space="preserve"> </w:t>
      </w:r>
      <w:r>
        <w:t xml:space="preserve">systemctl restart chronyd. (рис. 13)</w:t>
      </w:r>
    </w:p>
    <w:p>
      <w:pPr>
        <w:pStyle w:val="CaptionedFigure"/>
      </w:pPr>
      <w:r>
        <w:drawing>
          <wp:inline>
            <wp:extent cx="3733800" cy="338155"/>
            <wp:effectExtent b="0" l="0" r="0" t="0"/>
            <wp:docPr descr="Перезапуск службы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Перезапуск службы</w:t>
      </w:r>
    </w:p>
    <w:p>
      <w:pPr>
        <w:pStyle w:val="BodyText"/>
      </w:pPr>
      <w:r>
        <w:t xml:space="preserve">Проверим источники времени на клиенте и на сервере:</w:t>
      </w:r>
      <w:r>
        <w:t xml:space="preserve"> </w:t>
      </w:r>
      <w:r>
        <w:t xml:space="preserve">chronyc sources.</w:t>
      </w:r>
    </w:p>
    <w:p>
      <w:pPr>
        <w:pStyle w:val="BodyText"/>
      </w:pPr>
      <w:r>
        <w:t xml:space="preserve">По сравнению с предыдущим выводом, один источник изменился. Но главный, с которым синхронизируется сервер, остался неизменным. (рис. 14)</w:t>
      </w:r>
    </w:p>
    <w:p>
      <w:pPr>
        <w:pStyle w:val="CaptionedFigure"/>
      </w:pPr>
      <w:r>
        <w:drawing>
          <wp:inline>
            <wp:extent cx="3733800" cy="841616"/>
            <wp:effectExtent b="0" l="0" r="0" t="0"/>
            <wp:docPr descr="Проверка источников времени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источников времени</w:t>
      </w:r>
    </w:p>
    <w:p>
      <w:pPr>
        <w:pStyle w:val="BodyText"/>
      </w:pPr>
      <w:r>
        <w:t xml:space="preserve">На клиенте теперь только один источник времени, это сервер (www.svivanov.net). Это говорит о том, что синхронизация с сервером сделана корректно. (рис. 15)</w:t>
      </w:r>
    </w:p>
    <w:p>
      <w:pPr>
        <w:pStyle w:val="CaptionedFigure"/>
      </w:pPr>
      <w:r>
        <w:drawing>
          <wp:inline>
            <wp:extent cx="3733800" cy="675261"/>
            <wp:effectExtent b="0" l="0" r="0" t="0"/>
            <wp:docPr descr="Проверка источников времени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5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источников времени</w:t>
      </w:r>
    </w:p>
    <w:p>
      <w:pPr>
        <w:pStyle w:val="BodyText"/>
      </w:pPr>
      <w:r>
        <w:t xml:space="preserve">Посмотрим подробную информацию о синхронизации.</w:t>
      </w:r>
    </w:p>
    <w:p>
      <w:pPr>
        <w:pStyle w:val="BodyText"/>
      </w:pPr>
      <w:r>
        <w:t xml:space="preserve">Reference ID показывает текущий источник синхронизации</w:t>
      </w:r>
    </w:p>
    <w:p>
      <w:pPr>
        <w:pStyle w:val="BodyText"/>
      </w:pPr>
      <w:r>
        <w:t xml:space="preserve">Strtatum: 2. Сервер синхронизирован с источником страты 2.</w:t>
      </w:r>
    </w:p>
    <w:p>
      <w:pPr>
        <w:pStyle w:val="BodyText"/>
      </w:pPr>
      <w:r>
        <w:t xml:space="preserve">Ref time: время последнего обновления.</w:t>
      </w:r>
    </w:p>
    <w:p>
      <w:pPr>
        <w:pStyle w:val="BodyText"/>
      </w:pPr>
      <w:r>
        <w:t xml:space="preserve">Параметры System time, Last offset и RMS offset показывают точность времени.</w:t>
      </w:r>
    </w:p>
    <w:p>
      <w:pPr>
        <w:pStyle w:val="BodyText"/>
      </w:pPr>
      <w:r>
        <w:t xml:space="preserve">Параметры Frequency, Residual freq и Skew отвечают за стабильность часов, показывают погрешности и отставание. (рис. 16)</w:t>
      </w:r>
    </w:p>
    <w:p>
      <w:pPr>
        <w:pStyle w:val="CaptionedFigure"/>
      </w:pPr>
      <w:r>
        <w:drawing>
          <wp:inline>
            <wp:extent cx="3733800" cy="1875424"/>
            <wp:effectExtent b="0" l="0" r="0" t="0"/>
            <wp:docPr descr="Подробная информация о синхронизаци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5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Подробная информация о синхронизации</w:t>
      </w:r>
    </w:p>
    <w:p>
      <w:pPr>
        <w:pStyle w:val="BodyText"/>
      </w:pPr>
      <w:r>
        <w:t xml:space="preserve">Посмотрим информацию на клиенте. Из отличий то, что Reference ID: dhcp.client.net, так как мы настроили синхронизацию с сервером. (рис. 17)</w:t>
      </w:r>
    </w:p>
    <w:p>
      <w:pPr>
        <w:pStyle w:val="CaptionedFigure"/>
      </w:pPr>
      <w:r>
        <w:drawing>
          <wp:inline>
            <wp:extent cx="3733800" cy="1882535"/>
            <wp:effectExtent b="0" l="0" r="0" t="0"/>
            <wp:docPr descr="Подробная информация о синхронизации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Подробная информация о синхронизации</w:t>
      </w:r>
    </w:p>
    <w:bookmarkEnd w:id="74"/>
    <w:bookmarkStart w:id="93" w:name="X15490050d3871a104e1c9f0460ba8209903e81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создадим в нём</w:t>
      </w:r>
      <w:r>
        <w:t xml:space="preserve"> </w:t>
      </w:r>
      <w:r>
        <w:t xml:space="preserve">каталог ntp,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mkdir -p /vagrant/provision/server/ntp/etc</w:t>
      </w:r>
    </w:p>
    <w:p>
      <w:pPr>
        <w:pStyle w:val="BodyText"/>
      </w:pPr>
      <w:r>
        <w:t xml:space="preserve">cp -R /etc/chrony.conf /vagrant/provision/server/ntp/etc/ (рис. 18)</w:t>
      </w:r>
    </w:p>
    <w:p>
      <w:pPr>
        <w:pStyle w:val="CaptionedFigure"/>
      </w:pPr>
      <w:r>
        <w:drawing>
          <wp:inline>
            <wp:extent cx="3733800" cy="355224"/>
            <wp:effectExtent b="0" l="0" r="0" t="0"/>
            <wp:docPr descr="Создание каталогов и копирование конф.файла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Создание каталогов и копирование конф.файла</w:t>
      </w:r>
    </w:p>
    <w:p>
      <w:pPr>
        <w:pStyle w:val="BodyText"/>
      </w:pPr>
      <w:r>
        <w:t xml:space="preserve">В каталоге /vagrant/provision/server создадим исполняемый файл ntp.sh:</w:t>
      </w:r>
    </w:p>
    <w:p>
      <w:pPr>
        <w:pStyle w:val="BodyText"/>
      </w:pPr>
      <w:r>
        <w:t xml:space="preserve">cd /vagrant/provision/server</w:t>
      </w:r>
    </w:p>
    <w:p>
      <w:pPr>
        <w:pStyle w:val="BodyText"/>
      </w:pPr>
      <w:r>
        <w:t xml:space="preserve">touch ntp.sh</w:t>
      </w:r>
    </w:p>
    <w:p>
      <w:pPr>
        <w:pStyle w:val="BodyText"/>
      </w:pPr>
      <w:r>
        <w:t xml:space="preserve">chmod +x ntp.sh</w:t>
      </w:r>
    </w:p>
    <w:p>
      <w:pPr>
        <w:pStyle w:val="BodyText"/>
      </w:pPr>
      <w:r>
        <w:t xml:space="preserve">Открыв его на редактирование, пропишем в нём следующий скрипт: (рис. 19)</w:t>
      </w:r>
    </w:p>
    <w:p>
      <w:pPr>
        <w:pStyle w:val="CaptionedFigure"/>
      </w:pPr>
      <w:r>
        <w:drawing>
          <wp:inline>
            <wp:extent cx="3733800" cy="1776461"/>
            <wp:effectExtent b="0" l="0" r="0" t="0"/>
            <wp:docPr descr="Создание скрипта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Создание скрипта</w:t>
      </w:r>
    </w:p>
    <w:p>
      <w:pPr>
        <w:pStyle w:val="BodyText"/>
      </w:pPr>
      <w:r>
        <w:t xml:space="preserve">На виртуальной машине client перейдем в каталог для внесения изменений</w:t>
      </w:r>
      <w:r>
        <w:t xml:space="preserve"> </w:t>
      </w:r>
      <w:r>
        <w:t xml:space="preserve">в настройки внутреннего окружения /vagrant/provision/client/, создадим в нём</w:t>
      </w:r>
      <w:r>
        <w:t xml:space="preserve"> </w:t>
      </w:r>
      <w:r>
        <w:t xml:space="preserve">каталог ntp, в который поместим в соответствующие подкаталоги конфигурационные файлы: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mkdir -p /vagrant/provision/client/ntp/etc</w:t>
      </w:r>
    </w:p>
    <w:p>
      <w:pPr>
        <w:pStyle w:val="BodyText"/>
      </w:pPr>
      <w:r>
        <w:t xml:space="preserve">cp -R /etc/chrony.conf /vagrant/provision/client/ntp/etc/ (рис. 20)</w:t>
      </w:r>
    </w:p>
    <w:p>
      <w:pPr>
        <w:pStyle w:val="CaptionedFigure"/>
      </w:pPr>
      <w:r>
        <w:drawing>
          <wp:inline>
            <wp:extent cx="3733800" cy="297107"/>
            <wp:effectExtent b="0" l="0" r="0" t="0"/>
            <wp:docPr descr="Создание каталогов и копирование конф.файла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каталогов и копирование конф.файла</w:t>
      </w:r>
    </w:p>
    <w:p>
      <w:pPr>
        <w:pStyle w:val="BodyText"/>
      </w:pPr>
      <w:r>
        <w:t xml:space="preserve">В каталоге /vagrant/provision/client создадим исполняемый файл ntp.sh:</w:t>
      </w:r>
    </w:p>
    <w:p>
      <w:pPr>
        <w:pStyle w:val="BodyText"/>
      </w:pPr>
      <w:r>
        <w:t xml:space="preserve">cd /vagrant/provision/client</w:t>
      </w:r>
    </w:p>
    <w:p>
      <w:pPr>
        <w:pStyle w:val="BodyText"/>
      </w:pPr>
      <w:r>
        <w:t xml:space="preserve">touch ntp.sh</w:t>
      </w:r>
    </w:p>
    <w:p>
      <w:pPr>
        <w:pStyle w:val="BodyText"/>
      </w:pPr>
      <w:r>
        <w:t xml:space="preserve">chmod +x ntp.sh</w:t>
      </w:r>
    </w:p>
    <w:p>
      <w:pPr>
        <w:pStyle w:val="BodyText"/>
      </w:pPr>
      <w:r>
        <w:t xml:space="preserve">Открыв его на редактирование, пропишем в нём следующий скрипт: (рис. 21)</w:t>
      </w:r>
    </w:p>
    <w:p>
      <w:pPr>
        <w:pStyle w:val="CaptionedFigure"/>
      </w:pPr>
      <w:r>
        <w:drawing>
          <wp:inline>
            <wp:extent cx="3573075" cy="1252497"/>
            <wp:effectExtent b="0" l="0" r="0" t="0"/>
            <wp:docPr descr="Создание скрипта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125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скрипта</w:t>
      </w:r>
    </w:p>
    <w:p>
      <w:pPr>
        <w:pStyle w:val="BodyText"/>
      </w:pPr>
      <w:r>
        <w:t xml:space="preserve">Для отработки созданных скриптов во время загрузки виртуальных машин server</w:t>
      </w:r>
      <w:r>
        <w:t xml:space="preserve"> </w:t>
      </w:r>
      <w:r>
        <w:t xml:space="preserve">и client в конфигурационном файле Vagrantfile необходимо добавить в соответствующих разделах конфигураций для сервера и клиента: (рис. 22, 23)</w:t>
      </w:r>
    </w:p>
    <w:p>
      <w:pPr>
        <w:pStyle w:val="CaptionedFigure"/>
      </w:pPr>
      <w:r>
        <w:drawing>
          <wp:inline>
            <wp:extent cx="2958352" cy="822191"/>
            <wp:effectExtent b="0" l="0" r="0" t="0"/>
            <wp:docPr descr="Редактирование Vagrantfile" title="" id="88" name="Picture"/>
            <a:graphic>
              <a:graphicData uri="http://schemas.openxmlformats.org/drawingml/2006/picture">
                <pic:pic>
                  <pic:nvPicPr>
                    <pic:cNvPr descr="image/2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8352" cy="822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Vagrantfile</w:t>
      </w:r>
    </w:p>
    <w:p>
      <w:pPr>
        <w:pStyle w:val="CaptionedFigure"/>
      </w:pPr>
      <w:r>
        <w:drawing>
          <wp:inline>
            <wp:extent cx="2966036" cy="814507"/>
            <wp:effectExtent b="0" l="0" r="0" t="0"/>
            <wp:docPr descr="Редактирование Vagrantfile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36" cy="81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Редактирование Vagrantfile</w:t>
      </w:r>
    </w:p>
    <w:bookmarkEnd w:id="93"/>
    <w:bookmarkEnd w:id="94"/>
    <w:bookmarkStart w:id="95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FirstParagraph"/>
      </w:pPr>
      <w:r>
        <w:rPr>
          <w:bCs/>
          <w:b/>
        </w:rPr>
        <w:t xml:space="preserve">1. Почему важна точная синхронизация времени для служб баз данных?</w:t>
      </w:r>
    </w:p>
    <w:p>
      <w:pPr>
        <w:pStyle w:val="BodyText"/>
      </w:pPr>
      <w:r>
        <w:t xml:space="preserve">Точная синхронизация времени критически важна для: Транзакций - корректное упорядочивание операций в распределенных системах, Point-in-time recovery - точное восстановление данных на определенный момент, Аудит и логирование - корректная временная последовательность событий, Распределенных блокировок - избежание конфликтов из-за расхождения времени.</w:t>
      </w:r>
    </w:p>
    <w:p>
      <w:pPr>
        <w:pStyle w:val="BodyText"/>
      </w:pPr>
      <w:r>
        <w:rPr>
          <w:bCs/>
          <w:b/>
        </w:rPr>
        <w:t xml:space="preserve">2. Почему служба проверки подлинности Kerberos сильно зависит от правильной синхронизации времени?</w:t>
      </w:r>
    </w:p>
    <w:p>
      <w:pPr>
        <w:pStyle w:val="BodyText"/>
      </w:pPr>
      <w:r>
        <w:t xml:space="preserve">Kerberos использует временные метки (timestamps) в билетах аутентификации: Защита от replay-атак - билеты действительны ограниченное время (обычно 5 минут), Проверка срока действия - расхождение времени более чем на 5 минут приводит к отказу в аутентификации, Синхронизация между KDC и клиентами - необходимо для корректной работы протокола</w:t>
      </w:r>
    </w:p>
    <w:p>
      <w:pPr>
        <w:pStyle w:val="BodyText"/>
      </w:pPr>
      <w:r>
        <w:rPr>
          <w:bCs/>
          <w:b/>
        </w:rPr>
        <w:t xml:space="preserve">3. Какая служба используется по умолчанию для синхронизации времени на RHEL 7?</w:t>
      </w:r>
    </w:p>
    <w:p>
      <w:pPr>
        <w:pStyle w:val="BodyText"/>
      </w:pPr>
      <w:r>
        <w:t xml:space="preserve">На RHEL 7 по умолчанию используется chronyd (реализация chrony)</w:t>
      </w:r>
    </w:p>
    <w:p>
      <w:pPr>
        <w:pStyle w:val="BodyText"/>
      </w:pPr>
      <w:r>
        <w:rPr>
          <w:bCs/>
          <w:b/>
        </w:rPr>
        <w:t xml:space="preserve">4. Какова страта по умолчанию для локальных часов?</w:t>
      </w:r>
    </w:p>
    <w:p>
      <w:pPr>
        <w:pStyle w:val="BodyText"/>
      </w:pPr>
      <w:r>
        <w:t xml:space="preserve">Локальные часы имеют страту 10 по умолчанию, когда нет синхронизации с внешними источниками.</w:t>
      </w:r>
    </w:p>
    <w:p>
      <w:pPr>
        <w:pStyle w:val="BodyText"/>
      </w:pPr>
      <w:r>
        <w:rPr>
          <w:bCs/>
          <w:b/>
        </w:rPr>
        <w:t xml:space="preserve">5. Какой порт брандмауэра должен быть открыт, если вы настраиваете свой сервер как одноранговый узел NTP?</w:t>
      </w:r>
    </w:p>
    <w:p>
      <w:pPr>
        <w:pStyle w:val="BodyText"/>
      </w:pPr>
      <w:r>
        <w:t xml:space="preserve">Для NTP-сервера должен быть открыт UDP-порт 123</w:t>
      </w:r>
    </w:p>
    <w:p>
      <w:pPr>
        <w:pStyle w:val="BodyText"/>
      </w:pPr>
      <w:r>
        <w:rPr>
          <w:bCs/>
          <w:b/>
        </w:rPr>
        <w:t xml:space="preserve">6. Какую строку вам нужно включить в конфигурационный файл chrony, если вы хотите быть сервером времени, даже если внешние серверы NTP недоступны?</w:t>
      </w:r>
    </w:p>
    <w:p>
      <w:pPr>
        <w:pStyle w:val="BodyText"/>
      </w:pPr>
      <w:r>
        <w:t xml:space="preserve">В файл /etc/chrony.conf нужно добавить:</w:t>
      </w:r>
    </w:p>
    <w:p>
      <w:pPr>
        <w:pStyle w:val="BodyText"/>
      </w:pPr>
      <w:r>
        <w:t xml:space="preserve">local stratum 10</w:t>
      </w:r>
    </w:p>
    <w:p>
      <w:pPr>
        <w:pStyle w:val="BodyText"/>
      </w:pPr>
      <w:r>
        <w:rPr>
          <w:bCs/>
          <w:b/>
        </w:rPr>
        <w:t xml:space="preserve">7. Какую страту имеет хост, если нет текущей синхронизации времени NTP?</w:t>
      </w:r>
    </w:p>
    <w:p>
      <w:pPr>
        <w:pStyle w:val="BodyText"/>
      </w:pPr>
      <w:r>
        <w:t xml:space="preserve">Хост имеет страту 0 (ноль), что означает отсутствие синхронизации и недостоверное время.</w:t>
      </w:r>
    </w:p>
    <w:p>
      <w:pPr>
        <w:pStyle w:val="BodyText"/>
      </w:pPr>
      <w:r>
        <w:rPr>
          <w:bCs/>
          <w:b/>
        </w:rPr>
        <w:t xml:space="preserve">8. Какую команду вы бы использовали на сервере с chrony, чтобы узнать, с какими серверами он синхронизируется?</w:t>
      </w:r>
    </w:p>
    <w:p>
      <w:pPr>
        <w:pStyle w:val="BodyText"/>
      </w:pPr>
      <w:r>
        <w:t xml:space="preserve">chronyc sources</w:t>
      </w:r>
    </w:p>
    <w:p>
      <w:pPr>
        <w:pStyle w:val="BodyText"/>
      </w:pPr>
      <w:r>
        <w:rPr>
          <w:bCs/>
          <w:b/>
        </w:rPr>
        <w:t xml:space="preserve">9. Как вы можете получить подробную статистику текущих настроек времени для процесса chrony вашего сервера?</w:t>
      </w:r>
    </w:p>
    <w:p>
      <w:pPr>
        <w:pStyle w:val="BodyText"/>
      </w:pPr>
      <w:r>
        <w:t xml:space="preserve">chronyc tracking</w:t>
      </w:r>
    </w:p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навыки по управлению системным временем и настройке синхронизации времени.</w:t>
      </w:r>
    </w:p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Иванов Сергей Владимирович</dc:creator>
  <dc:language>ru-RU</dc:language>
  <cp:keywords/>
  <dcterms:created xsi:type="dcterms:W3CDTF">2025-11-10T10:43:04Z</dcterms:created>
  <dcterms:modified xsi:type="dcterms:W3CDTF">2025-11-10T10:43:04Z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Администрирование сетевых подсистем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