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2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по установке и конфигурированию DHCP сервера.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на виртуальной машине server DHCP-сервер (см. раздел 3.4.1).</w:t>
      </w:r>
    </w:p>
    <w:p>
      <w:pPr>
        <w:numPr>
          <w:ilvl w:val="0"/>
          <w:numId w:val="1001"/>
        </w:numPr>
        <w:pStyle w:val="Compact"/>
      </w:pPr>
      <w:r>
        <w:t xml:space="preserve">Настройте виртуальную машину server в качестве DHCP-сервера для виртуальной</w:t>
      </w:r>
      <w:r>
        <w:t xml:space="preserve"> </w:t>
      </w:r>
      <w:r>
        <w:t xml:space="preserve">внутренней сети (см. раздел 3.4.2).</w:t>
      </w:r>
    </w:p>
    <w:p>
      <w:pPr>
        <w:numPr>
          <w:ilvl w:val="0"/>
          <w:numId w:val="1001"/>
        </w:numPr>
        <w:pStyle w:val="Compact"/>
      </w:pPr>
      <w:r>
        <w:t xml:space="preserve">Проверьте корректность работы DHCP-сервера в виртуальной внутренней сети</w:t>
      </w:r>
      <w:r>
        <w:t xml:space="preserve"> </w:t>
      </w:r>
      <w:r>
        <w:t xml:space="preserve">путём запуска виртуальной машины client и применения соответствующих утилит</w:t>
      </w:r>
      <w:r>
        <w:t xml:space="preserve"> </w:t>
      </w:r>
      <w:r>
        <w:t xml:space="preserve">диагностики (см. раздел 3.4.3).</w:t>
      </w:r>
    </w:p>
    <w:p>
      <w:pPr>
        <w:numPr>
          <w:ilvl w:val="0"/>
          <w:numId w:val="1001"/>
        </w:numPr>
        <w:pStyle w:val="Compact"/>
      </w:pPr>
      <w:r>
        <w:t xml:space="preserve">Настройте обновление DNS-зоны при появлении в виртуальной внутренней сети</w:t>
      </w:r>
      <w:r>
        <w:t xml:space="preserve"> </w:t>
      </w:r>
      <w:r>
        <w:t xml:space="preserve">новых узлов (см. раздел 3.4.4).</w:t>
      </w:r>
    </w:p>
    <w:p>
      <w:pPr>
        <w:numPr>
          <w:ilvl w:val="0"/>
          <w:numId w:val="1001"/>
        </w:numPr>
        <w:pStyle w:val="Compact"/>
      </w:pPr>
      <w:r>
        <w:t xml:space="preserve">Проверьте корректность работы DHCP-сервера и обновления DNS-зоны в виртуальной внутренней сети путём запуска виртуальной машины client и применения</w:t>
      </w:r>
      <w:r>
        <w:t xml:space="preserve"> </w:t>
      </w:r>
      <w:r>
        <w:t xml:space="preserve">соответствующих утилит диагностики (см. раздел 3.4.5).</w:t>
      </w:r>
    </w:p>
    <w:p>
      <w:pPr>
        <w:numPr>
          <w:ilvl w:val="0"/>
          <w:numId w:val="1001"/>
        </w:numPr>
        <w:pStyle w:val="Compact"/>
      </w:pPr>
      <w:r>
        <w:t xml:space="preserve">Напишите скрипт для Vagrant, фиксирующий действия по установке и настройке</w:t>
      </w:r>
      <w:r>
        <w:t xml:space="preserve"> </w:t>
      </w:r>
      <w:r>
        <w:t xml:space="preserve">DHCP-сервера во внутреннем окружении виртуальной машины server. Соответствующим образом внести изменения в Vagrantfile (см. раздел 3.4.6).</w:t>
      </w:r>
    </w:p>
    <w:bookmarkEnd w:id="21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установка-dhcp-серв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DHCP-сервера</w:t>
      </w:r>
    </w:p>
    <w:p>
      <w:pPr>
        <w:pStyle w:val="FirstParagraph"/>
      </w:pPr>
      <w:r>
        <w:t xml:space="preserve">Загрузим операционную систему и перейдем в рабочий каталог с проектом: cd /var/tmp/user_name/vagrant .</w:t>
      </w:r>
      <w:r>
        <w:t xml:space="preserve"> </w:t>
      </w:r>
      <w:r>
        <w:t xml:space="preserve">Запустим виртуальную машину server: vagrant up server . (рис. 1).</w:t>
      </w:r>
    </w:p>
    <w:p>
      <w:pPr>
        <w:pStyle w:val="CaptionedFigure"/>
      </w:pPr>
      <w:r>
        <w:drawing>
          <wp:inline>
            <wp:extent cx="3733800" cy="954892"/>
            <wp:effectExtent b="0" l="0" r="0" t="0"/>
            <wp:docPr descr="Запуск serve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server</w:t>
      </w:r>
    </w:p>
    <w:p>
      <w:pPr>
        <w:pStyle w:val="BodyText"/>
      </w:pPr>
      <w:r>
        <w:t xml:space="preserve">На виртуальной машине server войдем под нашим пользователем и откроем терминал. Перейдем в режим суперпользователя: sudo -i . Установим dhcp:</w:t>
      </w:r>
      <w:r>
        <w:t xml:space="preserve"> </w:t>
      </w:r>
      <w:r>
        <w:t xml:space="preserve">dnf -y install kea (рис. 2).</w:t>
      </w:r>
    </w:p>
    <w:p>
      <w:pPr>
        <w:pStyle w:val="CaptionedFigure"/>
      </w:pPr>
      <w:r>
        <w:drawing>
          <wp:inline>
            <wp:extent cx="3733800" cy="1750591"/>
            <wp:effectExtent b="0" l="0" r="0" t="0"/>
            <wp:docPr descr="Установка dhcp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dhcp</w:t>
      </w:r>
    </w:p>
    <w:bookmarkEnd w:id="28"/>
    <w:bookmarkStart w:id="65" w:name="конфигурирование-dhcp-серв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Конфигурирование DHCP-сервера</w:t>
      </w:r>
    </w:p>
    <w:p>
      <w:pPr>
        <w:pStyle w:val="FirstParagraph"/>
      </w:pPr>
      <w:r>
        <w:t xml:space="preserve">Сохраним на всякий случай конфигурационный файл: cp /etc/kea/kea-dhcp4.conf /etc/kea/kea-dhcp4.conf__$(date -I) (рис. 3)</w:t>
      </w:r>
    </w:p>
    <w:p>
      <w:pPr>
        <w:pStyle w:val="CaptionedFigure"/>
      </w:pPr>
      <w:r>
        <w:drawing>
          <wp:inline>
            <wp:extent cx="3733800" cy="228600"/>
            <wp:effectExtent b="0" l="0" r="0" t="0"/>
            <wp:docPr descr="Сохранение конф.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Сохранение конф. файла</w:t>
      </w:r>
    </w:p>
    <w:p>
      <w:pPr>
        <w:pStyle w:val="BodyText"/>
      </w:pPr>
      <w:r>
        <w:t xml:space="preserve">Откроем файл /etc/kea/kea-dhcp4.conf на редактирование. В этом файле:</w:t>
      </w:r>
      <w:r>
        <w:t xml:space="preserve"> </w:t>
      </w:r>
      <w:r>
        <w:t xml:space="preserve">– заменим шаблон для domain-name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“</w:t>
      </w:r>
      <w:r>
        <w:t xml:space="preserve">code</w:t>
      </w:r>
      <w:r>
        <w:t xml:space="preserve">”</w:t>
      </w:r>
      <w:r>
        <w:t xml:space="preserve">: 15,</w:t>
      </w:r>
    </w:p>
    <w:p>
      <w:pPr>
        <w:pStyle w:val="BodyText"/>
      </w:pPr>
      <w:r>
        <w:t xml:space="preserve">“</w:t>
      </w:r>
      <w:r>
        <w:t xml:space="preserve">data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example.org</w:t>
      </w:r>
      <w:r>
        <w:t xml:space="preserve">”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“</w:t>
      </w:r>
      <w:r>
        <w:t xml:space="preserve">name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domain-search</w:t>
      </w:r>
      <w:r>
        <w:t xml:space="preserve">”</w:t>
      </w:r>
      <w:r>
        <w:t xml:space="preserve">,</w:t>
      </w:r>
    </w:p>
    <w:p>
      <w:pPr>
        <w:pStyle w:val="BodyText"/>
      </w:pPr>
      <w:r>
        <w:t xml:space="preserve">“</w:t>
      </w:r>
      <w:r>
        <w:t xml:space="preserve">data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srv.world</w:t>
      </w:r>
      <w:r>
        <w:t xml:space="preserve">”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на описание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“</w:t>
      </w:r>
      <w:r>
        <w:t xml:space="preserve">code</w:t>
      </w:r>
      <w:r>
        <w:t xml:space="preserve">”</w:t>
      </w:r>
      <w:r>
        <w:t xml:space="preserve">: 15,</w:t>
      </w:r>
    </w:p>
    <w:p>
      <w:pPr>
        <w:pStyle w:val="BodyText"/>
      </w:pPr>
      <w:r>
        <w:t xml:space="preserve">“</w:t>
      </w:r>
      <w:r>
        <w:t xml:space="preserve">data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user.net</w:t>
      </w:r>
      <w:r>
        <w:t xml:space="preserve">”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“</w:t>
      </w:r>
      <w:r>
        <w:t xml:space="preserve">name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domain-search</w:t>
      </w:r>
      <w:r>
        <w:t xml:space="preserve">”</w:t>
      </w:r>
      <w:r>
        <w:t xml:space="preserve">,</w:t>
      </w:r>
    </w:p>
    <w:p>
      <w:pPr>
        <w:pStyle w:val="BodyText"/>
      </w:pPr>
      <w:r>
        <w:t xml:space="preserve">“</w:t>
      </w:r>
      <w:r>
        <w:t xml:space="preserve">data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user.net</w:t>
      </w:r>
      <w:r>
        <w:t xml:space="preserve">”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– заменим блок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“</w:t>
      </w:r>
      <w:r>
        <w:t xml:space="preserve">name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domain-name-servers</w:t>
      </w:r>
      <w:r>
        <w:t xml:space="preserve">”</w:t>
      </w:r>
      <w:r>
        <w:t xml:space="preserve">,</w:t>
      </w:r>
    </w:p>
    <w:p>
      <w:pPr>
        <w:pStyle w:val="BodyText"/>
      </w:pPr>
      <w:r>
        <w:t xml:space="preserve">“</w:t>
      </w:r>
      <w:r>
        <w:t xml:space="preserve">data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192.0.2.1, 192.0.2.2</w:t>
      </w:r>
      <w:r>
        <w:t xml:space="preserve">”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на блок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“</w:t>
      </w:r>
      <w:r>
        <w:t xml:space="preserve">name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domain-name-servers</w:t>
      </w:r>
      <w:r>
        <w:t xml:space="preserve">”</w:t>
      </w:r>
      <w:r>
        <w:t xml:space="preserve">,</w:t>
      </w:r>
    </w:p>
    <w:p>
      <w:pPr>
        <w:pStyle w:val="BodyText"/>
      </w:pPr>
      <w:r>
        <w:t xml:space="preserve">“</w:t>
      </w:r>
      <w:r>
        <w:t xml:space="preserve">data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192.168.1.1</w:t>
      </w:r>
      <w:r>
        <w:t xml:space="preserve">”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– на базе одного из приведённых в файле примеров конфигурирования подсети</w:t>
      </w:r>
      <w:r>
        <w:t xml:space="preserve"> </w:t>
      </w:r>
      <w:r>
        <w:t xml:space="preserve">зададим собственную конфигурацию dhcp-сети, задав адрес подсети, диапазон</w:t>
      </w:r>
      <w:r>
        <w:t xml:space="preserve"> </w:t>
      </w:r>
      <w:r>
        <w:t xml:space="preserve">адресов для распределения клиентам, адрес маршрутизатора и broadcast-адрес:</w:t>
      </w:r>
    </w:p>
    <w:p>
      <w:pPr>
        <w:pStyle w:val="BodyText"/>
      </w:pPr>
      <w:r>
        <w:t xml:space="preserve">“</w:t>
      </w:r>
      <w:r>
        <w:t xml:space="preserve">subnet4</w:t>
      </w:r>
      <w:r>
        <w:t xml:space="preserve">”</w:t>
      </w:r>
      <w:r>
        <w:t xml:space="preserve">: [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“</w:t>
      </w:r>
      <w:r>
        <w:t xml:space="preserve">id</w:t>
      </w:r>
      <w:r>
        <w:t xml:space="preserve">”</w:t>
      </w:r>
      <w:r>
        <w:t xml:space="preserve">: 1,</w:t>
      </w:r>
    </w:p>
    <w:p>
      <w:pPr>
        <w:pStyle w:val="BodyText"/>
      </w:pPr>
      <w:r>
        <w:t xml:space="preserve">// specify subnet that DHCP is used</w:t>
      </w:r>
    </w:p>
    <w:p>
      <w:pPr>
        <w:pStyle w:val="BodyText"/>
      </w:pPr>
      <w:r>
        <w:t xml:space="preserve">“</w:t>
      </w:r>
      <w:r>
        <w:t xml:space="preserve">subnet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192.168.1.0/24</w:t>
      </w:r>
      <w:r>
        <w:t xml:space="preserve">”</w:t>
      </w:r>
      <w:r>
        <w:t xml:space="preserve">,</w:t>
      </w:r>
    </w:p>
    <w:p>
      <w:pPr>
        <w:pStyle w:val="BodyText"/>
      </w:pPr>
      <w:r>
        <w:t xml:space="preserve">// specify the range of IP addresses to be leased</w:t>
      </w:r>
    </w:p>
    <w:p>
      <w:pPr>
        <w:pStyle w:val="BodyText"/>
      </w:pPr>
      <w:r>
        <w:t xml:space="preserve">“</w:t>
      </w:r>
      <w:r>
        <w:t xml:space="preserve">pools</w:t>
      </w:r>
      <w:r>
        <w:t xml:space="preserve">”</w:t>
      </w:r>
      <w:r>
        <w:t xml:space="preserve">: [ {</w:t>
      </w:r>
      <w:r>
        <w:t xml:space="preserve"> </w:t>
      </w:r>
      <w:r>
        <w:t xml:space="preserve">“</w:t>
      </w:r>
      <w:r>
        <w:t xml:space="preserve">pool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192.168.1.30 - 192.168.1.199</w:t>
      </w:r>
      <w:r>
        <w:t xml:space="preserve">”</w:t>
      </w:r>
      <w:r>
        <w:t xml:space="preserve"> </w:t>
      </w:r>
      <w:r>
        <w:t xml:space="preserve">} ],</w:t>
      </w:r>
    </w:p>
    <w:p>
      <w:pPr>
        <w:pStyle w:val="BodyText"/>
      </w:pPr>
      <w:r>
        <w:t xml:space="preserve">“</w:t>
      </w:r>
      <w:r>
        <w:t xml:space="preserve">option-data</w:t>
      </w:r>
      <w:r>
        <w:t xml:space="preserve">”</w:t>
      </w:r>
      <w:r>
        <w:t xml:space="preserve">: [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// specify your gateway</w:t>
      </w:r>
    </w:p>
    <w:p>
      <w:pPr>
        <w:pStyle w:val="BodyText"/>
      </w:pPr>
      <w:r>
        <w:t xml:space="preserve">“</w:t>
      </w:r>
      <w:r>
        <w:t xml:space="preserve">name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routers</w:t>
      </w:r>
      <w:r>
        <w:t xml:space="preserve">”</w:t>
      </w:r>
      <w:r>
        <w:t xml:space="preserve">,</w:t>
      </w:r>
    </w:p>
    <w:p>
      <w:pPr>
        <w:pStyle w:val="BodyText"/>
      </w:pPr>
      <w:r>
        <w:t xml:space="preserve">“</w:t>
      </w:r>
      <w:r>
        <w:t xml:space="preserve">data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192.168.1.1</w:t>
      </w:r>
      <w:r>
        <w:t xml:space="preserve">”</w:t>
      </w:r>
    </w:p>
    <w:p>
      <w:pPr>
        <w:pStyle w:val="BodyText"/>
      </w:pPr>
      <w:r>
        <w:t xml:space="preserve">}</w:t>
      </w:r>
    </w:p>
    <w:p>
      <w:pPr>
        <w:pStyle w:val="BodyText"/>
      </w:pPr>
      <w:r>
        <w:t xml:space="preserve">]</w:t>
      </w:r>
    </w:p>
    <w:p>
      <w:pPr>
        <w:pStyle w:val="BodyText"/>
      </w:pPr>
      <w:r>
        <w:t xml:space="preserve">}</w:t>
      </w:r>
    </w:p>
    <w:p>
      <w:pPr>
        <w:pStyle w:val="BodyText"/>
      </w:pPr>
      <w:r>
        <w:t xml:space="preserve">],</w:t>
      </w:r>
    </w:p>
    <w:p>
      <w:pPr>
        <w:pStyle w:val="BodyText"/>
      </w:pPr>
      <w:r>
        <w:t xml:space="preserve">Остальные примеры задания конфигураций подсетей удалим. (рис. 4)</w:t>
      </w:r>
    </w:p>
    <w:p>
      <w:pPr>
        <w:pStyle w:val="CaptionedFigure"/>
      </w:pPr>
      <w:r>
        <w:drawing>
          <wp:inline>
            <wp:extent cx="3733800" cy="1505138"/>
            <wp:effectExtent b="0" l="0" r="0" t="0"/>
            <wp:docPr descr="Файл /etc/kea/kea-dhcp4.conf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Файл /etc/kea/kea-dhcp4.conf</w:t>
      </w:r>
    </w:p>
    <w:p>
      <w:pPr>
        <w:pStyle w:val="BodyText"/>
      </w:pPr>
      <w:r>
        <w:t xml:space="preserve">Настроим привязку dhcpd к интерфейсу eth1 виртуальной машины server:</w:t>
      </w:r>
    </w:p>
    <w:p>
      <w:pPr>
        <w:pStyle w:val="BodyText"/>
      </w:pPr>
      <w:r>
        <w:t xml:space="preserve">“</w:t>
      </w:r>
      <w:r>
        <w:t xml:space="preserve">interfaces-config</w:t>
      </w:r>
      <w:r>
        <w:t xml:space="preserve">”</w:t>
      </w:r>
      <w:r>
        <w:t xml:space="preserve">: {</w:t>
      </w:r>
    </w:p>
    <w:p>
      <w:pPr>
        <w:pStyle w:val="SourceCode"/>
      </w:pPr>
      <w:r>
        <w:rPr>
          <w:rStyle w:val="VerbatimChar"/>
        </w:rPr>
        <w:t xml:space="preserve">"interfaces": [ "eth1" ]</w:t>
      </w:r>
    </w:p>
    <w:p>
      <w:pPr>
        <w:pStyle w:val="FirstParagraph"/>
      </w:pPr>
      <w:r>
        <w:t xml:space="preserve">}, (рис. 5)</w:t>
      </w:r>
    </w:p>
    <w:p>
      <w:pPr>
        <w:pStyle w:val="CaptionedFigure"/>
      </w:pPr>
      <w:r>
        <w:drawing>
          <wp:inline>
            <wp:extent cx="3733800" cy="708464"/>
            <wp:effectExtent b="0" l="0" r="0" t="0"/>
            <wp:docPr descr="Файл /etc/kea/kea-dhcp4.con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 /etc/kea/kea-dhcp4.conf</w:t>
      </w:r>
    </w:p>
    <w:p>
      <w:pPr>
        <w:pStyle w:val="BodyText"/>
      </w:pPr>
      <w:r>
        <w:t xml:space="preserve">Проверим правильность конфигурационного файла:</w:t>
      </w:r>
      <w:r>
        <w:t xml:space="preserve"> </w:t>
      </w:r>
      <w:r>
        <w:t xml:space="preserve">kea-dhcp4 -t /etc/kea/kea-dhcp4.conf (рис. 6)</w:t>
      </w:r>
    </w:p>
    <w:p>
      <w:pPr>
        <w:pStyle w:val="CaptionedFigure"/>
      </w:pPr>
      <w:r>
        <w:drawing>
          <wp:inline>
            <wp:extent cx="3733800" cy="1195080"/>
            <wp:effectExtent b="0" l="0" r="0" t="0"/>
            <wp:docPr descr="Проверка правильности файл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правильности файла</w:t>
      </w:r>
    </w:p>
    <w:p>
      <w:pPr>
        <w:pStyle w:val="BodyText"/>
      </w:pPr>
      <w:r>
        <w:t xml:space="preserve">Перезагрузим конфигурацию dhcpd и разрешим загрузку DHCP-сервера при запуске виртуальной машины server:</w:t>
      </w:r>
    </w:p>
    <w:p>
      <w:pPr>
        <w:pStyle w:val="BodyText"/>
      </w:pPr>
      <w:r>
        <w:t xml:space="preserve">systemctl –system daemon-reload</w:t>
      </w:r>
    </w:p>
    <w:p>
      <w:pPr>
        <w:pStyle w:val="BodyText"/>
      </w:pPr>
      <w:r>
        <w:t xml:space="preserve">systemctl enable kea-dhcp4.service (рис. 7)</w:t>
      </w:r>
    </w:p>
    <w:p>
      <w:pPr>
        <w:pStyle w:val="CaptionedFigure"/>
      </w:pPr>
      <w:r>
        <w:drawing>
          <wp:inline>
            <wp:extent cx="3733800" cy="521929"/>
            <wp:effectExtent b="0" l="0" r="0" t="0"/>
            <wp:docPr descr="Перезагрузка конфигураци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Перезагрузка конфигурации</w:t>
      </w:r>
    </w:p>
    <w:p>
      <w:pPr>
        <w:pStyle w:val="BodyText"/>
      </w:pPr>
      <w:r>
        <w:t xml:space="preserve">Добавим запись для DHCP-сервера в конце файла прямой DNS-зоны</w:t>
      </w:r>
      <w:r>
        <w:t xml:space="preserve"> </w:t>
      </w:r>
      <w:r>
        <w:t xml:space="preserve">/var/named/master/fz/user.net:</w:t>
      </w:r>
    </w:p>
    <w:p>
      <w:pPr>
        <w:pStyle w:val="BodyText"/>
      </w:pPr>
      <w:r>
        <w:t xml:space="preserve">dhcp A 192.168.1.1</w:t>
      </w:r>
    </w:p>
    <w:p>
      <w:pPr>
        <w:pStyle w:val="BodyText"/>
      </w:pPr>
      <w:r>
        <w:t xml:space="preserve">и в конце файла обратной зоны /var/named/master/rz/192.168.1:</w:t>
      </w:r>
    </w:p>
    <w:p>
      <w:pPr>
        <w:pStyle w:val="BodyText"/>
      </w:pPr>
      <w:r>
        <w:t xml:space="preserve">1 PTR dhcp.user.net. (рис. 8, 9)</w:t>
      </w:r>
    </w:p>
    <w:p>
      <w:pPr>
        <w:pStyle w:val="CaptionedFigure"/>
      </w:pPr>
      <w:r>
        <w:drawing>
          <wp:inline>
            <wp:extent cx="3733800" cy="1663043"/>
            <wp:effectExtent b="0" l="0" r="0" t="0"/>
            <wp:docPr descr="Редактирование файлов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файлов</w:t>
      </w:r>
    </w:p>
    <w:p>
      <w:pPr>
        <w:pStyle w:val="CaptionedFigure"/>
      </w:pPr>
      <w:r>
        <w:drawing>
          <wp:inline>
            <wp:extent cx="3733800" cy="1783867"/>
            <wp:effectExtent b="0" l="0" r="0" t="0"/>
            <wp:docPr descr="Редактирование файлов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3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файлов</w:t>
      </w:r>
    </w:p>
    <w:p>
      <w:pPr>
        <w:pStyle w:val="BodyText"/>
      </w:pPr>
      <w:r>
        <w:t xml:space="preserve">Перезапустим named: systemctl restart named . Проверим, что можно обратиться к DHCP-серверу по имени: ping dhcp.user.net. (рис. 10)</w:t>
      </w:r>
    </w:p>
    <w:p>
      <w:pPr>
        <w:pStyle w:val="CaptionedFigure"/>
      </w:pPr>
      <w:r>
        <w:drawing>
          <wp:inline>
            <wp:extent cx="3733800" cy="1240186"/>
            <wp:effectExtent b="0" l="0" r="0" t="0"/>
            <wp:docPr descr="Проверка обращения к серверу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0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обращения к серверу</w:t>
      </w:r>
    </w:p>
    <w:p>
      <w:pPr>
        <w:pStyle w:val="BodyText"/>
      </w:pPr>
      <w:r>
        <w:t xml:space="preserve">Внесем изменения в настройки межсетевого экрана узла server, разрешив работу с DHCP:</w:t>
      </w:r>
    </w:p>
    <w:p>
      <w:pPr>
        <w:pStyle w:val="BodyText"/>
      </w:pPr>
      <w:r>
        <w:t xml:space="preserve">firewall-cmd –list-services</w:t>
      </w:r>
    </w:p>
    <w:p>
      <w:pPr>
        <w:pStyle w:val="BodyText"/>
      </w:pPr>
      <w:r>
        <w:t xml:space="preserve">firewall-cmd –get-services</w:t>
      </w:r>
    </w:p>
    <w:p>
      <w:pPr>
        <w:pStyle w:val="BodyText"/>
      </w:pPr>
      <w:r>
        <w:t xml:space="preserve">firewall-cmd –add-service=dhcp</w:t>
      </w:r>
    </w:p>
    <w:p>
      <w:pPr>
        <w:pStyle w:val="BodyText"/>
      </w:pPr>
      <w:r>
        <w:t xml:space="preserve">firewall-cmd –add-service=dhcp –permanent (рис. 11)</w:t>
      </w:r>
    </w:p>
    <w:p>
      <w:pPr>
        <w:pStyle w:val="CaptionedFigure"/>
      </w:pPr>
      <w:r>
        <w:drawing>
          <wp:inline>
            <wp:extent cx="3733800" cy="628069"/>
            <wp:effectExtent b="0" l="0" r="0" t="0"/>
            <wp:docPr descr="Изменения в настройках firewall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Изменения в настройках firewall</w:t>
      </w:r>
    </w:p>
    <w:p>
      <w:pPr>
        <w:pStyle w:val="BodyText"/>
      </w:pPr>
      <w:r>
        <w:t xml:space="preserve">Восстановим контекст безопасности в SELinux:</w:t>
      </w:r>
    </w:p>
    <w:p>
      <w:pPr>
        <w:pStyle w:val="BodyText"/>
      </w:pPr>
      <w:r>
        <w:t xml:space="preserve">restorecon -vR /etc</w:t>
      </w:r>
    </w:p>
    <w:p>
      <w:pPr>
        <w:pStyle w:val="BodyText"/>
      </w:pPr>
      <w:r>
        <w:t xml:space="preserve">restorecon -vR /var/named</w:t>
      </w:r>
    </w:p>
    <w:p>
      <w:pPr>
        <w:pStyle w:val="BodyText"/>
      </w:pPr>
      <w:r>
        <w:t xml:space="preserve">restorecon -vR /var/lib/kea/. (рис. 12)</w:t>
      </w:r>
    </w:p>
    <w:p>
      <w:pPr>
        <w:pStyle w:val="CaptionedFigure"/>
      </w:pPr>
      <w:r>
        <w:drawing>
          <wp:inline>
            <wp:extent cx="3733800" cy="824050"/>
            <wp:effectExtent b="0" l="0" r="0" t="0"/>
            <wp:docPr descr="Восстановление меток в SELinux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Восстановление меток в SELinux</w:t>
      </w:r>
    </w:p>
    <w:p>
      <w:pPr>
        <w:pStyle w:val="BodyText"/>
      </w:pPr>
      <w:r>
        <w:t xml:space="preserve">В дополнительном терминале запустим мониторинг происходящих в системе процессов в реальном времени:</w:t>
      </w:r>
      <w:r>
        <w:t xml:space="preserve"> </w:t>
      </w:r>
      <w:r>
        <w:t xml:space="preserve">tail -f /var/log/messages (рис. 13)</w:t>
      </w:r>
    </w:p>
    <w:p>
      <w:pPr>
        <w:pStyle w:val="CaptionedFigure"/>
      </w:pPr>
      <w:r>
        <w:drawing>
          <wp:inline>
            <wp:extent cx="3733800" cy="900444"/>
            <wp:effectExtent b="0" l="0" r="0" t="0"/>
            <wp:docPr descr="Запуск мониторинг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0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мониторинга</w:t>
      </w:r>
    </w:p>
    <w:p>
      <w:pPr>
        <w:pStyle w:val="BodyText"/>
      </w:pPr>
      <w:r>
        <w:t xml:space="preserve">В основном рабочем терминале запустим DHCP-сервер:</w:t>
      </w:r>
      <w:r>
        <w:t xml:space="preserve"> </w:t>
      </w:r>
      <w:r>
        <w:t xml:space="preserve">systemctl start kea-dhcp4.service (рис. 14)</w:t>
      </w:r>
    </w:p>
    <w:p>
      <w:pPr>
        <w:pStyle w:val="CaptionedFigure"/>
      </w:pPr>
      <w:r>
        <w:drawing>
          <wp:inline>
            <wp:extent cx="3733800" cy="256129"/>
            <wp:effectExtent b="0" l="0" r="0" t="0"/>
            <wp:docPr descr="Запуск DHCP-сервер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DHCP-сервера</w:t>
      </w:r>
    </w:p>
    <w:bookmarkEnd w:id="65"/>
    <w:bookmarkStart w:id="81" w:name="анализ-работы-dhcp-сервер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Анализ работы DHCP-сервера</w:t>
      </w:r>
    </w:p>
    <w:p>
      <w:pPr>
        <w:pStyle w:val="FirstParagraph"/>
      </w:pPr>
      <w:r>
        <w:t xml:space="preserve">Перед запуском виртуальной машины client в каталоге с проектом в подкаталоге vagrant/provision/client отредактируем файл 01-</w:t>
      </w:r>
      <w:r>
        <w:t xml:space="preserve"> </w:t>
      </w:r>
      <w:r>
        <w:t xml:space="preserve">routing.sh. Этот скрипт изменяет настройки NetworkManager так, чтобы весь трафик на виртуальной машине client шёл по умолчанию через интерфейс eth1. (рис. 15)</w:t>
      </w:r>
    </w:p>
    <w:p>
      <w:pPr>
        <w:pStyle w:val="CaptionedFigure"/>
      </w:pPr>
      <w:r>
        <w:drawing>
          <wp:inline>
            <wp:extent cx="3733800" cy="2330167"/>
            <wp:effectExtent b="0" l="0" r="0" t="0"/>
            <wp:docPr descr="Редактирование 01-routing.sh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01-routing.sh</w:t>
      </w:r>
    </w:p>
    <w:p>
      <w:pPr>
        <w:pStyle w:val="BodyText"/>
      </w:pPr>
      <w:r>
        <w:t xml:space="preserve">Изменения в фале Vagrantfile не требуются.</w:t>
      </w:r>
    </w:p>
    <w:p>
      <w:pPr>
        <w:pStyle w:val="BodyText"/>
      </w:pPr>
      <w:r>
        <w:t xml:space="preserve">Запустим виртуальную машину client: vagrant up client (рис. 16)</w:t>
      </w:r>
    </w:p>
    <w:p>
      <w:pPr>
        <w:pStyle w:val="CaptionedFigure"/>
      </w:pPr>
      <w:r>
        <w:drawing>
          <wp:inline>
            <wp:extent cx="3733800" cy="422922"/>
            <wp:effectExtent b="0" l="0" r="0" t="0"/>
            <wp:docPr descr="Запуск client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client</w:t>
      </w:r>
    </w:p>
    <w:p>
      <w:pPr>
        <w:pStyle w:val="BodyText"/>
      </w:pPr>
      <w:r>
        <w:t xml:space="preserve">После загрузки виртуальной машины client можем увидеть на виртуальной</w:t>
      </w:r>
      <w:r>
        <w:t xml:space="preserve"> </w:t>
      </w:r>
      <w:r>
        <w:t xml:space="preserve">машине server на терминале с мониторингом происходящих в системе процессов</w:t>
      </w:r>
      <w:r>
        <w:t xml:space="preserve"> </w:t>
      </w:r>
      <w:r>
        <w:t xml:space="preserve">записи о подключении к виртуальной внутренней сети узла client и выдачи ему</w:t>
      </w:r>
      <w:r>
        <w:t xml:space="preserve"> </w:t>
      </w:r>
      <w:r>
        <w:t xml:space="preserve">IP-адреса из соответствующего диапазона адресов. Также информацию о работе</w:t>
      </w:r>
      <w:r>
        <w:t xml:space="preserve"> </w:t>
      </w:r>
      <w:r>
        <w:t xml:space="preserve">DHCP-сервера можно наблюдать в файле /var/lib/kea/kea-leases4.csv.</w:t>
      </w:r>
    </w:p>
    <w:p>
      <w:pPr>
        <w:pStyle w:val="BodyText"/>
      </w:pPr>
      <w:r>
        <w:t xml:space="preserve">Анализ файла /var/lib/kea/kea-leases4.csv :</w:t>
      </w:r>
    </w:p>
    <w:p>
      <w:pPr>
        <w:numPr>
          <w:ilvl w:val="0"/>
          <w:numId w:val="1002"/>
        </w:numPr>
      </w:pPr>
      <w:r>
        <w:t xml:space="preserve">IP адрес: 192.168.1.30</w:t>
      </w:r>
    </w:p>
    <w:p>
      <w:pPr>
        <w:numPr>
          <w:ilvl w:val="0"/>
          <w:numId w:val="1002"/>
        </w:numPr>
      </w:pPr>
      <w:r>
        <w:t xml:space="preserve">MAC адрес: 08:00:27:e7:37:d8</w:t>
      </w:r>
    </w:p>
    <w:p>
      <w:pPr>
        <w:numPr>
          <w:ilvl w:val="0"/>
          <w:numId w:val="1002"/>
        </w:numPr>
      </w:pPr>
      <w:r>
        <w:t xml:space="preserve">Client ID: 01:08:00:27:e7:37:d8</w:t>
      </w:r>
    </w:p>
    <w:p>
      <w:pPr>
        <w:numPr>
          <w:ilvl w:val="0"/>
          <w:numId w:val="1002"/>
        </w:numPr>
      </w:pPr>
      <w:r>
        <w:t xml:space="preserve">Время жизни: 3600 секунд (1 час)</w:t>
      </w:r>
    </w:p>
    <w:p>
      <w:pPr>
        <w:numPr>
          <w:ilvl w:val="0"/>
          <w:numId w:val="1002"/>
        </w:numPr>
      </w:pPr>
      <w:r>
        <w:t xml:space="preserve">Время истечения: 1758021328</w:t>
      </w:r>
    </w:p>
    <w:p>
      <w:pPr>
        <w:numPr>
          <w:ilvl w:val="0"/>
          <w:numId w:val="1002"/>
        </w:numPr>
      </w:pPr>
      <w:r>
        <w:t xml:space="preserve">Подсеть: 1</w:t>
      </w:r>
    </w:p>
    <w:p>
      <w:pPr>
        <w:numPr>
          <w:ilvl w:val="0"/>
          <w:numId w:val="1002"/>
        </w:numPr>
      </w:pPr>
      <w:r>
        <w:t xml:space="preserve">FQDN: client.svivanov.net</w:t>
      </w:r>
    </w:p>
    <w:p>
      <w:pPr>
        <w:numPr>
          <w:ilvl w:val="0"/>
          <w:numId w:val="1002"/>
        </w:numPr>
      </w:pPr>
      <w:r>
        <w:t xml:space="preserve">Состояние: 0 (активно) (рис. 17)</w:t>
      </w:r>
    </w:p>
    <w:p>
      <w:pPr>
        <w:pStyle w:val="CaptionedFigure"/>
      </w:pPr>
      <w:r>
        <w:drawing>
          <wp:inline>
            <wp:extent cx="3733800" cy="474663"/>
            <wp:effectExtent b="0" l="0" r="0" t="0"/>
            <wp:docPr descr="Анализ подключения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4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Анализ подключения</w:t>
      </w:r>
    </w:p>
    <w:p>
      <w:pPr>
        <w:pStyle w:val="BodyText"/>
      </w:pPr>
      <w:r>
        <w:t xml:space="preserve">Войдем в систему виртуальной машины client под нашим пользователем и откроем терминал. В терминале введем</w:t>
      </w:r>
      <w:r>
        <w:t xml:space="preserve"> </w:t>
      </w:r>
      <w:r>
        <w:t xml:space="preserve">ifconfig.</w:t>
      </w:r>
    </w:p>
    <w:p>
      <w:pPr>
        <w:pStyle w:val="BodyText"/>
      </w:pPr>
      <w:r>
        <w:t xml:space="preserve">Анализ выведенной информации:</w:t>
      </w:r>
    </w:p>
    <w:p>
      <w:pPr>
        <w:pStyle w:val="BodyText"/>
      </w:pPr>
      <w:r>
        <w:t xml:space="preserve">Интерфейс eth0:</w:t>
      </w:r>
    </w:p>
    <w:p>
      <w:pPr>
        <w:numPr>
          <w:ilvl w:val="0"/>
          <w:numId w:val="1003"/>
        </w:numPr>
      </w:pPr>
      <w:r>
        <w:t xml:space="preserve">Состояние: UP, BROADCAST, RUNNING, MULTICAST - интерфейс активен и функционирует</w:t>
      </w:r>
    </w:p>
    <w:p>
      <w:pPr>
        <w:numPr>
          <w:ilvl w:val="0"/>
          <w:numId w:val="1003"/>
        </w:numPr>
      </w:pPr>
      <w:r>
        <w:t xml:space="preserve">MTU: 1500 байт - стандартный размер для Ethernet</w:t>
      </w:r>
    </w:p>
    <w:p>
      <w:pPr>
        <w:numPr>
          <w:ilvl w:val="0"/>
          <w:numId w:val="1003"/>
        </w:numPr>
      </w:pPr>
      <w:r>
        <w:t xml:space="preserve">IPv4 адрес: 10.0.2.15/24 - частный адрес в сети класса A</w:t>
      </w:r>
    </w:p>
    <w:p>
      <w:pPr>
        <w:numPr>
          <w:ilvl w:val="0"/>
          <w:numId w:val="1003"/>
        </w:numPr>
      </w:pPr>
      <w:r>
        <w:t xml:space="preserve">IPv6 адреса:</w:t>
      </w:r>
    </w:p>
    <w:p>
      <w:pPr>
        <w:numPr>
          <w:ilvl w:val="0"/>
          <w:numId w:val="1003"/>
        </w:numPr>
      </w:pPr>
      <w:r>
        <w:t xml:space="preserve">fe80::a00:27ff.fe83:f313 - link-local адрес</w:t>
      </w:r>
    </w:p>
    <w:p>
      <w:pPr>
        <w:numPr>
          <w:ilvl w:val="0"/>
          <w:numId w:val="1003"/>
        </w:numPr>
      </w:pPr>
      <w:r>
        <w:t xml:space="preserve">fd17:625c:f037:2:a00:27ff.fe83:f313 - уникальный локальный IPv6 адрес</w:t>
      </w:r>
    </w:p>
    <w:p>
      <w:pPr>
        <w:numPr>
          <w:ilvl w:val="0"/>
          <w:numId w:val="1003"/>
        </w:numPr>
      </w:pPr>
      <w:r>
        <w:t xml:space="preserve">MAC адрес: 08:00:27:83:f3:13 - виртуальный адрес</w:t>
      </w:r>
    </w:p>
    <w:p>
      <w:pPr>
        <w:numPr>
          <w:ilvl w:val="0"/>
          <w:numId w:val="1003"/>
        </w:numPr>
      </w:pPr>
      <w:r>
        <w:t xml:space="preserve">Статистика: 1470 полученных, 1294 отправленных пакетов</w:t>
      </w:r>
    </w:p>
    <w:p>
      <w:pPr>
        <w:pStyle w:val="FirstParagraph"/>
      </w:pPr>
      <w:r>
        <w:t xml:space="preserve">Интерфейс eth1:</w:t>
      </w:r>
    </w:p>
    <w:p>
      <w:pPr>
        <w:numPr>
          <w:ilvl w:val="0"/>
          <w:numId w:val="1004"/>
        </w:numPr>
      </w:pPr>
      <w:r>
        <w:t xml:space="preserve">Состояние: Аналогично eth0 - интерфейс активен</w:t>
      </w:r>
    </w:p>
    <w:p>
      <w:pPr>
        <w:numPr>
          <w:ilvl w:val="0"/>
          <w:numId w:val="1004"/>
        </w:numPr>
      </w:pPr>
      <w:r>
        <w:t xml:space="preserve">IPv4 адрес: 192.168.1.30/24 - соответствует DHCP</w:t>
      </w:r>
    </w:p>
    <w:p>
      <w:pPr>
        <w:numPr>
          <w:ilvl w:val="0"/>
          <w:numId w:val="1004"/>
        </w:numPr>
      </w:pPr>
      <w:r>
        <w:t xml:space="preserve">IPv6 адрес: fe80::a00:27ff.fe83:f313 - link-local адрес</w:t>
      </w:r>
    </w:p>
    <w:p>
      <w:pPr>
        <w:numPr>
          <w:ilvl w:val="0"/>
          <w:numId w:val="1004"/>
        </w:numPr>
      </w:pPr>
      <w:r>
        <w:t xml:space="preserve">MAC адрес: 08:00:27:87:08</w:t>
      </w:r>
    </w:p>
    <w:p>
      <w:pPr>
        <w:numPr>
          <w:ilvl w:val="0"/>
          <w:numId w:val="1004"/>
        </w:numPr>
      </w:pPr>
      <w:r>
        <w:t xml:space="preserve">Проблема: 12 dropped packets при передаче</w:t>
      </w:r>
    </w:p>
    <w:p>
      <w:pPr>
        <w:numPr>
          <w:ilvl w:val="0"/>
          <w:numId w:val="1004"/>
        </w:numPr>
      </w:pPr>
      <w:r>
        <w:t xml:space="preserve">Статистика: 157 полученных, 403 отправленных пакетов</w:t>
      </w:r>
    </w:p>
    <w:p>
      <w:pPr>
        <w:pStyle w:val="FirstParagraph"/>
      </w:pPr>
      <w:r>
        <w:t xml:space="preserve">Интерфейс lo:</w:t>
      </w:r>
    </w:p>
    <w:p>
      <w:pPr>
        <w:numPr>
          <w:ilvl w:val="0"/>
          <w:numId w:val="1005"/>
        </w:numPr>
      </w:pPr>
      <w:r>
        <w:t xml:space="preserve">Внутренний интерфейс для локального трафика</w:t>
      </w:r>
    </w:p>
    <w:p>
      <w:pPr>
        <w:numPr>
          <w:ilvl w:val="0"/>
          <w:numId w:val="1005"/>
        </w:numPr>
      </w:pPr>
      <w:r>
        <w:t xml:space="preserve">IPv4: 127.0.0.1/8 - стандартный loopback адрес</w:t>
      </w:r>
    </w:p>
    <w:p>
      <w:pPr>
        <w:numPr>
          <w:ilvl w:val="0"/>
          <w:numId w:val="1005"/>
        </w:numPr>
      </w:pPr>
      <w:r>
        <w:t xml:space="preserve">IPv6: ::1/128 - IPv6 loopback адрес</w:t>
      </w:r>
    </w:p>
    <w:p>
      <w:pPr>
        <w:numPr>
          <w:ilvl w:val="0"/>
          <w:numId w:val="1005"/>
        </w:numPr>
      </w:pPr>
      <w:r>
        <w:t xml:space="preserve">MTU: 65536 байт - размер для локального трафика (рис. 18)</w:t>
      </w:r>
    </w:p>
    <w:p>
      <w:pPr>
        <w:pStyle w:val="CaptionedFigure"/>
      </w:pPr>
      <w:r>
        <w:drawing>
          <wp:inline>
            <wp:extent cx="3733800" cy="3038540"/>
            <wp:effectExtent b="0" l="0" r="0" t="0"/>
            <wp:docPr descr="Анализ ifconfig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Анализ ifconfig</w:t>
      </w:r>
    </w:p>
    <w:p>
      <w:pPr>
        <w:pStyle w:val="BodyText"/>
      </w:pPr>
      <w:r>
        <w:t xml:space="preserve">На машине server посмотрим список выданных адресов:</w:t>
      </w:r>
      <w:r>
        <w:t xml:space="preserve"> </w:t>
      </w:r>
      <w:r>
        <w:t xml:space="preserve">cat /var/lib/kea/kea-leases4.csv. Этот файл уже проанализирован. (рис. 19)</w:t>
      </w:r>
    </w:p>
    <w:p>
      <w:pPr>
        <w:pStyle w:val="CaptionedFigure"/>
      </w:pPr>
      <w:r>
        <w:drawing>
          <wp:inline>
            <wp:extent cx="3733800" cy="400878"/>
            <wp:effectExtent b="0" l="0" r="0" t="0"/>
            <wp:docPr descr="Список выданных адресов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Список выданных адресов</w:t>
      </w:r>
    </w:p>
    <w:bookmarkEnd w:id="81"/>
    <w:bookmarkStart w:id="124" w:name="настройка-обновления-dns-зон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обновления DNS-зоны</w:t>
      </w:r>
    </w:p>
    <w:p>
      <w:pPr>
        <w:pStyle w:val="FirstParagraph"/>
      </w:pPr>
      <w:r>
        <w:t xml:space="preserve">Создадим ключ на сервере с Bind9 (на виртуальной машине server):</w:t>
      </w:r>
    </w:p>
    <w:p>
      <w:pPr>
        <w:pStyle w:val="BodyText"/>
      </w:pPr>
      <w:r>
        <w:t xml:space="preserve">mkdir -p /etc/named/keys</w:t>
      </w:r>
    </w:p>
    <w:p>
      <w:pPr>
        <w:pStyle w:val="BodyText"/>
      </w:pPr>
      <w:r>
        <w:t xml:space="preserve">tsig-keygen -a HMAC-SHA512 DHCP_UPDATER &gt; /etc/named/keys/dhcp_updater.key</w:t>
      </w:r>
    </w:p>
    <w:p>
      <w:pPr>
        <w:pStyle w:val="BodyText"/>
      </w:pPr>
      <w:r>
        <w:t xml:space="preserve">Файл /etc/named/keys/dhcp_updater.key будет иметь следующий вид (рис. 20)</w:t>
      </w:r>
    </w:p>
    <w:p>
      <w:pPr>
        <w:pStyle w:val="CaptionedFigure"/>
      </w:pPr>
      <w:r>
        <w:drawing>
          <wp:inline>
            <wp:extent cx="3733800" cy="889323"/>
            <wp:effectExtent b="0" l="0" r="0" t="0"/>
            <wp:docPr descr="Создание ключа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9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ключа</w:t>
      </w:r>
    </w:p>
    <w:p>
      <w:pPr>
        <w:pStyle w:val="BodyText"/>
      </w:pPr>
      <w:r>
        <w:t xml:space="preserve">Поправим права доступа:</w:t>
      </w:r>
      <w:r>
        <w:t xml:space="preserve"> </w:t>
      </w:r>
      <w:r>
        <w:t xml:space="preserve">chown -R named:named /etc/named/keys (рис. 21)</w:t>
      </w:r>
    </w:p>
    <w:p>
      <w:pPr>
        <w:pStyle w:val="CaptionedFigure"/>
      </w:pPr>
      <w:r>
        <w:drawing>
          <wp:inline>
            <wp:extent cx="3733800" cy="117180"/>
            <wp:effectExtent b="0" l="0" r="0" t="0"/>
            <wp:docPr descr="Права доступа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Права доступа</w:t>
      </w:r>
    </w:p>
    <w:p>
      <w:pPr>
        <w:pStyle w:val="BodyText"/>
      </w:pPr>
      <w:r>
        <w:t xml:space="preserve">Подключим ключ в файле /etc/named.conf:</w:t>
      </w:r>
      <w:r>
        <w:t xml:space="preserve"> </w:t>
      </w:r>
      <w:r>
        <w:t xml:space="preserve">include</w:t>
      </w:r>
      <w:r>
        <w:t xml:space="preserve"> </w:t>
      </w:r>
      <w:r>
        <w:t xml:space="preserve">“</w:t>
      </w:r>
      <w:r>
        <w:t xml:space="preserve">/etc/named/keys/dhcp_updater.key</w:t>
      </w:r>
      <w:r>
        <w:t xml:space="preserve">”</w:t>
      </w:r>
      <w:r>
        <w:t xml:space="preserve">; (рис. 22)</w:t>
      </w:r>
    </w:p>
    <w:p>
      <w:pPr>
        <w:pStyle w:val="CaptionedFigure"/>
      </w:pPr>
      <w:r>
        <w:drawing>
          <wp:inline>
            <wp:extent cx="3550023" cy="845243"/>
            <wp:effectExtent b="0" l="0" r="0" t="0"/>
            <wp:docPr descr="Подключение ключа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Подключение ключа</w:t>
      </w:r>
    </w:p>
    <w:p>
      <w:pPr>
        <w:pStyle w:val="BodyText"/>
      </w:pPr>
      <w:r>
        <w:t xml:space="preserve">На виртуальной машине server под пользователем с правами суперпользователя отредактируем файл /etc/named/user.net,</w:t>
      </w:r>
      <w:r>
        <w:t xml:space="preserve"> </w:t>
      </w:r>
      <w:r>
        <w:t xml:space="preserve">разрешив обновление зоны: (рис. 23)</w:t>
      </w:r>
    </w:p>
    <w:p>
      <w:pPr>
        <w:pStyle w:val="CaptionedFigure"/>
      </w:pPr>
      <w:r>
        <w:drawing>
          <wp:inline>
            <wp:extent cx="3733800" cy="1576805"/>
            <wp:effectExtent b="0" l="0" r="0" t="0"/>
            <wp:docPr descr="Редактирование файла /etc/named/user.net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Редактирование файла /etc/named/user.net</w:t>
      </w:r>
    </w:p>
    <w:p>
      <w:pPr>
        <w:pStyle w:val="BodyText"/>
      </w:pPr>
      <w:r>
        <w:t xml:space="preserve">Сделаем проверку конфигурационного файла: named-checkconf. Перезапустим DNS-сервер: systemctl restart named (рис. 24)</w:t>
      </w:r>
    </w:p>
    <w:p>
      <w:pPr>
        <w:pStyle w:val="CaptionedFigure"/>
      </w:pPr>
      <w:r>
        <w:drawing>
          <wp:inline>
            <wp:extent cx="3733800" cy="527406"/>
            <wp:effectExtent b="0" l="0" r="0" t="0"/>
            <wp:docPr descr="Проверка и перезапуск сервера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и перезапуск сервера</w:t>
      </w:r>
    </w:p>
    <w:p>
      <w:pPr>
        <w:pStyle w:val="BodyText"/>
      </w:pPr>
      <w:r>
        <w:t xml:space="preserve">Сформируем ключ для Kea. Файл ключа назовём /etc/kea/tsig-keys.json: touch /etc/kea/tsig-keys.json.</w:t>
      </w:r>
      <w:r>
        <w:t xml:space="preserve"> </w:t>
      </w:r>
      <w:r>
        <w:t xml:space="preserve">Перенесём ключ на сервер Kea DHCP и перепишем его в формате json (рис. 25)</w:t>
      </w:r>
    </w:p>
    <w:p>
      <w:pPr>
        <w:pStyle w:val="CaptionedFigure"/>
      </w:pPr>
      <w:r>
        <w:drawing>
          <wp:inline>
            <wp:extent cx="3733800" cy="574430"/>
            <wp:effectExtent b="0" l="0" r="0" t="0"/>
            <wp:docPr descr="Формирование ключа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Формирование ключа</w:t>
      </w:r>
    </w:p>
    <w:p>
      <w:pPr>
        <w:pStyle w:val="BodyText"/>
      </w:pPr>
      <w:r>
        <w:t xml:space="preserve">Сменим владельца: chown kea:kea /etc/kea/tsig-keys.json. Поправим права доступа: chmod 640 /etc/kea/tsig-keys.json (рис. 26)</w:t>
      </w:r>
    </w:p>
    <w:p>
      <w:pPr>
        <w:pStyle w:val="CaptionedFigure"/>
      </w:pPr>
      <w:r>
        <w:drawing>
          <wp:inline>
            <wp:extent cx="3733800" cy="357377"/>
            <wp:effectExtent b="0" l="0" r="0" t="0"/>
            <wp:docPr descr="Смена владельца и прав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Смена владельца и прав</w:t>
      </w:r>
    </w:p>
    <w:p>
      <w:pPr>
        <w:pStyle w:val="BodyText"/>
      </w:pPr>
      <w:r>
        <w:t xml:space="preserve">Настройка происходит в файле /etc/kea/kea-dhcp-ddns.conf: (рис. 27)</w:t>
      </w:r>
    </w:p>
    <w:p>
      <w:pPr>
        <w:pStyle w:val="CaptionedFigure"/>
      </w:pPr>
      <w:r>
        <w:drawing>
          <wp:inline>
            <wp:extent cx="3733800" cy="1529508"/>
            <wp:effectExtent b="0" l="0" r="0" t="0"/>
            <wp:docPr descr="Настройка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Настройка</w:t>
      </w:r>
    </w:p>
    <w:p>
      <w:pPr>
        <w:pStyle w:val="BodyText"/>
      </w:pPr>
      <w:r>
        <w:t xml:space="preserve">Изменим владельца файла: chown kea:kea /etc/kea/kea-dhcp-ddns.conf. Проверим файл на наличие возможных синтаксических ошибок:</w:t>
      </w:r>
      <w:r>
        <w:t xml:space="preserve"> </w:t>
      </w:r>
      <w:r>
        <w:t xml:space="preserve">kea-dhcp-ddns -t /etc/kea/kea-dhcp-ddns.conf (рис. 28)</w:t>
      </w:r>
    </w:p>
    <w:p>
      <w:pPr>
        <w:pStyle w:val="CaptionedFigure"/>
      </w:pPr>
      <w:r>
        <w:drawing>
          <wp:inline>
            <wp:extent cx="3733800" cy="442649"/>
            <wp:effectExtent b="0" l="0" r="0" t="0"/>
            <wp:docPr descr="Смена владельца и проверка ошибок" title="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Смена владельца и проверка ошибок</w:t>
      </w:r>
    </w:p>
    <w:p>
      <w:pPr>
        <w:pStyle w:val="BodyText"/>
      </w:pPr>
      <w:r>
        <w:t xml:space="preserve">Запустим службу ddns: systemctl enable –now kea-dhcp-ddns.service. Проверим статус работы службы:</w:t>
      </w:r>
      <w:r>
        <w:t xml:space="preserve"> </w:t>
      </w:r>
      <w:r>
        <w:t xml:space="preserve">systemctl status kea-dhcp-ddns.service (рис. 29)</w:t>
      </w:r>
    </w:p>
    <w:p>
      <w:pPr>
        <w:pStyle w:val="CaptionedFigure"/>
      </w:pPr>
      <w:r>
        <w:drawing>
          <wp:inline>
            <wp:extent cx="3733800" cy="1269051"/>
            <wp:effectExtent b="0" l="0" r="0" t="0"/>
            <wp:docPr descr="Запуск и проверка статуса" title="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и проверка статуса</w:t>
      </w:r>
    </w:p>
    <w:p>
      <w:pPr>
        <w:pStyle w:val="BodyText"/>
      </w:pPr>
      <w:r>
        <w:t xml:space="preserve">Внесем изменения в конфигурационный файл /etc/kea/kea-dhcp4.conf, добавив</w:t>
      </w:r>
      <w:r>
        <w:t xml:space="preserve"> </w:t>
      </w:r>
      <w:r>
        <w:t xml:space="preserve">в него разрешение на динамическое обновление DNS-записей с локального узла</w:t>
      </w:r>
      <w:r>
        <w:t xml:space="preserve"> </w:t>
      </w:r>
      <w:r>
        <w:t xml:space="preserve">прямой и обратной зон: (рис. 30)</w:t>
      </w:r>
    </w:p>
    <w:p>
      <w:pPr>
        <w:pStyle w:val="CaptionedFigure"/>
      </w:pPr>
      <w:r>
        <w:drawing>
          <wp:inline>
            <wp:extent cx="3726756" cy="1421546"/>
            <wp:effectExtent b="0" l="0" r="0" t="0"/>
            <wp:docPr descr="Добавление динамического обновления DNS-записей" title="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1421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Добавление динамического обновления DNS-записей</w:t>
      </w:r>
    </w:p>
    <w:p>
      <w:pPr>
        <w:pStyle w:val="BodyText"/>
      </w:pPr>
      <w:r>
        <w:t xml:space="preserve">Проверим файл на наличие возможных синтаксических ошибок:</w:t>
      </w:r>
      <w:r>
        <w:t xml:space="preserve"> </w:t>
      </w:r>
      <w:r>
        <w:t xml:space="preserve">kea-dhcp4 -t /etc/kea/kea-dhcp4.conf (рис. 31)</w:t>
      </w:r>
    </w:p>
    <w:p>
      <w:pPr>
        <w:pStyle w:val="CaptionedFigure"/>
      </w:pPr>
      <w:r>
        <w:drawing>
          <wp:inline>
            <wp:extent cx="3733800" cy="869978"/>
            <wp:effectExtent b="0" l="0" r="0" t="0"/>
            <wp:docPr descr="Проверка ошибок" title="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9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Проверка ошибок</w:t>
      </w:r>
    </w:p>
    <w:p>
      <w:pPr>
        <w:pStyle w:val="BodyText"/>
      </w:pPr>
      <w:r>
        <w:t xml:space="preserve">Перезапустим DHCP-сервер: systemctl restart kea-dhcp4.service. Проверим статус: systemctl status kea-dhcp4.service: (рис. 32)</w:t>
      </w:r>
    </w:p>
    <w:p>
      <w:pPr>
        <w:pStyle w:val="CaptionedFigure"/>
      </w:pPr>
      <w:r>
        <w:drawing>
          <wp:inline>
            <wp:extent cx="3733800" cy="1206606"/>
            <wp:effectExtent b="0" l="0" r="0" t="0"/>
            <wp:docPr descr="Запуск и проверка статуса" title="" id="119" name="Picture"/>
            <a:graphic>
              <a:graphicData uri="http://schemas.openxmlformats.org/drawingml/2006/picture">
                <pic:pic>
                  <pic:nvPicPr>
                    <pic:cNvPr descr="image/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6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Запуск и проверка статуса</w:t>
      </w:r>
    </w:p>
    <w:p>
      <w:pPr>
        <w:pStyle w:val="BodyText"/>
      </w:pPr>
      <w:r>
        <w:t xml:space="preserve">На машине client переполучим адрес:</w:t>
      </w:r>
    </w:p>
    <w:p>
      <w:pPr>
        <w:pStyle w:val="BodyText"/>
      </w:pPr>
      <w:r>
        <w:t xml:space="preserve">nmcli connection down eth1</w:t>
      </w:r>
    </w:p>
    <w:p>
      <w:pPr>
        <w:pStyle w:val="BodyText"/>
      </w:pPr>
      <w:r>
        <w:t xml:space="preserve">nmcli connection up eth1 (рис. 33)</w:t>
      </w:r>
    </w:p>
    <w:p>
      <w:pPr>
        <w:pStyle w:val="CaptionedFigure"/>
      </w:pPr>
      <w:r>
        <w:drawing>
          <wp:inline>
            <wp:extent cx="3733800" cy="643538"/>
            <wp:effectExtent b="0" l="0" r="0" t="0"/>
            <wp:docPr descr="Переполучение адреса" title="" id="122" name="Picture"/>
            <a:graphic>
              <a:graphicData uri="http://schemas.openxmlformats.org/drawingml/2006/picture">
                <pic:pic>
                  <pic:nvPicPr>
                    <pic:cNvPr descr="image/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3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Переполучение адреса</w:t>
      </w:r>
    </w:p>
    <w:bookmarkEnd w:id="124"/>
    <w:bookmarkStart w:id="128" w:name="X499d6ff0f8ffb8133d2dc60702ef2ccc739d23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Анализ работы DHCP-сервера после настройки обновления DNS-зоны</w:t>
      </w:r>
    </w:p>
    <w:p>
      <w:pPr>
        <w:pStyle w:val="FirstParagraph"/>
      </w:pPr>
      <w:r>
        <w:t xml:space="preserve">На виртуальной машине client откроем терминал и с помощью утилиты dig убедимся в наличии DNS-записи о клиенте в прямой DNS-зоне:</w:t>
      </w:r>
    </w:p>
    <w:p>
      <w:pPr>
        <w:pStyle w:val="BodyText"/>
      </w:pPr>
      <w:r>
        <w:t xml:space="preserve">Анализ выведенной информации: запрос выполнен без ошибок</w:t>
      </w:r>
    </w:p>
    <w:p>
      <w:pPr>
        <w:numPr>
          <w:ilvl w:val="0"/>
          <w:numId w:val="1006"/>
        </w:numPr>
      </w:pPr>
      <w:r>
        <w:t xml:space="preserve">запрос: client.svivanov.net</w:t>
      </w:r>
    </w:p>
    <w:p>
      <w:pPr>
        <w:numPr>
          <w:ilvl w:val="0"/>
          <w:numId w:val="1006"/>
        </w:numPr>
      </w:pPr>
      <w:r>
        <w:t xml:space="preserve">Status: NOERROR - домен найден</w:t>
      </w:r>
    </w:p>
    <w:p>
      <w:pPr>
        <w:numPr>
          <w:ilvl w:val="0"/>
          <w:numId w:val="1006"/>
        </w:numPr>
      </w:pPr>
      <w:r>
        <w:t xml:space="preserve">ANSWER: 1 - есть ответная запись</w:t>
      </w:r>
    </w:p>
    <w:p>
      <w:pPr>
        <w:numPr>
          <w:ilvl w:val="0"/>
          <w:numId w:val="1006"/>
        </w:numPr>
      </w:pPr>
      <w:r>
        <w:t xml:space="preserve">IP адрес: 192.168.1.30 - именно тот, который нужен (рис. 34)</w:t>
      </w:r>
    </w:p>
    <w:p>
      <w:pPr>
        <w:pStyle w:val="CaptionedFigure"/>
      </w:pPr>
      <w:r>
        <w:drawing>
          <wp:inline>
            <wp:extent cx="3733800" cy="1890369"/>
            <wp:effectExtent b="0" l="0" r="0" t="0"/>
            <wp:docPr descr="Анализ запроса" title="" id="126" name="Picture"/>
            <a:graphic>
              <a:graphicData uri="http://schemas.openxmlformats.org/drawingml/2006/picture">
                <pic:pic>
                  <pic:nvPicPr>
                    <pic:cNvPr descr="image/3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Анализ запроса</w:t>
      </w:r>
    </w:p>
    <w:bookmarkEnd w:id="128"/>
    <w:bookmarkStart w:id="138" w:name="Xd636270ea8e9bb71f498bde6a96fb3a56434bd8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</w:t>
      </w:r>
      <w:r>
        <w:t xml:space="preserve"> </w:t>
      </w:r>
      <w:r>
        <w:t xml:space="preserve">в настройки внутреннего окружения /vagrant/provision/server/, создадим в нём</w:t>
      </w:r>
      <w:r>
        <w:t xml:space="preserve"> </w:t>
      </w:r>
      <w:r>
        <w:t xml:space="preserve">каталог dhcp, в который поместим в соответствующие подкаталоги конфигурационные файлы DHCP:</w:t>
      </w:r>
    </w:p>
    <w:p>
      <w:pPr>
        <w:pStyle w:val="BodyText"/>
      </w:pPr>
      <w:r>
        <w:t xml:space="preserve">cd /vagrant/provision/server</w:t>
      </w:r>
    </w:p>
    <w:p>
      <w:pPr>
        <w:pStyle w:val="BodyText"/>
      </w:pPr>
      <w:r>
        <w:t xml:space="preserve">mkdir -p /vagrant/provision/server/dhcp/etc/kea</w:t>
      </w:r>
    </w:p>
    <w:p>
      <w:pPr>
        <w:pStyle w:val="BodyText"/>
      </w:pPr>
      <w:r>
        <w:t xml:space="preserve">cp -R /etc/kea/* /vagrant/provision/server/dhcp/etc/kea/</w:t>
      </w:r>
    </w:p>
    <w:p>
      <w:pPr>
        <w:pStyle w:val="BodyText"/>
      </w:pPr>
      <w:r>
        <w:t xml:space="preserve">Заменим конфигурационные файлы DNS-сервера:</w:t>
      </w:r>
    </w:p>
    <w:p>
      <w:pPr>
        <w:pStyle w:val="BodyText"/>
      </w:pPr>
      <w:r>
        <w:t xml:space="preserve">cd /vagrant/provision/server/dns/</w:t>
      </w:r>
    </w:p>
    <w:p>
      <w:pPr>
        <w:pStyle w:val="BodyText"/>
      </w:pPr>
      <w:r>
        <w:t xml:space="preserve">cp -R /var/named/* /vagrant/provision/server/dns/var/named/</w:t>
      </w:r>
    </w:p>
    <w:p>
      <w:pPr>
        <w:pStyle w:val="BodyText"/>
      </w:pPr>
      <w:r>
        <w:t xml:space="preserve">cp -R /etc/named/* /vagrant/provision/server/dns/etc/named/ (рис. 35)</w:t>
      </w:r>
    </w:p>
    <w:p>
      <w:pPr>
        <w:pStyle w:val="CaptionedFigure"/>
      </w:pPr>
      <w:r>
        <w:drawing>
          <wp:inline>
            <wp:extent cx="3733800" cy="875929"/>
            <wp:effectExtent b="0" l="0" r="0" t="0"/>
            <wp:docPr descr="Замена конф. файлов" title="" id="130" name="Picture"/>
            <a:graphic>
              <a:graphicData uri="http://schemas.openxmlformats.org/drawingml/2006/picture">
                <pic:pic>
                  <pic:nvPicPr>
                    <pic:cNvPr descr="image/35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Замена конф. файлов</w:t>
      </w:r>
    </w:p>
    <w:p>
      <w:pPr>
        <w:pStyle w:val="BodyText"/>
      </w:pPr>
      <w:r>
        <w:t xml:space="preserve">В каталоге /vagrant/provision/server создадим исполняемый файл dhcp.sh:</w:t>
      </w:r>
    </w:p>
    <w:p>
      <w:pPr>
        <w:pStyle w:val="BodyText"/>
      </w:pPr>
      <w:r>
        <w:t xml:space="preserve">cd /vagrant/provision/server</w:t>
      </w:r>
    </w:p>
    <w:p>
      <w:pPr>
        <w:pStyle w:val="BodyText"/>
      </w:pPr>
      <w:r>
        <w:t xml:space="preserve">touch dhcp.sh</w:t>
      </w:r>
    </w:p>
    <w:p>
      <w:pPr>
        <w:pStyle w:val="BodyText"/>
      </w:pPr>
      <w:r>
        <w:t xml:space="preserve">chmod +x dhcp.sh</w:t>
      </w:r>
    </w:p>
    <w:p>
      <w:pPr>
        <w:pStyle w:val="BodyText"/>
      </w:pPr>
      <w:r>
        <w:t xml:space="preserve">Открыв его на редактирование, пропишем в нём следующий скрипт: (рис. 36)</w:t>
      </w:r>
    </w:p>
    <w:p>
      <w:pPr>
        <w:pStyle w:val="CaptionedFigure"/>
      </w:pPr>
      <w:r>
        <w:drawing>
          <wp:inline>
            <wp:extent cx="3733800" cy="1975021"/>
            <wp:effectExtent b="0" l="0" r="0" t="0"/>
            <wp:docPr descr="Запуск и проверка статуса" title="" id="133" name="Picture"/>
            <a:graphic>
              <a:graphicData uri="http://schemas.openxmlformats.org/drawingml/2006/picture">
                <pic:pic>
                  <pic:nvPicPr>
                    <pic:cNvPr descr="image/3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Запуск и проверка статуса</w:t>
      </w:r>
    </w:p>
    <w:p>
      <w:pPr>
        <w:pStyle w:val="BodyText"/>
      </w:pPr>
      <w:r>
        <w:t xml:space="preserve">Для отработки созданного скрипта во время загрузки виртуальной машины server</w:t>
      </w:r>
      <w:r>
        <w:t xml:space="preserve"> </w:t>
      </w:r>
      <w:r>
        <w:t xml:space="preserve">в конфигурационном файле Vagrantfile необходимо добавить в разделе конфигурации для сервера: (рис. 37)</w:t>
      </w:r>
    </w:p>
    <w:p>
      <w:pPr>
        <w:pStyle w:val="CaptionedFigure"/>
      </w:pPr>
      <w:r>
        <w:drawing>
          <wp:inline>
            <wp:extent cx="2889196" cy="776087"/>
            <wp:effectExtent b="0" l="0" r="0" t="0"/>
            <wp:docPr descr="Редактирование Vagrantfile" title="" id="136" name="Picture"/>
            <a:graphic>
              <a:graphicData uri="http://schemas.openxmlformats.org/drawingml/2006/picture">
                <pic:pic>
                  <pic:nvPicPr>
                    <pic:cNvPr descr="image/3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96" cy="77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Редактирование Vagrantfile</w:t>
      </w:r>
    </w:p>
    <w:bookmarkEnd w:id="138"/>
    <w:bookmarkEnd w:id="139"/>
    <w:bookmarkStart w:id="140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rPr>
          <w:bCs/>
          <w:b/>
        </w:rPr>
        <w:t xml:space="preserve">1. В каких файлах хранятся настройки сетевых подключений?</w:t>
      </w:r>
    </w:p>
    <w:p>
      <w:pPr>
        <w:pStyle w:val="BodyText"/>
      </w:pPr>
      <w:r>
        <w:t xml:space="preserve">Настройки сетевых подключений в Linux, использующих NetworkManager, хранятся в файлах по пути:</w:t>
      </w:r>
    </w:p>
    <w:p>
      <w:pPr>
        <w:pStyle w:val="BodyText"/>
      </w:pPr>
      <w:r>
        <w:t xml:space="preserve">/etc/sysconfig/network-scripts/ifcfg-</w:t>
      </w:r>
    </w:p>
    <w:p>
      <w:pPr>
        <w:pStyle w:val="BodyText"/>
      </w:pPr>
      <w:r>
        <w:t xml:space="preserve">Например: /etc/sysconfig/network-scripts/ifcfg-eth0. Также NetworkManager может хранить настройки в собственной бинарной базе данных. Для управления подключениями через NetworkManager используются утилиты nmcli или nmtui.</w:t>
      </w:r>
    </w:p>
    <w:p>
      <w:pPr>
        <w:pStyle w:val="BodyText"/>
      </w:pPr>
      <w:r>
        <w:rPr>
          <w:bCs/>
          <w:b/>
        </w:rPr>
        <w:t xml:space="preserve">2. За что отвечает протокол DHCP?</w:t>
      </w:r>
    </w:p>
    <w:p>
      <w:pPr>
        <w:pStyle w:val="BodyText"/>
      </w:pPr>
      <w:r>
        <w:t xml:space="preserve">DHCP (Dynamic Host Configuration Protocol) отвечает за автоматическую настройку сетевых параметров на клиентских устройствах. Он предоставляет:</w:t>
      </w:r>
    </w:p>
    <w:p>
      <w:pPr>
        <w:pStyle w:val="BodyText"/>
      </w:pPr>
      <w:r>
        <w:t xml:space="preserve">Динамическое назначение IP-адресов из заданного пула, указание маски подсети (netmask),</w:t>
      </w:r>
      <w:r>
        <w:t xml:space="preserve"> </w:t>
      </w:r>
      <w:r>
        <w:t xml:space="preserve">назначение шлюза по умолчанию (default gateway), указание адресов DNS-серверов, другие параметры сети</w:t>
      </w:r>
    </w:p>
    <w:p>
      <w:pPr>
        <w:pStyle w:val="BodyText"/>
      </w:pPr>
      <w:r>
        <w:rPr>
          <w:bCs/>
          <w:b/>
        </w:rPr>
        <w:t xml:space="preserve">3. Поясните принцип работы протокола DHCP. Какими сообщениями обмениваются клиент и сервер, используя протокол DHCP?</w:t>
      </w:r>
    </w:p>
    <w:p>
      <w:pPr>
        <w:pStyle w:val="BodyText"/>
      </w:pPr>
      <w:r>
        <w:t xml:space="preserve">Принцип работы DHCP:</w:t>
      </w:r>
    </w:p>
    <w:p>
      <w:pPr>
        <w:pStyle w:val="BodyText"/>
      </w:pPr>
      <w:r>
        <w:t xml:space="preserve">DISCOVER - клиент широковещательно ищет доступные DHCP-серверы</w:t>
      </w:r>
    </w:p>
    <w:p>
      <w:pPr>
        <w:pStyle w:val="BodyText"/>
      </w:pPr>
      <w:r>
        <w:t xml:space="preserve">OFFER - сервер предлагает клиенту IP-адрес и параметры конфигурации</w:t>
      </w:r>
    </w:p>
    <w:p>
      <w:pPr>
        <w:pStyle w:val="BodyText"/>
      </w:pPr>
      <w:r>
        <w:t xml:space="preserve">REQUEST - клиент подтверждает принятие предложения</w:t>
      </w:r>
    </w:p>
    <w:p>
      <w:pPr>
        <w:pStyle w:val="BodyText"/>
      </w:pPr>
      <w:r>
        <w:t xml:space="preserve">ACK - сервер подтверждает выделение адреса и параметров</w:t>
      </w:r>
    </w:p>
    <w:p>
      <w:pPr>
        <w:pStyle w:val="BodyText"/>
      </w:pPr>
      <w:r>
        <w:t xml:space="preserve">Дополнительные сообщения:</w:t>
      </w:r>
    </w:p>
    <w:p>
      <w:pPr>
        <w:pStyle w:val="BodyText"/>
      </w:pPr>
      <w:r>
        <w:t xml:space="preserve">NAK - отказ сервера в предоставлении адреса</w:t>
      </w:r>
    </w:p>
    <w:p>
      <w:pPr>
        <w:pStyle w:val="BodyText"/>
      </w:pPr>
      <w:r>
        <w:t xml:space="preserve">RELEASE - клиент освобождает IP-адрес</w:t>
      </w:r>
    </w:p>
    <w:p>
      <w:pPr>
        <w:pStyle w:val="BodyText"/>
      </w:pPr>
      <w:r>
        <w:t xml:space="preserve">DECLINE - клиент отказывается от предложенного адреса</w:t>
      </w:r>
    </w:p>
    <w:p>
      <w:pPr>
        <w:pStyle w:val="BodyText"/>
      </w:pPr>
      <w:r>
        <w:rPr>
          <w:bCs/>
          <w:b/>
        </w:rPr>
        <w:t xml:space="preserve">4. В каких файлах обычно находятся настройки DHCP-сервера? За что отвечает каждый из файлов?</w:t>
      </w:r>
    </w:p>
    <w:p>
      <w:pPr>
        <w:pStyle w:val="BodyText"/>
      </w:pPr>
      <w:r>
        <w:t xml:space="preserve">Для DHCP-сервера Kea:</w:t>
      </w:r>
    </w:p>
    <w:p>
      <w:pPr>
        <w:pStyle w:val="BodyText"/>
      </w:pPr>
      <w:r>
        <w:t xml:space="preserve">/etc/kea/kea-dhcp4.conf - основной конфигурационный файл DHCPv4-сервера</w:t>
      </w:r>
    </w:p>
    <w:p>
      <w:pPr>
        <w:pStyle w:val="BodyText"/>
      </w:pPr>
      <w:r>
        <w:t xml:space="preserve">/etc/kea/kea-dhcp-ddns.conf - конфигурация динамического DNS</w:t>
      </w:r>
    </w:p>
    <w:p>
      <w:pPr>
        <w:pStyle w:val="BodyText"/>
      </w:pPr>
      <w:r>
        <w:t xml:space="preserve">/etc/kea/tsig-keys.json - файл ключей TSIG для безопасного обновления DNS</w:t>
      </w:r>
    </w:p>
    <w:p>
      <w:pPr>
        <w:pStyle w:val="BodyText"/>
      </w:pPr>
      <w:r>
        <w:t xml:space="preserve">/var/lib/kea/kea-leases4.csv - база данных выданных аренд (lease database)</w:t>
      </w:r>
    </w:p>
    <w:p>
      <w:pPr>
        <w:pStyle w:val="BodyText"/>
      </w:pPr>
      <w:r>
        <w:rPr>
          <w:bCs/>
          <w:b/>
        </w:rPr>
        <w:t xml:space="preserve">5. Что такое DDNS? Для чего применяется DDNS?</w:t>
      </w:r>
    </w:p>
    <w:p>
      <w:pPr>
        <w:pStyle w:val="BodyText"/>
      </w:pPr>
      <w:r>
        <w:t xml:space="preserve">DDNS (Dynamic DNS) - технология, позволяющая автоматически обновлять DNS-записи при изменении IP-адресов или появлении новых узлов в сети.</w:t>
      </w:r>
    </w:p>
    <w:p>
      <w:pPr>
        <w:pStyle w:val="BodyText"/>
      </w:pPr>
      <w:r>
        <w:t xml:space="preserve">Применение DDNS: Автоматическое создание DNS-записей для клиентов, получающих адреса по DHCP, обновление записей при смене IP-адресов,</w:t>
      </w:r>
      <w:r>
        <w:t xml:space="preserve"> </w:t>
      </w:r>
      <w:r>
        <w:t xml:space="preserve">синхронизация прямой и обратной DNS-зон, упрощение администрирования сетей с динамическими адресами.</w:t>
      </w:r>
    </w:p>
    <w:p>
      <w:pPr>
        <w:pStyle w:val="BodyText"/>
      </w:pPr>
      <w:r>
        <w:rPr>
          <w:bCs/>
          <w:b/>
        </w:rPr>
        <w:t xml:space="preserve">6. Какую информацию можно получить, используя утилиту ifconfig? Приведите примеры с использованием различных опций.</w:t>
      </w:r>
    </w:p>
    <w:p>
      <w:pPr>
        <w:pStyle w:val="BodyText"/>
      </w:pPr>
      <w:r>
        <w:t xml:space="preserve">ifconfig показывает информацию о сетевых интерфейсах:</w:t>
      </w:r>
    </w:p>
    <w:p>
      <w:pPr>
        <w:pStyle w:val="BodyText"/>
      </w:pPr>
      <w:r>
        <w:t xml:space="preserve">Примеры использования:</w:t>
      </w:r>
    </w:p>
    <w:p>
      <w:pPr>
        <w:pStyle w:val="BodyText"/>
      </w:pPr>
      <w:r>
        <w:t xml:space="preserve">Показать все активные интерфейсы</w:t>
      </w:r>
    </w:p>
    <w:p>
      <w:pPr>
        <w:numPr>
          <w:ilvl w:val="0"/>
          <w:numId w:val="1007"/>
        </w:numPr>
        <w:pStyle w:val="Compact"/>
      </w:pPr>
      <w:r>
        <w:t xml:space="preserve">ifconfig</w:t>
      </w:r>
    </w:p>
    <w:p>
      <w:pPr>
        <w:pStyle w:val="FirstParagraph"/>
      </w:pPr>
      <w:r>
        <w:t xml:space="preserve">Показать конкретный интерфейс</w:t>
      </w:r>
    </w:p>
    <w:p>
      <w:pPr>
        <w:numPr>
          <w:ilvl w:val="0"/>
          <w:numId w:val="1008"/>
        </w:numPr>
        <w:pStyle w:val="Compact"/>
      </w:pPr>
      <w:r>
        <w:t xml:space="preserve">ifconfig eth0</w:t>
      </w:r>
    </w:p>
    <w:p>
      <w:pPr>
        <w:pStyle w:val="FirstParagraph"/>
      </w:pPr>
      <w:r>
        <w:t xml:space="preserve">Показать все интерфейсы</w:t>
      </w:r>
    </w:p>
    <w:p>
      <w:pPr>
        <w:numPr>
          <w:ilvl w:val="0"/>
          <w:numId w:val="1009"/>
        </w:numPr>
        <w:pStyle w:val="Compact"/>
      </w:pPr>
      <w:r>
        <w:t xml:space="preserve">ifconfig -a</w:t>
      </w:r>
    </w:p>
    <w:p>
      <w:pPr>
        <w:pStyle w:val="FirstParagraph"/>
      </w:pPr>
      <w:r>
        <w:t xml:space="preserve">Включить интерфейс</w:t>
      </w:r>
    </w:p>
    <w:p>
      <w:pPr>
        <w:numPr>
          <w:ilvl w:val="0"/>
          <w:numId w:val="1010"/>
        </w:numPr>
        <w:pStyle w:val="Compact"/>
      </w:pPr>
      <w:r>
        <w:t xml:space="preserve">ifconfig eth0 up</w:t>
      </w:r>
    </w:p>
    <w:p>
      <w:pPr>
        <w:pStyle w:val="FirstParagraph"/>
      </w:pPr>
      <w:r>
        <w:t xml:space="preserve">Выключить интерфейс</w:t>
      </w:r>
    </w:p>
    <w:p>
      <w:pPr>
        <w:numPr>
          <w:ilvl w:val="0"/>
          <w:numId w:val="1011"/>
        </w:numPr>
        <w:pStyle w:val="Compact"/>
      </w:pPr>
      <w:r>
        <w:t xml:space="preserve">ifconfig eth0 down</w:t>
      </w:r>
    </w:p>
    <w:p>
      <w:pPr>
        <w:pStyle w:val="FirstParagraph"/>
      </w:pPr>
      <w:r>
        <w:t xml:space="preserve">Выводимая информация: IP-адрес, маска подсети, MAC-адрес, статистика приема/передачи пакетов, флаги состояния интерфейса.</w:t>
      </w:r>
    </w:p>
    <w:p>
      <w:pPr>
        <w:pStyle w:val="BodyText"/>
      </w:pPr>
      <w:r>
        <w:rPr>
          <w:bCs/>
          <w:b/>
        </w:rPr>
        <w:t xml:space="preserve">7. Какую информацию можно получить, используя утилиту ping? Приведите примеры с использованием различных опций.</w:t>
      </w:r>
    </w:p>
    <w:p>
      <w:pPr>
        <w:pStyle w:val="BodyText"/>
      </w:pPr>
      <w:r>
        <w:t xml:space="preserve">ping используется для проверки доступности сетевых узлов и измерения задержки:</w:t>
      </w:r>
    </w:p>
    <w:p>
      <w:pPr>
        <w:pStyle w:val="BodyText"/>
      </w:pPr>
      <w:r>
        <w:t xml:space="preserve">Базовая проверка доступности</w:t>
      </w:r>
    </w:p>
    <w:p>
      <w:pPr>
        <w:numPr>
          <w:ilvl w:val="0"/>
          <w:numId w:val="1012"/>
        </w:numPr>
        <w:pStyle w:val="Compact"/>
      </w:pPr>
      <w:r>
        <w:t xml:space="preserve">ping example.com</w:t>
      </w:r>
    </w:p>
    <w:p>
      <w:pPr>
        <w:pStyle w:val="FirstParagraph"/>
      </w:pPr>
      <w:r>
        <w:t xml:space="preserve">Ограничить количество пакетов</w:t>
      </w:r>
      <w:r>
        <w:t xml:space="preserve"> </w:t>
      </w:r>
      <w:r>
        <w:t xml:space="preserve">- ping -c 5 example.com</w:t>
      </w:r>
    </w:p>
    <w:p>
      <w:pPr>
        <w:pStyle w:val="BodyText"/>
      </w:pPr>
      <w:r>
        <w:t xml:space="preserve">Указать размер пакета</w:t>
      </w:r>
      <w:r>
        <w:t xml:space="preserve"> </w:t>
      </w:r>
      <w:r>
        <w:t xml:space="preserve">- ping -s 1000 example.com</w:t>
      </w:r>
    </w:p>
    <w:p>
      <w:pPr>
        <w:pStyle w:val="BodyText"/>
      </w:pPr>
      <w:r>
        <w:t xml:space="preserve">Указать интервал между пакетами (в секундах)</w:t>
      </w:r>
      <w:r>
        <w:t xml:space="preserve"> </w:t>
      </w:r>
      <w:r>
        <w:t xml:space="preserve">- ping -i 2 example.com</w:t>
      </w:r>
    </w:p>
    <w:p>
      <w:pPr>
        <w:pStyle w:val="BodyText"/>
      </w:pPr>
      <w:r>
        <w:t xml:space="preserve">Непрерывный ping</w:t>
      </w:r>
      <w:r>
        <w:t xml:space="preserve"> </w:t>
      </w:r>
      <w:r>
        <w:t xml:space="preserve">- ping -t example.com</w:t>
      </w:r>
    </w:p>
    <w:p>
      <w:pPr>
        <w:pStyle w:val="BodyText"/>
      </w:pPr>
      <w:r>
        <w:t xml:space="preserve">Ping с временными метками</w:t>
      </w:r>
      <w:r>
        <w:t xml:space="preserve"> </w:t>
      </w:r>
      <w:r>
        <w:t xml:space="preserve">- ping -D example.com</w:t>
      </w:r>
    </w:p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практические навыки по установке и конфигурированию DHCP сервера.</w:t>
      </w:r>
    </w:p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29" Target="media/rId2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Иванов Сергей Владимирович</dc:creator>
  <dc:language>ru-RU</dc:language>
  <cp:keywords/>
  <dcterms:created xsi:type="dcterms:W3CDTF">2025-09-16T20:19:54Z</dcterms:created>
  <dcterms:modified xsi:type="dcterms:W3CDTF">2025-09-16T20:19:54Z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Администрирование сетевых подсистем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