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29.png" ContentType="image/png"/>
  <Override PartName="/word/media/rId113.png" ContentType="image/png"/>
  <Override PartName="/word/media/rId11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по установке и базовому конфигурированию</w:t>
      </w:r>
      <w:r>
        <w:t xml:space="preserve"> </w:t>
      </w:r>
      <w:r>
        <w:t xml:space="preserve">HTTP-сервера Apache.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необходимые для работы HTTP-сервера пакеты (см. раздел 4.4.1).</w:t>
      </w:r>
    </w:p>
    <w:p>
      <w:pPr>
        <w:numPr>
          <w:ilvl w:val="0"/>
          <w:numId w:val="1001"/>
        </w:numPr>
        <w:pStyle w:val="Compact"/>
      </w:pPr>
      <w:r>
        <w:t xml:space="preserve">Запустите HTTP-сервер с базовой конфигурацией и проанализируйте его работу</w:t>
      </w:r>
      <w:r>
        <w:t xml:space="preserve"> </w:t>
      </w:r>
      <w:r>
        <w:t xml:space="preserve">(см. разделы 4.4.2 и 4.4.3).</w:t>
      </w:r>
    </w:p>
    <w:p>
      <w:pPr>
        <w:numPr>
          <w:ilvl w:val="0"/>
          <w:numId w:val="1001"/>
        </w:numPr>
        <w:pStyle w:val="Compact"/>
      </w:pPr>
      <w:r>
        <w:t xml:space="preserve">Настройте виртуальный хостинг (см. раздел 4.4.4).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настройке</w:t>
      </w:r>
      <w:r>
        <w:t xml:space="preserve"> </w:t>
      </w:r>
      <w:r>
        <w:t xml:space="preserve">HTTP-сервера во внутреннем окружении виртуальной машины server. Соответствующим образом внесите изменения в Vagrantfile (см. раздел 4.4.5).</w:t>
      </w:r>
    </w:p>
    <w:bookmarkEnd w:id="21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установка-http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HTTP-сервера</w:t>
      </w:r>
    </w:p>
    <w:p>
      <w:pPr>
        <w:pStyle w:val="FirstParagraph"/>
      </w:pPr>
      <w:r>
        <w:t xml:space="preserve">Загрузим операционную систему и перейдем в рабочий каталог с проектом: cd /var/tmp/user_name/vagrant .</w:t>
      </w:r>
      <w:r>
        <w:t xml:space="preserve"> </w:t>
      </w:r>
      <w:r>
        <w:t xml:space="preserve">Запустим виртуальную машину server: vagrant up server . (рис. 1).</w:t>
      </w:r>
    </w:p>
    <w:p>
      <w:pPr>
        <w:pStyle w:val="CaptionedFigure"/>
      </w:pPr>
      <w:r>
        <w:drawing>
          <wp:inline>
            <wp:extent cx="3733800" cy="642504"/>
            <wp:effectExtent b="0" l="0" r="0" t="0"/>
            <wp:docPr descr="Запуск serv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server</w:t>
      </w:r>
    </w:p>
    <w:p>
      <w:pPr>
        <w:pStyle w:val="BodyText"/>
      </w:pPr>
      <w:r>
        <w:t xml:space="preserve">На виртуальной машине server войдем под пользователем и откроем терминал. Перейдем в режим суперпользователя. Установим из репозитория стандартный веб-сервер (HTTP-сервер и утилиты httpd, криптоутилиты и пр.):</w:t>
      </w:r>
    </w:p>
    <w:p>
      <w:pPr>
        <w:pStyle w:val="BodyText"/>
      </w:pPr>
      <w:r>
        <w:t xml:space="preserve">LANG=C yum grouplist</w:t>
      </w:r>
    </w:p>
    <w:p>
      <w:pPr>
        <w:pStyle w:val="BodyText"/>
      </w:pPr>
      <w:r>
        <w:t xml:space="preserve">dnf -y groupinstall</w:t>
      </w:r>
      <w:r>
        <w:t xml:space="preserve"> </w:t>
      </w:r>
      <w:r>
        <w:t xml:space="preserve">“</w:t>
      </w:r>
      <w:r>
        <w:t xml:space="preserve">Basic Web Server</w:t>
      </w:r>
      <w:r>
        <w:t xml:space="preserve">”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729026"/>
            <wp:effectExtent b="0" l="0" r="0" t="0"/>
            <wp:docPr descr="Установка http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http</w:t>
      </w:r>
    </w:p>
    <w:bookmarkEnd w:id="28"/>
    <w:bookmarkStart w:id="56" w:name="базовое-конфигурирование-http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Базовое конфигурирование HTTP-сервера</w:t>
      </w:r>
    </w:p>
    <w:p>
      <w:pPr>
        <w:pStyle w:val="FirstParagraph"/>
      </w:pPr>
      <w:r>
        <w:t xml:space="preserve">Просмотрим и прокомментируем содержание конфигурационных файлов</w:t>
      </w:r>
      <w:r>
        <w:t xml:space="preserve"> </w:t>
      </w:r>
      <w:r>
        <w:t xml:space="preserve">в каталогах /etc/httpd/conf и /etc/httpd/conf.d.</w:t>
      </w:r>
    </w:p>
    <w:p>
      <w:pPr>
        <w:pStyle w:val="BodyText"/>
      </w:pPr>
      <w:r>
        <w:t xml:space="preserve">Файл httpd.conf - основной конфигурационный файл</w:t>
      </w:r>
    </w:p>
    <w:p>
      <w:pPr>
        <w:numPr>
          <w:ilvl w:val="0"/>
          <w:numId w:val="1002"/>
        </w:numPr>
      </w:pPr>
      <w:r>
        <w:t xml:space="preserve">Содержит базовые директивы: порт прослушивания (80), пользователь/группа (apache), корневой каталог (/etc/httpd)</w:t>
      </w:r>
    </w:p>
    <w:p>
      <w:pPr>
        <w:numPr>
          <w:ilvl w:val="0"/>
          <w:numId w:val="1002"/>
        </w:numPr>
      </w:pPr>
      <w:r>
        <w:t xml:space="preserve">Настройки безопасности: запрещен доступ к корневой файловой системе, разрешен только к /var/www</w:t>
      </w:r>
    </w:p>
    <w:p>
      <w:pPr>
        <w:numPr>
          <w:ilvl w:val="0"/>
          <w:numId w:val="1002"/>
        </w:numPr>
      </w:pPr>
      <w:r>
        <w:t xml:space="preserve">DocumentRoot установлен в /var/www/html</w:t>
      </w:r>
    </w:p>
    <w:p>
      <w:pPr>
        <w:numPr>
          <w:ilvl w:val="0"/>
          <w:numId w:val="1002"/>
        </w:numPr>
      </w:pPr>
      <w:r>
        <w:t xml:space="preserve">Настроены MIME-типы, кодировка UTF-8 по умолчанию</w:t>
      </w:r>
    </w:p>
    <w:p>
      <w:pPr>
        <w:numPr>
          <w:ilvl w:val="0"/>
          <w:numId w:val="1002"/>
        </w:numPr>
      </w:pPr>
      <w:r>
        <w:t xml:space="preserve">Включены модули из conf.modules.d/*.conf</w:t>
      </w:r>
    </w:p>
    <w:p>
      <w:pPr>
        <w:numPr>
          <w:ilvl w:val="0"/>
          <w:numId w:val="1002"/>
        </w:numPr>
      </w:pPr>
      <w:r>
        <w:t xml:space="preserve">Логирование: error_log и access_log в combined формате (рис. 3)</w:t>
      </w:r>
    </w:p>
    <w:p>
      <w:pPr>
        <w:pStyle w:val="CaptionedFigure"/>
      </w:pPr>
      <w:r>
        <w:drawing>
          <wp:inline>
            <wp:extent cx="3733800" cy="3047492"/>
            <wp:effectExtent b="0" l="0" r="0" t="0"/>
            <wp:docPr descr="Файл httpd.conf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httpd.conf</w:t>
      </w:r>
    </w:p>
    <w:p>
      <w:pPr>
        <w:pStyle w:val="BodyText"/>
      </w:pPr>
      <w:r>
        <w:t xml:space="preserve">Файл autoindex.conf - документация Apache</w:t>
      </w:r>
    </w:p>
    <w:p>
      <w:pPr>
        <w:numPr>
          <w:ilvl w:val="0"/>
          <w:numId w:val="1003"/>
        </w:numPr>
      </w:pPr>
      <w:r>
        <w:t xml:space="preserve">Предоставляет доступ к руководству Apache по пути /manual</w:t>
      </w:r>
    </w:p>
    <w:p>
      <w:pPr>
        <w:numPr>
          <w:ilvl w:val="0"/>
          <w:numId w:val="1003"/>
        </w:numPr>
      </w:pPr>
      <w:r>
        <w:t xml:space="preserve">Alias /manual → /usr/share/httpd/manual</w:t>
      </w:r>
    </w:p>
    <w:p>
      <w:pPr>
        <w:numPr>
          <w:ilvl w:val="0"/>
          <w:numId w:val="1003"/>
        </w:numPr>
      </w:pPr>
      <w:r>
        <w:t xml:space="preserve">Настроено перенаправление для языковых версий документации</w:t>
      </w:r>
    </w:p>
    <w:p>
      <w:pPr>
        <w:numPr>
          <w:ilvl w:val="0"/>
          <w:numId w:val="1003"/>
        </w:numPr>
      </w:pPr>
      <w:r>
        <w:t xml:space="preserve">Разрешен индексный просмотр каталогов (Options Indexes) (рис. 4)</w:t>
      </w:r>
    </w:p>
    <w:p>
      <w:pPr>
        <w:pStyle w:val="CaptionedFigure"/>
      </w:pPr>
      <w:r>
        <w:drawing>
          <wp:inline>
            <wp:extent cx="3733800" cy="2445848"/>
            <wp:effectExtent b="0" l="0" r="0" t="0"/>
            <wp:docPr descr="Файл autoindex.conf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autoindex.conf</w:t>
      </w:r>
    </w:p>
    <w:p>
      <w:pPr>
        <w:pStyle w:val="BodyText"/>
      </w:pPr>
      <w:r>
        <w:t xml:space="preserve">Файл fcgid.conf - доступ к домашним каталогам пользователей</w:t>
      </w:r>
    </w:p>
    <w:p>
      <w:pPr>
        <w:numPr>
          <w:ilvl w:val="0"/>
          <w:numId w:val="1004"/>
        </w:numPr>
      </w:pPr>
      <w:r>
        <w:t xml:space="preserve">Отключен по умолчанию (UserDir disabled) из соображений безопасности</w:t>
      </w:r>
    </w:p>
    <w:p>
      <w:pPr>
        <w:numPr>
          <w:ilvl w:val="0"/>
          <w:numId w:val="1004"/>
        </w:numPr>
      </w:pPr>
      <w:r>
        <w:t xml:space="preserve">Если включить, будет доступ к ~user/public_html</w:t>
      </w:r>
    </w:p>
    <w:p>
      <w:pPr>
        <w:numPr>
          <w:ilvl w:val="0"/>
          <w:numId w:val="1004"/>
        </w:numPr>
      </w:pPr>
      <w:r>
        <w:t xml:space="preserve">Требует правильных прав доступа: 711 на home, 755 на public_html</w:t>
      </w:r>
    </w:p>
    <w:p>
      <w:pPr>
        <w:numPr>
          <w:ilvl w:val="0"/>
          <w:numId w:val="1004"/>
        </w:numPr>
      </w:pPr>
      <w:r>
        <w:t xml:space="preserve">Содержит закомментированный пример включения (UserDir public_html) (рис. 5)</w:t>
      </w:r>
    </w:p>
    <w:p>
      <w:pPr>
        <w:pStyle w:val="CaptionedFigure"/>
      </w:pPr>
      <w:r>
        <w:drawing>
          <wp:inline>
            <wp:extent cx="3733800" cy="1331504"/>
            <wp:effectExtent b="0" l="0" r="0" t="0"/>
            <wp:docPr descr="Файл fcgid.con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fcgid.conf</w:t>
      </w:r>
    </w:p>
    <w:p>
      <w:pPr>
        <w:pStyle w:val="BodyText"/>
      </w:pPr>
      <w:r>
        <w:t xml:space="preserve">Файл manual.conf - приветственная страница</w:t>
      </w:r>
    </w:p>
    <w:p>
      <w:pPr>
        <w:numPr>
          <w:ilvl w:val="0"/>
          <w:numId w:val="1005"/>
        </w:numPr>
      </w:pPr>
      <w:r>
        <w:t xml:space="preserve">Показывает стандартную страницу Apache при отсутствии index.html</w:t>
      </w:r>
    </w:p>
    <w:p>
      <w:pPr>
        <w:numPr>
          <w:ilvl w:val="0"/>
          <w:numId w:val="1005"/>
        </w:numPr>
      </w:pPr>
      <w:r>
        <w:t xml:space="preserve">Срабатывает по LocationMatch</w:t>
      </w:r>
      <w:r>
        <w:t xml:space="preserve"> </w:t>
      </w:r>
      <w:r>
        <w:t xml:space="preserve">“</w:t>
      </w:r>
      <w:r>
        <w:t xml:space="preserve">^/+$</w:t>
      </w:r>
      <w:r>
        <w:t xml:space="preserve">”</w:t>
      </w:r>
      <w:r>
        <w:t xml:space="preserve"> </w:t>
      </w:r>
      <w:r>
        <w:t xml:space="preserve">(корневой URL)</w:t>
      </w:r>
    </w:p>
    <w:p>
      <w:pPr>
        <w:numPr>
          <w:ilvl w:val="0"/>
          <w:numId w:val="1005"/>
        </w:numPr>
      </w:pPr>
      <w:r>
        <w:t xml:space="preserve">Использует ErrorDocument 403 для отображения страницы /.noindex.html</w:t>
      </w:r>
    </w:p>
    <w:p>
      <w:pPr>
        <w:numPr>
          <w:ilvl w:val="0"/>
          <w:numId w:val="1005"/>
        </w:numPr>
      </w:pPr>
      <w:r>
        <w:t xml:space="preserve">Содержит aliases для иконок и изображений страницы (рис. 6)</w:t>
      </w:r>
    </w:p>
    <w:p>
      <w:pPr>
        <w:pStyle w:val="CaptionedFigure"/>
      </w:pPr>
      <w:r>
        <w:drawing>
          <wp:inline>
            <wp:extent cx="3733800" cy="1244599"/>
            <wp:effectExtent b="0" l="0" r="0" t="0"/>
            <wp:docPr descr="Файл manual.conf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manual.conf</w:t>
      </w:r>
    </w:p>
    <w:p>
      <w:pPr>
        <w:pStyle w:val="BodyText"/>
      </w:pPr>
      <w:r>
        <w:t xml:space="preserve">Файл ssl.conf - SSL/TLS конфигурация</w:t>
      </w:r>
    </w:p>
    <w:p>
      <w:pPr>
        <w:numPr>
          <w:ilvl w:val="0"/>
          <w:numId w:val="1006"/>
        </w:numPr>
      </w:pPr>
      <w:r>
        <w:t xml:space="preserve">Настройки HTTPS на порту 443</w:t>
      </w:r>
    </w:p>
    <w:p>
      <w:pPr>
        <w:numPr>
          <w:ilvl w:val="0"/>
          <w:numId w:val="1006"/>
        </w:numPr>
      </w:pPr>
      <w:r>
        <w:t xml:space="preserve">Глобальные SSL параметры: кэш сессий, таймауты, криптографические устройства</w:t>
      </w:r>
    </w:p>
    <w:p>
      <w:pPr>
        <w:numPr>
          <w:ilvl w:val="0"/>
          <w:numId w:val="1006"/>
        </w:numPr>
      </w:pPr>
      <w:r>
        <w:t xml:space="preserve">Виртуальный хост по умолчанию для HTTPS</w:t>
      </w:r>
    </w:p>
    <w:p>
      <w:pPr>
        <w:numPr>
          <w:ilvl w:val="0"/>
          <w:numId w:val="1006"/>
        </w:numPr>
      </w:pPr>
      <w:r>
        <w:t xml:space="preserve">Использует самоподписанные сертификаты (localhost.crt/key)</w:t>
      </w:r>
    </w:p>
    <w:p>
      <w:pPr>
        <w:numPr>
          <w:ilvl w:val="0"/>
          <w:numId w:val="1006"/>
        </w:numPr>
      </w:pPr>
      <w:r>
        <w:t xml:space="preserve">Современные настройки безопасности: honor cipher order, системный профиль шифров</w:t>
      </w:r>
    </w:p>
    <w:p>
      <w:pPr>
        <w:numPr>
          <w:ilvl w:val="0"/>
          <w:numId w:val="1006"/>
        </w:numPr>
      </w:pPr>
      <w:r>
        <w:t xml:space="preserve">Особые настройки для старых версий IE</w:t>
      </w:r>
    </w:p>
    <w:p>
      <w:pPr>
        <w:numPr>
          <w:ilvl w:val="0"/>
          <w:numId w:val="1006"/>
        </w:numPr>
      </w:pPr>
      <w:r>
        <w:t xml:space="preserve">Отдельное логирование SSL запросов (рис. 7)</w:t>
      </w:r>
    </w:p>
    <w:p>
      <w:pPr>
        <w:pStyle w:val="CaptionedFigure"/>
      </w:pPr>
      <w:r>
        <w:drawing>
          <wp:inline>
            <wp:extent cx="3733800" cy="2277567"/>
            <wp:effectExtent b="0" l="0" r="0" t="0"/>
            <wp:docPr descr="Файл ssl.con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ssl.conf</w:t>
      </w:r>
    </w:p>
    <w:p>
      <w:pPr>
        <w:pStyle w:val="BodyText"/>
      </w:pPr>
      <w:r>
        <w:t xml:space="preserve">Файл userdir.conf - доступ к домашним каталогам пользователей</w:t>
      </w:r>
    </w:p>
    <w:p>
      <w:pPr>
        <w:numPr>
          <w:ilvl w:val="0"/>
          <w:numId w:val="1007"/>
        </w:numPr>
      </w:pPr>
      <w:r>
        <w:t xml:space="preserve">Отключен по умолчанию (UserDir disabled) из соображений безопасности</w:t>
      </w:r>
    </w:p>
    <w:p>
      <w:pPr>
        <w:numPr>
          <w:ilvl w:val="0"/>
          <w:numId w:val="1007"/>
        </w:numPr>
      </w:pPr>
      <w:r>
        <w:t xml:space="preserve">Если включить, будет доступ к ~user/public_html</w:t>
      </w:r>
    </w:p>
    <w:p>
      <w:pPr>
        <w:numPr>
          <w:ilvl w:val="0"/>
          <w:numId w:val="1007"/>
        </w:numPr>
      </w:pPr>
      <w:r>
        <w:t xml:space="preserve">Требует правильных прав доступа: 711 на home, 755 на public_html</w:t>
      </w:r>
    </w:p>
    <w:p>
      <w:pPr>
        <w:numPr>
          <w:ilvl w:val="0"/>
          <w:numId w:val="1007"/>
        </w:numPr>
      </w:pPr>
      <w:r>
        <w:t xml:space="preserve">Содержит закомментированный пример включения (UserDir public_html) (рис. 8)</w:t>
      </w:r>
    </w:p>
    <w:p>
      <w:pPr>
        <w:pStyle w:val="CaptionedFigure"/>
      </w:pPr>
      <w:r>
        <w:drawing>
          <wp:inline>
            <wp:extent cx="3733800" cy="2346126"/>
            <wp:effectExtent b="0" l="0" r="0" t="0"/>
            <wp:docPr descr="Файл userdir.conf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userdir.conf</w:t>
      </w:r>
    </w:p>
    <w:p>
      <w:pPr>
        <w:pStyle w:val="BodyText"/>
      </w:pPr>
      <w:r>
        <w:t xml:space="preserve">Файл welcome.conf - приветственная страница</w:t>
      </w:r>
    </w:p>
    <w:p>
      <w:pPr>
        <w:numPr>
          <w:ilvl w:val="0"/>
          <w:numId w:val="1008"/>
        </w:numPr>
      </w:pPr>
      <w:r>
        <w:t xml:space="preserve">Показывает стандартную страницу Apache при отсутствии index.html</w:t>
      </w:r>
    </w:p>
    <w:p>
      <w:pPr>
        <w:numPr>
          <w:ilvl w:val="0"/>
          <w:numId w:val="1008"/>
        </w:numPr>
      </w:pPr>
      <w:r>
        <w:t xml:space="preserve">Срабатывает по LocationMatch</w:t>
      </w:r>
      <w:r>
        <w:t xml:space="preserve"> </w:t>
      </w:r>
      <w:r>
        <w:t xml:space="preserve">“</w:t>
      </w:r>
      <w:r>
        <w:t xml:space="preserve">^/+$</w:t>
      </w:r>
      <w:r>
        <w:t xml:space="preserve">”</w:t>
      </w:r>
      <w:r>
        <w:t xml:space="preserve"> </w:t>
      </w:r>
      <w:r>
        <w:t xml:space="preserve">(корневой URL)</w:t>
      </w:r>
    </w:p>
    <w:p>
      <w:pPr>
        <w:numPr>
          <w:ilvl w:val="0"/>
          <w:numId w:val="1008"/>
        </w:numPr>
      </w:pPr>
      <w:r>
        <w:t xml:space="preserve">Использует ErrorDocument 403 для отображения страницы /.noindex.html</w:t>
      </w:r>
    </w:p>
    <w:p>
      <w:pPr>
        <w:numPr>
          <w:ilvl w:val="0"/>
          <w:numId w:val="1008"/>
        </w:numPr>
      </w:pPr>
      <w:r>
        <w:t xml:space="preserve">Содержит aliases для иконок и изображений страницы(рис. 9)</w:t>
      </w:r>
    </w:p>
    <w:p>
      <w:pPr>
        <w:pStyle w:val="CaptionedFigure"/>
      </w:pPr>
      <w:r>
        <w:drawing>
          <wp:inline>
            <wp:extent cx="3733800" cy="1994341"/>
            <wp:effectExtent b="0" l="0" r="0" t="0"/>
            <wp:docPr descr="Файл welcome.conf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welcome.conf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</w:t>
      </w:r>
      <w:r>
        <w:t xml:space="preserve"> </w:t>
      </w:r>
      <w:r>
        <w:t xml:space="preserve">с http:</w:t>
      </w:r>
    </w:p>
    <w:p>
      <w:pPr>
        <w:pStyle w:val="BodyText"/>
      </w:pPr>
      <w:r>
        <w:t xml:space="preserve">firewall-cmd –list-services</w:t>
      </w:r>
    </w:p>
    <w:p>
      <w:pPr>
        <w:pStyle w:val="BodyText"/>
      </w:pPr>
      <w:r>
        <w:t xml:space="preserve">firewall-cmd –get-services</w:t>
      </w:r>
    </w:p>
    <w:p>
      <w:pPr>
        <w:pStyle w:val="BodyText"/>
      </w:pPr>
      <w:r>
        <w:t xml:space="preserve">firewall-cmd –add-service=http</w:t>
      </w:r>
    </w:p>
    <w:p>
      <w:pPr>
        <w:pStyle w:val="BodyText"/>
      </w:pPr>
      <w:r>
        <w:t xml:space="preserve">firewall-cmd –add-service=http –permanent (рис. 10)</w:t>
      </w:r>
    </w:p>
    <w:p>
      <w:pPr>
        <w:pStyle w:val="CaptionedFigure"/>
      </w:pPr>
      <w:r>
        <w:drawing>
          <wp:inline>
            <wp:extent cx="3733800" cy="568289"/>
            <wp:effectExtent b="0" l="0" r="0" t="0"/>
            <wp:docPr descr="Изменения в настройках firewall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Изменения в настройках firewall</w:t>
      </w:r>
    </w:p>
    <w:p>
      <w:pPr>
        <w:pStyle w:val="BodyText"/>
      </w:pPr>
      <w:r>
        <w:t xml:space="preserve">В дополнительном терминале запустим в режиме реального времени расширенный лог системных сообщений, чтобы проверить корректность работы системы:</w:t>
      </w:r>
      <w:r>
        <w:t xml:space="preserve"> </w:t>
      </w:r>
      <w:r>
        <w:t xml:space="preserve">journalctl -x -f. В первом терминале активируем и запустим HTTP-сервер:</w:t>
      </w:r>
    </w:p>
    <w:p>
      <w:pPr>
        <w:pStyle w:val="BodyText"/>
      </w:pPr>
      <w:r>
        <w:t xml:space="preserve">systemctl enable httpd</w:t>
      </w:r>
    </w:p>
    <w:p>
      <w:pPr>
        <w:pStyle w:val="BodyText"/>
      </w:pPr>
      <w:r>
        <w:t xml:space="preserve">systemctl start httpd</w:t>
      </w:r>
    </w:p>
    <w:p>
      <w:pPr>
        <w:pStyle w:val="BodyText"/>
      </w:pPr>
      <w:r>
        <w:t xml:space="preserve">Просмотрев расширенный лог системных сообщений, убедимся, что веб-сервер</w:t>
      </w:r>
      <w:r>
        <w:t xml:space="preserve"> </w:t>
      </w:r>
      <w:r>
        <w:t xml:space="preserve">успешно запустился. Видим, что это действительно так. (рис. 11)</w:t>
      </w:r>
    </w:p>
    <w:p>
      <w:pPr>
        <w:pStyle w:val="CaptionedFigure"/>
      </w:pPr>
      <w:r>
        <w:drawing>
          <wp:inline>
            <wp:extent cx="3733800" cy="928896"/>
            <wp:effectExtent b="0" l="0" r="0" t="0"/>
            <wp:docPr descr="Запуск лога сообщений и запуск веб-сервер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лога сообщений и запуск веб-сервера</w:t>
      </w:r>
    </w:p>
    <w:bookmarkEnd w:id="56"/>
    <w:bookmarkStart w:id="72" w:name="анализ-работы-http-серве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Анализ работы HTTP-сервера</w:t>
      </w:r>
    </w:p>
    <w:p>
      <w:pPr>
        <w:pStyle w:val="FirstParagraph"/>
      </w:pPr>
      <w:r>
        <w:t xml:space="preserve">Запустим виртуальную машину client: vagrant up client. (рис. 12)</w:t>
      </w:r>
    </w:p>
    <w:p>
      <w:pPr>
        <w:pStyle w:val="CaptionedFigure"/>
      </w:pPr>
      <w:r>
        <w:drawing>
          <wp:inline>
            <wp:extent cx="3733800" cy="567582"/>
            <wp:effectExtent b="0" l="0" r="0" t="0"/>
            <wp:docPr descr="Запуск client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7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client</w:t>
      </w:r>
    </w:p>
    <w:p>
      <w:pPr>
        <w:pStyle w:val="BodyText"/>
      </w:pPr>
      <w:r>
        <w:t xml:space="preserve">На виртуальной машине server просмотрим лог ошибок работы веб-сервера: tail -f /var/log/httpd/error_log (рис. 13)</w:t>
      </w:r>
    </w:p>
    <w:p>
      <w:pPr>
        <w:pStyle w:val="CaptionedFigure"/>
      </w:pPr>
      <w:r>
        <w:drawing>
          <wp:inline>
            <wp:extent cx="3733800" cy="850077"/>
            <wp:effectExtent b="0" l="0" r="0" t="0"/>
            <wp:docPr descr="Запуск лога ошибок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0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лога ошибок</w:t>
      </w:r>
    </w:p>
    <w:p>
      <w:pPr>
        <w:pStyle w:val="BodyText"/>
      </w:pPr>
      <w:r>
        <w:t xml:space="preserve">На виртуальной машине server запустим мониторинг доступа к веб-серверу: tail -f /var/log/httpd/access_log (рис. 14)</w:t>
      </w:r>
    </w:p>
    <w:p>
      <w:pPr>
        <w:pStyle w:val="CaptionedFigure"/>
      </w:pPr>
      <w:r>
        <w:drawing>
          <wp:inline>
            <wp:extent cx="3733800" cy="226617"/>
            <wp:effectExtent b="0" l="0" r="0" t="0"/>
            <wp:docPr descr="Запуск мониторинга доступ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мониторинга доступа</w:t>
      </w:r>
    </w:p>
    <w:p>
      <w:pPr>
        <w:pStyle w:val="BodyText"/>
      </w:pPr>
      <w:r>
        <w:t xml:space="preserve">На виртуальной машине client запустим браузер и в адресной строке введем</w:t>
      </w:r>
      <w:r>
        <w:t xml:space="preserve"> </w:t>
      </w:r>
      <w:r>
        <w:t xml:space="preserve">192.168.1.1. Видим, что открылась приветственная страница http сервера. (рис. 15)</w:t>
      </w:r>
    </w:p>
    <w:p>
      <w:pPr>
        <w:pStyle w:val="CaptionedFigure"/>
      </w:pPr>
      <w:r>
        <w:drawing>
          <wp:inline>
            <wp:extent cx="3733800" cy="2267868"/>
            <wp:effectExtent b="0" l="0" r="0" t="0"/>
            <wp:docPr descr="Подключение к серверу 192.168.1.1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Подключение к серверу 192.168.1.1</w:t>
      </w:r>
    </w:p>
    <w:p>
      <w:pPr>
        <w:pStyle w:val="BodyText"/>
      </w:pPr>
      <w:r>
        <w:t xml:space="preserve">Проанализируем информацию, отобразившуюся при мониторинге:</w:t>
      </w:r>
    </w:p>
    <w:p>
      <w:pPr>
        <w:numPr>
          <w:ilvl w:val="0"/>
          <w:numId w:val="1009"/>
        </w:numPr>
      </w:pPr>
      <w:r>
        <w:t xml:space="preserve">Сервер работает: HTTP-сервер Apache запущен, принимает входящие соединения и корректно обрабатывает запросы.</w:t>
      </w:r>
    </w:p>
    <w:p>
      <w:pPr>
        <w:numPr>
          <w:ilvl w:val="0"/>
          <w:numId w:val="1009"/>
        </w:numPr>
      </w:pPr>
      <w:r>
        <w:t xml:space="preserve">Проблема с контентом: проблема — отсутствует индексный файл index.html в корневой директории сайта, что приводит к ошибке 403 Forbidden при обращении к /.</w:t>
      </w:r>
    </w:p>
    <w:p>
      <w:pPr>
        <w:numPr>
          <w:ilvl w:val="0"/>
          <w:numId w:val="1009"/>
        </w:numPr>
      </w:pPr>
      <w:r>
        <w:t xml:space="preserve">Доступ к статике работает: Запросы к конкретным файлам (.png) обрабатываются успешно (код 200), что подтверждает правильность работы сервера для статического контента.</w:t>
      </w:r>
    </w:p>
    <w:p>
      <w:pPr>
        <w:numPr>
          <w:ilvl w:val="0"/>
          <w:numId w:val="1009"/>
        </w:numPr>
      </w:pPr>
      <w:r>
        <w:t xml:space="preserve">Источник запросов: Запросы поступают с IP-адреса 192.168.1.30 на адрес сервера 192.168.1.1. (рис. 16)</w:t>
      </w:r>
    </w:p>
    <w:p>
      <w:pPr>
        <w:pStyle w:val="CaptionedFigure"/>
      </w:pPr>
      <w:r>
        <w:drawing>
          <wp:inline>
            <wp:extent cx="3733800" cy="865666"/>
            <wp:effectExtent b="0" l="0" r="0" t="0"/>
            <wp:docPr descr="Мониторинг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Мониторинг</w:t>
      </w:r>
    </w:p>
    <w:bookmarkEnd w:id="72"/>
    <w:bookmarkStart w:id="106" w:name="Xc5d3497413a2467073b44dd905f78b0f2bffd9c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виртуального хостинга для HTTP-сервера</w:t>
      </w:r>
    </w:p>
    <w:p>
      <w:pPr>
        <w:pStyle w:val="FirstParagraph"/>
      </w:pPr>
      <w:r>
        <w:t xml:space="preserve">Остановим работу DNS-сервера для внесения изменений в файлы описания DNSзон:</w:t>
      </w:r>
      <w:r>
        <w:t xml:space="preserve"> </w:t>
      </w:r>
      <w:r>
        <w:t xml:space="preserve">systemctl stop named. Добавим запись для HTTP-сервера в конце файла прямой DNS-зоны /var/named/master/fz/user.net:</w:t>
      </w:r>
      <w:r>
        <w:t xml:space="preserve"> </w:t>
      </w:r>
      <w:r>
        <w:t xml:space="preserve">www A 192.168.1.1 (рис. 17)</w:t>
      </w:r>
    </w:p>
    <w:p>
      <w:pPr>
        <w:pStyle w:val="CaptionedFigure"/>
      </w:pPr>
      <w:r>
        <w:drawing>
          <wp:inline>
            <wp:extent cx="3733800" cy="1686060"/>
            <wp:effectExtent b="0" l="0" r="0" t="0"/>
            <wp:docPr descr="Добавление записи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6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Добавление записи</w:t>
      </w:r>
    </w:p>
    <w:p>
      <w:pPr>
        <w:pStyle w:val="BodyText"/>
      </w:pPr>
      <w:r>
        <w:t xml:space="preserve">И в конце файла обратной зоны /var/named/master/rz/192.168.1:</w:t>
      </w:r>
      <w:r>
        <w:t xml:space="preserve"> </w:t>
      </w:r>
      <w:r>
        <w:t xml:space="preserve">1 PTR www.user.net.</w:t>
      </w:r>
      <w:r>
        <w:t xml:space="preserve"> </w:t>
      </w:r>
      <w:r>
        <w:t xml:space="preserve">Вместо user укажем свой логин. (рис. 18)</w:t>
      </w:r>
    </w:p>
    <w:p>
      <w:pPr>
        <w:pStyle w:val="CaptionedFigure"/>
      </w:pPr>
      <w:r>
        <w:drawing>
          <wp:inline>
            <wp:extent cx="3733800" cy="1826018"/>
            <wp:effectExtent b="0" l="0" r="0" t="0"/>
            <wp:docPr descr="Добавление записи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Добавление записи</w:t>
      </w:r>
    </w:p>
    <w:p>
      <w:pPr>
        <w:pStyle w:val="BodyText"/>
      </w:pPr>
      <w:r>
        <w:t xml:space="preserve">Перезапустим DNS-сервер:</w:t>
      </w:r>
      <w:r>
        <w:t xml:space="preserve"> </w:t>
      </w:r>
      <w:r>
        <w:t xml:space="preserve">systemctl start named. В каталоге /etc/httpd/conf.d создадим файлы server.user.net.conf и</w:t>
      </w:r>
      <w:r>
        <w:t xml:space="preserve"> </w:t>
      </w:r>
      <w:r>
        <w:t xml:space="preserve">www.user.net.conf:</w:t>
      </w:r>
    </w:p>
    <w:p>
      <w:pPr>
        <w:pStyle w:val="BodyText"/>
      </w:pPr>
      <w:r>
        <w:t xml:space="preserve">cd /etc/httpd/conf.d</w:t>
      </w:r>
    </w:p>
    <w:p>
      <w:pPr>
        <w:pStyle w:val="BodyText"/>
      </w:pPr>
      <w:r>
        <w:t xml:space="preserve">touch server.user.net.conf</w:t>
      </w:r>
    </w:p>
    <w:p>
      <w:pPr>
        <w:pStyle w:val="BodyText"/>
      </w:pPr>
      <w:r>
        <w:t xml:space="preserve">touch www.user.net.conf (рис. 19)</w:t>
      </w:r>
    </w:p>
    <w:p>
      <w:pPr>
        <w:pStyle w:val="CaptionedFigure"/>
      </w:pPr>
      <w:r>
        <w:drawing>
          <wp:inline>
            <wp:extent cx="3733800" cy="590112"/>
            <wp:effectExtent b="0" l="0" r="0" t="0"/>
            <wp:docPr descr="Перезапуск сервера и создание файлов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Перезапуск сервера и создание файлов</w:t>
      </w:r>
    </w:p>
    <w:p>
      <w:pPr>
        <w:pStyle w:val="BodyText"/>
      </w:pPr>
      <w:r>
        <w:t xml:space="preserve">Откроем на редактирование файл server.svivanov.net.conf и внесем следующее содержание: (рис. 20)</w:t>
      </w:r>
    </w:p>
    <w:p>
      <w:pPr>
        <w:pStyle w:val="CaptionedFigure"/>
      </w:pPr>
      <w:r>
        <w:drawing>
          <wp:inline>
            <wp:extent cx="3733800" cy="1100488"/>
            <wp:effectExtent b="0" l="0" r="0" t="0"/>
            <wp:docPr descr="Редактирование конф. файла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0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конф. файла</w:t>
      </w:r>
    </w:p>
    <w:p>
      <w:pPr>
        <w:pStyle w:val="BodyText"/>
      </w:pPr>
      <w:r>
        <w:t xml:space="preserve">Откроем на редактирование файл www.svivanov.net.conf и внесем следующее содержание: (рис. 21)</w:t>
      </w:r>
    </w:p>
    <w:p>
      <w:pPr>
        <w:pStyle w:val="CaptionedFigure"/>
      </w:pPr>
      <w:r>
        <w:drawing>
          <wp:inline>
            <wp:extent cx="3733800" cy="1137920"/>
            <wp:effectExtent b="0" l="0" r="0" t="0"/>
            <wp:docPr descr="Редактирование конф. файл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Редактирование конф. файла</w:t>
      </w:r>
    </w:p>
    <w:p>
      <w:pPr>
        <w:pStyle w:val="BodyText"/>
      </w:pPr>
      <w:r>
        <w:t xml:space="preserve">Открем на редактирование файл index.html и внесем следующее содержание:</w:t>
      </w:r>
      <w:r>
        <w:t xml:space="preserve"> </w:t>
      </w:r>
      <w:r>
        <w:t xml:space="preserve">Welcome to the server.svivanov.net server. (рис. 22)</w:t>
      </w:r>
    </w:p>
    <w:p>
      <w:pPr>
        <w:pStyle w:val="CaptionedFigure"/>
      </w:pPr>
      <w:r>
        <w:drawing>
          <wp:inline>
            <wp:extent cx="3404026" cy="591670"/>
            <wp:effectExtent b="0" l="0" r="0" t="0"/>
            <wp:docPr descr="Редактирование index.html" title="" id="89" name="Picture"/>
            <a:graphic>
              <a:graphicData uri="http://schemas.openxmlformats.org/drawingml/2006/picture">
                <pic:pic>
                  <pic:nvPicPr>
                    <pic:cNvPr descr="image/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index.html</w:t>
      </w:r>
    </w:p>
    <w:p>
      <w:pPr>
        <w:pStyle w:val="BodyText"/>
      </w:pPr>
      <w:r>
        <w:t xml:space="preserve">Для виртуального веб-сервера www.svivanov.net:</w:t>
      </w:r>
    </w:p>
    <w:p>
      <w:pPr>
        <w:pStyle w:val="BodyText"/>
      </w:pPr>
      <w:r>
        <w:t xml:space="preserve">cd /var/www/html</w:t>
      </w:r>
    </w:p>
    <w:p>
      <w:pPr>
        <w:pStyle w:val="BodyText"/>
      </w:pPr>
      <w:r>
        <w:t xml:space="preserve">mkdir www.user.net</w:t>
      </w:r>
    </w:p>
    <w:p>
      <w:pPr>
        <w:pStyle w:val="BodyText"/>
      </w:pPr>
      <w:r>
        <w:t xml:space="preserve">cd /var/www/html/www.user.net</w:t>
      </w:r>
    </w:p>
    <w:p>
      <w:pPr>
        <w:pStyle w:val="BodyText"/>
      </w:pPr>
      <w:r>
        <w:t xml:space="preserve">touch index.html (рис. 23)</w:t>
      </w:r>
    </w:p>
    <w:p>
      <w:pPr>
        <w:pStyle w:val="CaptionedFigure"/>
      </w:pPr>
      <w:r>
        <w:drawing>
          <wp:inline>
            <wp:extent cx="3733800" cy="587524"/>
            <wp:effectExtent b="0" l="0" r="0" t="0"/>
            <wp:docPr descr="Создание файлов и папок" title="" id="92" name="Picture"/>
            <a:graphic>
              <a:graphicData uri="http://schemas.openxmlformats.org/drawingml/2006/picture">
                <pic:pic>
                  <pic:nvPicPr>
                    <pic:cNvPr descr="image/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файлов и папок</w:t>
      </w:r>
    </w:p>
    <w:p>
      <w:pPr>
        <w:pStyle w:val="BodyText"/>
      </w:pPr>
      <w:r>
        <w:t xml:space="preserve">Откроем на редактирование файл index.html и внесем следующее содержание:</w:t>
      </w:r>
      <w:r>
        <w:t xml:space="preserve"> </w:t>
      </w:r>
      <w:r>
        <w:t xml:space="preserve">Welcome to the www.user.net server. (рис. 24)</w:t>
      </w:r>
    </w:p>
    <w:p>
      <w:pPr>
        <w:pStyle w:val="CaptionedFigure"/>
      </w:pPr>
      <w:r>
        <w:drawing>
          <wp:inline>
            <wp:extent cx="3058245" cy="591670"/>
            <wp:effectExtent b="0" l="0" r="0" t="0"/>
            <wp:docPr descr="Редактирование index.html" title="" id="95" name="Picture"/>
            <a:graphic>
              <a:graphicData uri="http://schemas.openxmlformats.org/drawingml/2006/picture">
                <pic:pic>
                  <pic:nvPicPr>
                    <pic:cNvPr descr="image/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index.html</w:t>
      </w:r>
    </w:p>
    <w:p>
      <w:pPr>
        <w:pStyle w:val="BodyText"/>
      </w:pPr>
      <w:r>
        <w:t xml:space="preserve">Скорректируем права доступа в каталог с веб-контентом: chown -R apache:apache /var/www.</w:t>
      </w:r>
      <w:r>
        <w:t xml:space="preserve"> </w:t>
      </w:r>
      <w:r>
        <w:t xml:space="preserve">Восстановим контекст безопасности в SELinux:</w:t>
      </w:r>
    </w:p>
    <w:p>
      <w:pPr>
        <w:pStyle w:val="BodyText"/>
      </w:pPr>
      <w:r>
        <w:t xml:space="preserve">restorecon -vR /etc</w:t>
      </w:r>
    </w:p>
    <w:p>
      <w:pPr>
        <w:pStyle w:val="BodyText"/>
      </w:pPr>
      <w:r>
        <w:t xml:space="preserve">restorecon -vR /var/named</w:t>
      </w:r>
    </w:p>
    <w:p>
      <w:pPr>
        <w:pStyle w:val="BodyText"/>
      </w:pPr>
      <w:r>
        <w:t xml:space="preserve">restorecon -vR /var/www</w:t>
      </w:r>
    </w:p>
    <w:p>
      <w:pPr>
        <w:pStyle w:val="BodyText"/>
      </w:pPr>
      <w:r>
        <w:t xml:space="preserve">Перезапустим HTTP-сервер: systemctl restart httpd (рис. 25)</w:t>
      </w:r>
    </w:p>
    <w:p>
      <w:pPr>
        <w:pStyle w:val="CaptionedFigure"/>
      </w:pPr>
      <w:r>
        <w:drawing>
          <wp:inline>
            <wp:extent cx="3733800" cy="763335"/>
            <wp:effectExtent b="0" l="0" r="0" t="0"/>
            <wp:docPr descr="Восстановление меток и перезапуск сервера" title="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Восстановление меток и перезапуск сервера</w:t>
      </w:r>
    </w:p>
    <w:p>
      <w:pPr>
        <w:pStyle w:val="BodyText"/>
      </w:pPr>
      <w:r>
        <w:t xml:space="preserve">На виртуальной машине client убедимся в корректном доступе к веб-серверу по адресам server.svivanov.net и www.svivanov.net в адресной</w:t>
      </w:r>
      <w:r>
        <w:t xml:space="preserve"> </w:t>
      </w:r>
      <w:r>
        <w:t xml:space="preserve">строке веб-браузера. (рис. 26, 27)</w:t>
      </w:r>
    </w:p>
    <w:p>
      <w:pPr>
        <w:pStyle w:val="CaptionedFigure"/>
      </w:pPr>
      <w:r>
        <w:drawing>
          <wp:inline>
            <wp:extent cx="3733800" cy="1284200"/>
            <wp:effectExtent b="0" l="0" r="0" t="0"/>
            <wp:docPr descr="Доступ к веб-серверу в адресной строке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Доступ к веб-серверу в адресной строке</w:t>
      </w:r>
    </w:p>
    <w:p>
      <w:pPr>
        <w:pStyle w:val="CaptionedFigure"/>
      </w:pPr>
      <w:r>
        <w:drawing>
          <wp:inline>
            <wp:extent cx="3733800" cy="1162409"/>
            <wp:effectExtent b="0" l="0" r="0" t="0"/>
            <wp:docPr descr="Доступ к веб-серверу в адресной строке" title="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Доступ к веб-серверу в адресной строке</w:t>
      </w:r>
    </w:p>
    <w:bookmarkEnd w:id="106"/>
    <w:bookmarkStart w:id="119" w:name="Xd636270ea8e9bb71f498bde6a96fb3a56434bd8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создадим в нём</w:t>
      </w:r>
      <w:r>
        <w:t xml:space="preserve"> </w:t>
      </w:r>
      <w:r>
        <w:t xml:space="preserve">каталог http, в который поместим в соответствующие подкаталоги конфигурационные файлы HTTP-сервера:</w:t>
      </w:r>
    </w:p>
    <w:p>
      <w:pPr>
        <w:pStyle w:val="BodyText"/>
      </w:pPr>
      <w:r>
        <w:t xml:space="preserve">cd /vagrant/provision/server</w:t>
      </w:r>
    </w:p>
    <w:p>
      <w:pPr>
        <w:pStyle w:val="BodyText"/>
      </w:pPr>
      <w:r>
        <w:t xml:space="preserve">mkdir -p /vagrant/provision/server/http/etc/httpd/conf.d</w:t>
      </w:r>
    </w:p>
    <w:p>
      <w:pPr>
        <w:pStyle w:val="BodyText"/>
      </w:pPr>
      <w:r>
        <w:t xml:space="preserve">mkdir -p /vagrant/provision/server/http/var/www/html</w:t>
      </w:r>
    </w:p>
    <w:p>
      <w:pPr>
        <w:pStyle w:val="BodyText"/>
      </w:pPr>
      <w:r>
        <w:t xml:space="preserve">cp -R /etc/httpd/conf.d/* /vagrant/provision/server/http/etc/httpd/conf.d/</w:t>
      </w:r>
    </w:p>
    <w:p>
      <w:pPr>
        <w:pStyle w:val="BodyText"/>
      </w:pPr>
      <w:r>
        <w:t xml:space="preserve">cp -R /var/www/html/* /vagrant/provision/server/http/var/www/html (рис. 28)</w:t>
      </w:r>
    </w:p>
    <w:p>
      <w:pPr>
        <w:pStyle w:val="CaptionedFigure"/>
      </w:pPr>
      <w:r>
        <w:drawing>
          <wp:inline>
            <wp:extent cx="3733800" cy="412986"/>
            <wp:effectExtent b="0" l="0" r="0" t="0"/>
            <wp:docPr descr="Создание каталогов и копирование файлов" title="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Создание каталогов и копирование файлов</w:t>
      </w:r>
    </w:p>
    <w:p>
      <w:pPr>
        <w:pStyle w:val="BodyText"/>
      </w:pPr>
      <w:r>
        <w:t xml:space="preserve">Заменим конфигурационные файлы DNS-сервера:</w:t>
      </w:r>
    </w:p>
    <w:p>
      <w:pPr>
        <w:pStyle w:val="BodyText"/>
      </w:pPr>
      <w:r>
        <w:t xml:space="preserve">cd /vagrant/provision/server/dns/</w:t>
      </w:r>
    </w:p>
    <w:p>
      <w:pPr>
        <w:pStyle w:val="BodyText"/>
      </w:pPr>
      <w:r>
        <w:t xml:space="preserve">cp -R /var/named/* /vagrant/provision/server/dns/var/named/ (рис. 29)</w:t>
      </w:r>
    </w:p>
    <w:p>
      <w:pPr>
        <w:pStyle w:val="CaptionedFigure"/>
      </w:pPr>
      <w:r>
        <w:drawing>
          <wp:inline>
            <wp:extent cx="3733800" cy="1092526"/>
            <wp:effectExtent b="0" l="0" r="0" t="0"/>
            <wp:docPr descr="Замена конф. файлов" title="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Замена конф. файлов</w:t>
      </w:r>
    </w:p>
    <w:p>
      <w:pPr>
        <w:pStyle w:val="BodyText"/>
      </w:pPr>
      <w:r>
        <w:t xml:space="preserve">В каталоге /vagrant/provision/server создадим исполняемый файл http.sh:</w:t>
      </w:r>
    </w:p>
    <w:p>
      <w:pPr>
        <w:pStyle w:val="BodyText"/>
      </w:pPr>
      <w:r>
        <w:t xml:space="preserve">cd /vagrant/provision/server</w:t>
      </w:r>
    </w:p>
    <w:p>
      <w:pPr>
        <w:pStyle w:val="BodyText"/>
      </w:pPr>
      <w:r>
        <w:t xml:space="preserve">touch http.sh</w:t>
      </w:r>
    </w:p>
    <w:p>
      <w:pPr>
        <w:pStyle w:val="BodyText"/>
      </w:pPr>
      <w:r>
        <w:t xml:space="preserve">chmod +x http.sh</w:t>
      </w:r>
    </w:p>
    <w:p>
      <w:pPr>
        <w:pStyle w:val="BodyText"/>
      </w:pPr>
      <w:r>
        <w:t xml:space="preserve">Открыв его на редактирование, пропишем в нём следующий скрипт: (рис. 30)</w:t>
      </w:r>
    </w:p>
    <w:p>
      <w:pPr>
        <w:pStyle w:val="CaptionedFigure"/>
      </w:pPr>
      <w:r>
        <w:drawing>
          <wp:inline>
            <wp:extent cx="3733800" cy="1882457"/>
            <wp:effectExtent b="0" l="0" r="0" t="0"/>
            <wp:docPr descr="Создание скрипта" title="" id="114" name="Picture"/>
            <a:graphic>
              <a:graphicData uri="http://schemas.openxmlformats.org/drawingml/2006/picture">
                <pic:pic>
                  <pic:nvPicPr>
                    <pic:cNvPr descr="image/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2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Создание скрипта</w:t>
      </w:r>
    </w:p>
    <w:p>
      <w:pPr>
        <w:pStyle w:val="BodyText"/>
      </w:pPr>
      <w:r>
        <w:t xml:space="preserve">Для отработки созданного скрипта во время загрузки виртуальных машин в конфигурационном файле Vagrantfile необходимо добавить в конфигурации сервера</w:t>
      </w:r>
      <w:r>
        <w:t xml:space="preserve"> </w:t>
      </w:r>
      <w:r>
        <w:t xml:space="preserve">следующую запись: (рис. 31)</w:t>
      </w:r>
    </w:p>
    <w:p>
      <w:pPr>
        <w:pStyle w:val="CaptionedFigure"/>
      </w:pPr>
      <w:r>
        <w:drawing>
          <wp:inline>
            <wp:extent cx="3196557" cy="822191"/>
            <wp:effectExtent b="0" l="0" r="0" t="0"/>
            <wp:docPr descr="Редактирование Vagrantfile" title="" id="117" name="Picture"/>
            <a:graphic>
              <a:graphicData uri="http://schemas.openxmlformats.org/drawingml/2006/picture">
                <pic:pic>
                  <pic:nvPicPr>
                    <pic:cNvPr descr="image/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Редактирование Vagrantfile</w:t>
      </w:r>
    </w:p>
    <w:bookmarkEnd w:id="119"/>
    <w:bookmarkEnd w:id="120"/>
    <w:bookmarkStart w:id="121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rPr>
          <w:bCs/>
          <w:b/>
        </w:rPr>
        <w:t xml:space="preserve">1. Через какой порт по умолчанию работает Apache?</w:t>
      </w:r>
    </w:p>
    <w:p>
      <w:pPr>
        <w:numPr>
          <w:ilvl w:val="0"/>
          <w:numId w:val="1010"/>
        </w:numPr>
      </w:pPr>
      <w:r>
        <w:t xml:space="preserve">Порт 80 для HTTP-трафика (незашифрованного).</w:t>
      </w:r>
    </w:p>
    <w:p>
      <w:pPr>
        <w:numPr>
          <w:ilvl w:val="0"/>
          <w:numId w:val="1010"/>
        </w:numPr>
      </w:pPr>
      <w:r>
        <w:t xml:space="preserve">Порт 443 для HTTPS-трафика (зашифрованного, если настроен SSL/TLS).</w:t>
      </w:r>
    </w:p>
    <w:p>
      <w:pPr>
        <w:pStyle w:val="FirstParagraph"/>
      </w:pPr>
      <w:r>
        <w:rPr>
          <w:bCs/>
          <w:b/>
        </w:rPr>
        <w:t xml:space="preserve">2. Под каким пользователем запускается Apache и к какой группе относится этот пользователь?</w:t>
      </w:r>
    </w:p>
    <w:p>
      <w:pPr>
        <w:numPr>
          <w:ilvl w:val="0"/>
          <w:numId w:val="1011"/>
        </w:numPr>
      </w:pPr>
      <w:r>
        <w:t xml:space="preserve">Пользователь: apache</w:t>
      </w:r>
    </w:p>
    <w:p>
      <w:pPr>
        <w:numPr>
          <w:ilvl w:val="0"/>
          <w:numId w:val="1011"/>
        </w:numPr>
      </w:pPr>
      <w:r>
        <w:t xml:space="preserve">Группа: apache</w:t>
      </w:r>
    </w:p>
    <w:p>
      <w:pPr>
        <w:pStyle w:val="FirstParagraph"/>
      </w:pPr>
      <w:r>
        <w:rPr>
          <w:bCs/>
          <w:b/>
        </w:rPr>
        <w:t xml:space="preserve">3. Где располагаются лог-файлы веб-сервера? Что можно по ним отслеживать?</w:t>
      </w:r>
    </w:p>
    <w:p>
      <w:pPr>
        <w:pStyle w:val="BodyText"/>
      </w:pPr>
      <w:r>
        <w:t xml:space="preserve">Access Log (лог доступа): /var/log/httpd/access_log. Содержит: успешные и неудачные запросы к серверу.</w:t>
      </w:r>
    </w:p>
    <w:p>
      <w:pPr>
        <w:pStyle w:val="BodyText"/>
      </w:pPr>
      <w:r>
        <w:t xml:space="preserve">Отслеживает:</w:t>
      </w:r>
    </w:p>
    <w:p>
      <w:pPr>
        <w:numPr>
          <w:ilvl w:val="0"/>
          <w:numId w:val="1012"/>
        </w:numPr>
      </w:pPr>
      <w:r>
        <w:t xml:space="preserve">Источники трафика (IP-адреса).</w:t>
      </w:r>
    </w:p>
    <w:p>
      <w:pPr>
        <w:numPr>
          <w:ilvl w:val="0"/>
          <w:numId w:val="1012"/>
        </w:numPr>
      </w:pPr>
      <w:r>
        <w:t xml:space="preserve">Запрашиваемые ресурсы (URL).</w:t>
      </w:r>
    </w:p>
    <w:p>
      <w:pPr>
        <w:numPr>
          <w:ilvl w:val="0"/>
          <w:numId w:val="1012"/>
        </w:numPr>
      </w:pPr>
      <w:r>
        <w:t xml:space="preserve">Коды ответов (200 OK, 404 Not Found, 403 Forbidden, 500 Internal Server Error) для выявления ошибок.</w:t>
      </w:r>
    </w:p>
    <w:p>
      <w:pPr>
        <w:numPr>
          <w:ilvl w:val="0"/>
          <w:numId w:val="1012"/>
        </w:numPr>
      </w:pPr>
      <w:r>
        <w:t xml:space="preserve">User-Agent (браузеры, боты, скрипты).</w:t>
      </w:r>
    </w:p>
    <w:p>
      <w:pPr>
        <w:numPr>
          <w:ilvl w:val="0"/>
          <w:numId w:val="1012"/>
        </w:numPr>
      </w:pPr>
      <w:r>
        <w:t xml:space="preserve">Время обработки запросов.</w:t>
      </w:r>
    </w:p>
    <w:p>
      <w:pPr>
        <w:numPr>
          <w:ilvl w:val="0"/>
          <w:numId w:val="1012"/>
        </w:numPr>
      </w:pPr>
      <w:r>
        <w:t xml:space="preserve">Referrer (откуда пришел посетитель).</w:t>
      </w:r>
    </w:p>
    <w:p>
      <w:pPr>
        <w:pStyle w:val="FirstParagraph"/>
      </w:pPr>
      <w:r>
        <w:t xml:space="preserve">Error Log (лог ошибок): /var/log/httpd/error_log. Содержит: сообщения об ошибках сервера, предупреждения и диагностическую информацию.</w:t>
      </w:r>
    </w:p>
    <w:p>
      <w:pPr>
        <w:pStyle w:val="BodyText"/>
      </w:pPr>
      <w:r>
        <w:t xml:space="preserve">Отслеживает:</w:t>
      </w:r>
    </w:p>
    <w:p>
      <w:pPr>
        <w:numPr>
          <w:ilvl w:val="0"/>
          <w:numId w:val="1013"/>
        </w:numPr>
      </w:pPr>
      <w:r>
        <w:t xml:space="preserve">Причины сбоев (например, ошибки в PHP-скриптах, проблемы с правами доступа к файлам).</w:t>
      </w:r>
    </w:p>
    <w:p>
      <w:pPr>
        <w:numPr>
          <w:ilvl w:val="0"/>
          <w:numId w:val="1013"/>
        </w:numPr>
      </w:pPr>
      <w:r>
        <w:t xml:space="preserve">Предупреждения о неправильной конфигурации.</w:t>
      </w:r>
    </w:p>
    <w:p>
      <w:pPr>
        <w:numPr>
          <w:ilvl w:val="0"/>
          <w:numId w:val="1013"/>
        </w:numPr>
      </w:pPr>
      <w:r>
        <w:t xml:space="preserve">Информацию о запуске и остановке сервера.</w:t>
      </w:r>
    </w:p>
    <w:p>
      <w:pPr>
        <w:pStyle w:val="FirstParagraph"/>
      </w:pPr>
      <w:r>
        <w:rPr>
          <w:bCs/>
          <w:b/>
        </w:rPr>
        <w:t xml:space="preserve">4. Где по умолчанию содержится контент веб-серверов?</w:t>
      </w:r>
    </w:p>
    <w:p>
      <w:pPr>
        <w:pStyle w:val="BodyText"/>
      </w:pPr>
      <w:r>
        <w:t xml:space="preserve">По пути /var/www/html/</w:t>
      </w:r>
    </w:p>
    <w:p>
      <w:pPr>
        <w:pStyle w:val="BodyText"/>
      </w:pPr>
      <w:r>
        <w:rPr>
          <w:bCs/>
          <w:b/>
        </w:rPr>
        <w:t xml:space="preserve">5. Каким образом реализуется виртуальный хостинг? Что он даёт?</w:t>
      </w:r>
    </w:p>
    <w:p>
      <w:pPr>
        <w:pStyle w:val="BodyText"/>
      </w:pPr>
      <w:r>
        <w:t xml:space="preserve">Сервер определяет, какой сайт показывать, на основе заголовка Host: в HTTP-запросе. Например, для domain1.com и domain2.com, указывающих на один IP-адрес, сервер по этому заголовку поймёт, чей контент отдавать.</w:t>
      </w:r>
    </w:p>
    <w:p>
      <w:pPr>
        <w:pStyle w:val="BodyText"/>
      </w:pPr>
      <w:r>
        <w:t xml:space="preserve">Как настроить: В директории /etc/httpd/conf.d/ создаются отдельные конфигурационные файлы для каждого сайта (например, domain1.conf, domain2.conf).</w:t>
      </w:r>
    </w:p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практическиt навыки по установке и базовому конфигурированию</w:t>
      </w:r>
      <w:r>
        <w:t xml:space="preserve"> </w:t>
      </w:r>
      <w:r>
        <w:t xml:space="preserve">HTTP-сервера Apache.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Иванов Сергей Владимирович</dc:creator>
  <dc:language>ru-RU</dc:language>
  <cp:keywords/>
  <dcterms:created xsi:type="dcterms:W3CDTF">2025-09-23T16:24:45Z</dcterms:created>
  <dcterms:modified xsi:type="dcterms:W3CDTF">2025-09-23T16:24:45Z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Администрирование сетевых подсистем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