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4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27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2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2" w:name="Xe1a9ae43890959f035b33078fc81a5312d3a7e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Моделирование простейшей сети на базе коммутатора в GNS3</w:t>
      </w:r>
    </w:p>
    <w:p>
      <w:pPr>
        <w:pStyle w:val="FirstParagraph"/>
      </w:pPr>
      <w:r>
        <w:t xml:space="preserve">Запустим GNS3 VM и GNS3. (рис. 1)</w:t>
      </w:r>
    </w:p>
    <w:p>
      <w:pPr>
        <w:pStyle w:val="CaptionedFigure"/>
      </w:pPr>
      <w:r>
        <w:drawing>
          <wp:inline>
            <wp:extent cx="3733800" cy="1843387"/>
            <wp:effectExtent b="0" l="0" r="0" t="0"/>
            <wp:docPr descr="Запуск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GNS3</w:t>
      </w:r>
    </w:p>
    <w:p>
      <w:pPr>
        <w:pStyle w:val="BodyText"/>
      </w:pPr>
      <w:r>
        <w:t xml:space="preserve">Создадим новый проект. (рис. 2)</w:t>
      </w:r>
    </w:p>
    <w:p>
      <w:pPr>
        <w:pStyle w:val="CaptionedFigure"/>
      </w:pPr>
      <w:r>
        <w:drawing>
          <wp:inline>
            <wp:extent cx="3733800" cy="1848730"/>
            <wp:effectExtent b="0" l="0" r="0" t="0"/>
            <wp:docPr descr="Создание проект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проекта</w:t>
      </w:r>
    </w:p>
    <w:p>
      <w:pPr>
        <w:pStyle w:val="BodyText"/>
      </w:pPr>
      <w:r>
        <w:t xml:space="preserve">В рабочей области GNS3 разместим коммутатор Ethernet и два VPCS. Щёлкнув</w:t>
      </w:r>
      <w:r>
        <w:t xml:space="preserve"> </w:t>
      </w:r>
      <w:r>
        <w:t xml:space="preserve">на устройстве правой кнопкой мыши выберем в меню Configure. Изменим</w:t>
      </w:r>
      <w:r>
        <w:t xml:space="preserve"> </w:t>
      </w:r>
      <w:r>
        <w:t xml:space="preserve">название устройства, включив в имя устройства имя учётной записи. Соединим VPCS с коммутатором. Отобразим обозначение интерфейсов соединения (рис. 3)</w:t>
      </w:r>
    </w:p>
    <w:p>
      <w:pPr>
        <w:pStyle w:val="CaptionedFigure"/>
      </w:pPr>
      <w:r>
        <w:drawing>
          <wp:inline>
            <wp:extent cx="3733800" cy="1607445"/>
            <wp:effectExtent b="0" l="0" r="0" t="0"/>
            <wp:docPr descr="Размещение компонент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7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Размещение компонентов</w:t>
      </w:r>
    </w:p>
    <w:p>
      <w:pPr>
        <w:pStyle w:val="BodyText"/>
      </w:pPr>
      <w:r>
        <w:t xml:space="preserve">Зададим IP-адреса VPCS. Для этого с помощью меню, вызываемого правой</w:t>
      </w:r>
      <w:r>
        <w:t xml:space="preserve"> </w:t>
      </w:r>
      <w:r>
        <w:t xml:space="preserve">кнопкой мыши, запустим Start, например, PC-1, затем вызовем его терминал Console . Для просмотра синтаксиса возможных для ввода команд наберем /?. (рис. 4)</w:t>
      </w:r>
    </w:p>
    <w:p>
      <w:pPr>
        <w:pStyle w:val="CaptionedFigure"/>
      </w:pPr>
      <w:r>
        <w:drawing>
          <wp:inline>
            <wp:extent cx="3733800" cy="1691807"/>
            <wp:effectExtent b="0" l="0" r="0" t="0"/>
            <wp:docPr descr="Просмотр возможных команд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возможных команд</w:t>
      </w:r>
    </w:p>
    <w:p>
      <w:pPr>
        <w:pStyle w:val="BodyText"/>
      </w:pPr>
      <w:r>
        <w:t xml:space="preserve">Для задания IP-адреса 192.168.1.11 в сети 192.168.1.0/24 введем: ip 192.168.1.11/24 192.168.1.1 (рис. 5)</w:t>
      </w:r>
    </w:p>
    <w:p>
      <w:pPr>
        <w:pStyle w:val="CaptionedFigure"/>
      </w:pPr>
      <w:r>
        <w:drawing>
          <wp:inline>
            <wp:extent cx="3733800" cy="1229097"/>
            <wp:effectExtent b="0" l="0" r="0" t="0"/>
            <wp:docPr descr="Задание ip-адрес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ip-адреса</w:t>
      </w:r>
    </w:p>
    <w:p>
      <w:pPr>
        <w:pStyle w:val="BodyText"/>
      </w:pPr>
      <w:r>
        <w:t xml:space="preserve">Аналогичным образом зададим IP-адрес 192.168.1.12 для PC-2. (рис. 6)</w:t>
      </w:r>
    </w:p>
    <w:p>
      <w:pPr>
        <w:pStyle w:val="CaptionedFigure"/>
      </w:pPr>
      <w:r>
        <w:drawing>
          <wp:inline>
            <wp:extent cx="3733800" cy="1196393"/>
            <wp:effectExtent b="0" l="0" r="0" t="0"/>
            <wp:docPr descr="Задание ip-адрес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ip-адреса</w:t>
      </w:r>
    </w:p>
    <w:p>
      <w:pPr>
        <w:pStyle w:val="BodyText"/>
      </w:pPr>
      <w:r>
        <w:t xml:space="preserve">Проверим работоспособность соединения между PC-1 и PC-2 с помощью</w:t>
      </w:r>
      <w:r>
        <w:t xml:space="preserve"> </w:t>
      </w:r>
      <w:r>
        <w:t xml:space="preserve">команды ping. Видим, что соеднинение работоспособно. (рис. 7)</w:t>
      </w:r>
    </w:p>
    <w:p>
      <w:pPr>
        <w:pStyle w:val="CaptionedFigure"/>
      </w:pPr>
      <w:r>
        <w:drawing>
          <wp:inline>
            <wp:extent cx="3733800" cy="943643"/>
            <wp:effectExtent b="0" l="0" r="0" t="0"/>
            <wp:docPr descr="Проверка соединения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3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соединения</w:t>
      </w:r>
    </w:p>
    <w:bookmarkEnd w:id="42"/>
    <w:bookmarkStart w:id="70" w:name="X9faca263050bb2847efea64ebf2233d4c22da8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трафика в GNS3 посредством Wireshark</w:t>
      </w:r>
    </w:p>
    <w:p>
      <w:pPr>
        <w:pStyle w:val="FirstParagraph"/>
      </w:pPr>
      <w:r>
        <w:t xml:space="preserve">Запустим на соединении между PC-1 и коммутатором анализатор трафика. Для этого щёлкнем правой кнопкой мыши на соединении, выберем</w:t>
      </w:r>
      <w:r>
        <w:t xml:space="preserve"> </w:t>
      </w:r>
      <w:r>
        <w:t xml:space="preserve">в меню Start capture. Запустится Wireshark, а в проекте GNS3 на соединении появится</w:t>
      </w:r>
      <w:r>
        <w:t xml:space="preserve"> </w:t>
      </w:r>
      <w:r>
        <w:t xml:space="preserve">значок лупы. (рис. 8)</w:t>
      </w:r>
    </w:p>
    <w:p>
      <w:pPr>
        <w:pStyle w:val="CaptionedFigure"/>
      </w:pPr>
      <w:r>
        <w:drawing>
          <wp:inline>
            <wp:extent cx="3733800" cy="1675017"/>
            <wp:effectExtent b="0" l="0" r="0" t="0"/>
            <wp:docPr descr="Запуск анализатора трафи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анализатора трафика</w:t>
      </w:r>
    </w:p>
    <w:p>
      <w:pPr>
        <w:pStyle w:val="BodyText"/>
      </w:pPr>
      <w:r>
        <w:t xml:space="preserve">В проекте GNS3 стартуем все узлы. В окне Wireshark отобразится информация по протоколу ARP. Проанализируем полученную информацию.</w:t>
      </w:r>
    </w:p>
    <w:p>
      <w:pPr>
        <w:pStyle w:val="BodyText"/>
      </w:pPr>
      <w:r>
        <w:t xml:space="preserve">Отправляются Gratuitous запросы от PC1 К PC2. Это широковещательные сообщения для проверки уникальности своего IP адреса в сети. Также отправляются запросы от PC2 к PC1. (рис. 9)</w:t>
      </w:r>
    </w:p>
    <w:p>
      <w:pPr>
        <w:pStyle w:val="CaptionedFigure"/>
      </w:pPr>
      <w:r>
        <w:drawing>
          <wp:inline>
            <wp:extent cx="3733800" cy="2583034"/>
            <wp:effectExtent b="0" l="0" r="0" t="0"/>
            <wp:docPr descr="Протокол ARP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Протокол ARP</w:t>
      </w:r>
    </w:p>
    <w:p>
      <w:pPr>
        <w:pStyle w:val="BodyText"/>
      </w:pPr>
      <w:r>
        <w:t xml:space="preserve">В терминале PC-2 посмотрим информацию по опциям команды ping, введя ping /?. (рис. 10)</w:t>
      </w:r>
    </w:p>
    <w:p>
      <w:pPr>
        <w:pStyle w:val="CaptionedFigure"/>
      </w:pPr>
      <w:r>
        <w:drawing>
          <wp:inline>
            <wp:extent cx="3733800" cy="2122514"/>
            <wp:effectExtent b="0" l="0" r="0" t="0"/>
            <wp:docPr descr="Просмотр опций команды ping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опций команды ping</w:t>
      </w:r>
    </w:p>
    <w:p>
      <w:pPr>
        <w:pStyle w:val="BodyText"/>
      </w:pPr>
      <w:r>
        <w:t xml:space="preserve">Затем сделаем один эхо-запрос в ICMP-моде к узлу PC-1. (рис. 11)</w:t>
      </w:r>
    </w:p>
    <w:p>
      <w:pPr>
        <w:pStyle w:val="CaptionedFigure"/>
      </w:pPr>
      <w:r>
        <w:drawing>
          <wp:inline>
            <wp:extent cx="3733800" cy="510552"/>
            <wp:effectExtent b="0" l="0" r="0" t="0"/>
            <wp:docPr descr="Эхо запрос в ICMP моде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Эхо запрос в ICMP моде</w:t>
      </w:r>
    </w:p>
    <w:p>
      <w:pPr>
        <w:pStyle w:val="BodyText"/>
      </w:pPr>
      <w:r>
        <w:t xml:space="preserve">Отправляется ICMP запрос (request) от PC2 к PC1. РС1 отвечает (reply) с теми же id и seq. ICMP используется для проверки доступности узлов. (рис. 12)</w:t>
      </w:r>
    </w:p>
    <w:p>
      <w:pPr>
        <w:pStyle w:val="CaptionedFigure"/>
      </w:pPr>
      <w:r>
        <w:drawing>
          <wp:inline>
            <wp:extent cx="3733800" cy="2926156"/>
            <wp:effectExtent b="0" l="0" r="0" t="0"/>
            <wp:docPr descr="Эхо запрос в ICMP моде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Эхо запрос в ICMP моде</w:t>
      </w:r>
    </w:p>
    <w:p>
      <w:pPr>
        <w:pStyle w:val="BodyText"/>
      </w:pPr>
      <w:r>
        <w:t xml:space="preserve">Сделаем один эхо-запрос в UDP-моде к узлу PC-1. (рис. 13)</w:t>
      </w:r>
    </w:p>
    <w:p>
      <w:pPr>
        <w:pStyle w:val="CaptionedFigure"/>
      </w:pPr>
      <w:r>
        <w:drawing>
          <wp:inline>
            <wp:extent cx="3733800" cy="538769"/>
            <wp:effectExtent b="0" l="0" r="0" t="0"/>
            <wp:docPr descr="Эхо запрос в UDP моде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Эхо запрос в UDP моде</w:t>
      </w:r>
    </w:p>
    <w:p>
      <w:pPr>
        <w:pStyle w:val="BodyText"/>
      </w:pPr>
      <w:r>
        <w:t xml:space="preserve">Отправляется UDP пакет от РС2 к РС1. Порт источника 14503. Порт назначения 7. Длина: 64 байта. Отправленные данные (полезная нагрузка): 56 байт. РС1 отправил ответный UDP пакет (Response). (рис. 14)</w:t>
      </w:r>
    </w:p>
    <w:p>
      <w:pPr>
        <w:pStyle w:val="CaptionedFigure"/>
      </w:pPr>
      <w:r>
        <w:drawing>
          <wp:inline>
            <wp:extent cx="3733800" cy="2972054"/>
            <wp:effectExtent b="0" l="0" r="0" t="0"/>
            <wp:docPr descr="Эхо запрос в UDP моде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Эхо запрос в UDP моде</w:t>
      </w:r>
    </w:p>
    <w:p>
      <w:pPr>
        <w:pStyle w:val="BodyText"/>
      </w:pPr>
      <w:r>
        <w:t xml:space="preserve">Сделаем один эхо-запрос в TCP-моде к узлу PC-1. (рис. 15)</w:t>
      </w:r>
    </w:p>
    <w:p>
      <w:pPr>
        <w:pStyle w:val="CaptionedFigure"/>
      </w:pPr>
      <w:r>
        <w:drawing>
          <wp:inline>
            <wp:extent cx="3733800" cy="845777"/>
            <wp:effectExtent b="0" l="0" r="0" t="0"/>
            <wp:docPr descr="Эхо запрос в TCP моде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5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Эхо запрос в TCP моде</w:t>
      </w:r>
    </w:p>
    <w:p>
      <w:pPr>
        <w:pStyle w:val="BodyText"/>
      </w:pPr>
      <w:r>
        <w:t xml:space="preserve">Устанавливается ТСР соединение:</w:t>
      </w:r>
    </w:p>
    <w:p>
      <w:pPr>
        <w:pStyle w:val="BodyText"/>
      </w:pPr>
      <w:r>
        <w:t xml:space="preserve">[SYN] от РС2 (порт 28458) к РС1 (порт 7)</w:t>
      </w:r>
    </w:p>
    <w:p>
      <w:pPr>
        <w:pStyle w:val="BodyText"/>
      </w:pPr>
      <w:r>
        <w:t xml:space="preserve">[SYN, ACK] в ответ от РС1 к РС2</w:t>
      </w:r>
    </w:p>
    <w:p>
      <w:pPr>
        <w:pStyle w:val="BodyText"/>
      </w:pPr>
      <w:r>
        <w:t xml:space="preserve">[ACK] завершает 3-х стороннее рукопожатие</w:t>
      </w:r>
    </w:p>
    <w:p>
      <w:pPr>
        <w:pStyle w:val="BodyText"/>
      </w:pPr>
      <w:r>
        <w:t xml:space="preserve">Затем начинается передача данных, после чего аналогичным образом завершается соединение, добавляются флаги [FIN] которые говорят о завершении сеанса. (рис. 16)</w:t>
      </w:r>
    </w:p>
    <w:p>
      <w:pPr>
        <w:pStyle w:val="CaptionedFigure"/>
      </w:pPr>
      <w:r>
        <w:drawing>
          <wp:inline>
            <wp:extent cx="3733800" cy="2538859"/>
            <wp:effectExtent b="0" l="0" r="0" t="0"/>
            <wp:docPr descr="Эхо запрос в TCP моде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Эхо запрос в TCP моде</w:t>
      </w:r>
    </w:p>
    <w:bookmarkEnd w:id="70"/>
    <w:bookmarkStart w:id="92" w:name="X7e3c88910e7b08e39ef1cb34d08cbfe1a38982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pStyle w:val="FirstParagraph"/>
      </w:pPr>
      <w:r>
        <w:t xml:space="preserve">Создадим новый проект. В рабочей области GNS3 разместим VPCS, коммутатор Ethernet и маршрутизатор FRR.</w:t>
      </w:r>
      <w:r>
        <w:t xml:space="preserve"> </w:t>
      </w:r>
      <w:r>
        <w:t xml:space="preserve">Изменим отображаемые названия устройств. (рис. 17)</w:t>
      </w:r>
    </w:p>
    <w:p>
      <w:pPr>
        <w:pStyle w:val="CaptionedFigure"/>
      </w:pPr>
      <w:r>
        <w:drawing>
          <wp:inline>
            <wp:extent cx="3733800" cy="1500297"/>
            <wp:effectExtent b="0" l="0" r="0" t="0"/>
            <wp:docPr descr="Построение сети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Построение сети</w:t>
      </w:r>
    </w:p>
    <w:p>
      <w:pPr>
        <w:pStyle w:val="BodyText"/>
      </w:pPr>
      <w:r>
        <w:t xml:space="preserve">Включим захват трафика на соединении между коммутатором и маршрутизатором. (рис. 18)</w:t>
      </w:r>
    </w:p>
    <w:p>
      <w:pPr>
        <w:pStyle w:val="CaptionedFigure"/>
      </w:pPr>
      <w:r>
        <w:drawing>
          <wp:inline>
            <wp:extent cx="3733800" cy="1462889"/>
            <wp:effectExtent b="0" l="0" r="0" t="0"/>
            <wp:docPr descr="Включение захвата трафика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2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Включение захвата трафика</w:t>
      </w:r>
    </w:p>
    <w:p>
      <w:pPr>
        <w:pStyle w:val="BodyText"/>
      </w:pPr>
      <w:r>
        <w:t xml:space="preserve">Запустим все устройства проекта. Откроем консоль всех устройств проекта. Настроим IP-адресацию для интерфейса узла PC1:</w:t>
      </w:r>
    </w:p>
    <w:p>
      <w:pPr>
        <w:pStyle w:val="BodyText"/>
      </w:pPr>
      <w:r>
        <w:t xml:space="preserve">ip 192.168.1.10/24 192.168.1.1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 (рис. 19)</w:t>
      </w:r>
    </w:p>
    <w:p>
      <w:pPr>
        <w:pStyle w:val="CaptionedFigure"/>
      </w:pPr>
      <w:r>
        <w:drawing>
          <wp:inline>
            <wp:extent cx="3733800" cy="1907965"/>
            <wp:effectExtent b="0" l="0" r="0" t="0"/>
            <wp:docPr descr="Настройка IP адресации PC1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IP адресации PC1</w:t>
      </w:r>
    </w:p>
    <w:p>
      <w:pPr>
        <w:pStyle w:val="BodyText"/>
      </w:pPr>
      <w:r>
        <w:t xml:space="preserve">Настроим IP-адресацию для интерфейса локальной сети маршрутизатора: (рис. 20)</w:t>
      </w:r>
    </w:p>
    <w:p>
      <w:pPr>
        <w:pStyle w:val="CaptionedFigure"/>
      </w:pPr>
      <w:r>
        <w:drawing>
          <wp:inline>
            <wp:extent cx="3733800" cy="2314641"/>
            <wp:effectExtent b="0" l="0" r="0" t="0"/>
            <wp:docPr descr="Настройка IP адресации маршрутизатора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IP адресации маршрутизатора</w:t>
      </w:r>
    </w:p>
    <w:p>
      <w:pPr>
        <w:pStyle w:val="BodyText"/>
      </w:pPr>
      <w:r>
        <w:t xml:space="preserve">Проверим конфигурацию маршрутизатора и настройки IP-адресации:</w:t>
      </w:r>
    </w:p>
    <w:p>
      <w:pPr>
        <w:pStyle w:val="BodyText"/>
      </w:pPr>
      <w:r>
        <w:t xml:space="preserve">msk-user-gw-01# show running-config</w:t>
      </w:r>
    </w:p>
    <w:p>
      <w:pPr>
        <w:pStyle w:val="BodyText"/>
      </w:pPr>
      <w:r>
        <w:t xml:space="preserve">msk-user-gw-01# show interface brief (рис. 21)</w:t>
      </w:r>
    </w:p>
    <w:p>
      <w:pPr>
        <w:pStyle w:val="CaptionedFigure"/>
      </w:pPr>
      <w:r>
        <w:drawing>
          <wp:inline>
            <wp:extent cx="3733800" cy="2380973"/>
            <wp:effectExtent b="0" l="0" r="0" t="0"/>
            <wp:docPr descr="Проверка роутера FRR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роутера FRR</w:t>
      </w:r>
    </w:p>
    <w:p>
      <w:pPr>
        <w:pStyle w:val="BodyText"/>
      </w:pPr>
      <w:r>
        <w:t xml:space="preserve">Проверим подключение. Узел PC1 должен успешно отправлять эхо-запросы</w:t>
      </w:r>
      <w:r>
        <w:t xml:space="preserve"> </w:t>
      </w:r>
      <w:r>
        <w:t xml:space="preserve">на адрес маршрутизатора 192.168.1.1. Все отправилось корректно. (рис. 22)</w:t>
      </w:r>
    </w:p>
    <w:p>
      <w:pPr>
        <w:pStyle w:val="CaptionedFigure"/>
      </w:pPr>
      <w:r>
        <w:drawing>
          <wp:inline>
            <wp:extent cx="3733800" cy="996087"/>
            <wp:effectExtent b="0" l="0" r="0" t="0"/>
            <wp:docPr descr="Проверка подключения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подключения</w:t>
      </w:r>
    </w:p>
    <w:p>
      <w:pPr>
        <w:pStyle w:val="BodyText"/>
      </w:pPr>
      <w:r>
        <w:t xml:space="preserve">В окне Wireshark проанализируем полученную информацию.</w:t>
      </w:r>
    </w:p>
    <w:p>
      <w:pPr>
        <w:pStyle w:val="BodyText"/>
      </w:pPr>
      <w:r>
        <w:t xml:space="preserve">Видим, что отправилось 5 пар ICMP запросов. В каждой паре:</w:t>
      </w:r>
    </w:p>
    <w:p>
      <w:pPr>
        <w:numPr>
          <w:ilvl w:val="0"/>
          <w:numId w:val="1001"/>
        </w:numPr>
      </w:pPr>
      <w:r>
        <w:t xml:space="preserve">ICMP запрос (request) от РС1 к маршрутизатору.</w:t>
      </w:r>
    </w:p>
    <w:p>
      <w:pPr>
        <w:numPr>
          <w:ilvl w:val="0"/>
          <w:numId w:val="1001"/>
        </w:numPr>
      </w:pPr>
      <w:r>
        <w:t xml:space="preserve">ICMP ответ (reply) от маршрутизатора к РС1 с теми же id и seq. Это говорит о том, что подключение между РС1 и маршрутизатором успешное, РС1 корректно отправляет эхо- запросы, а маршрутизатор отвечает на них. (рис. 23)</w:t>
      </w:r>
    </w:p>
    <w:p>
      <w:pPr>
        <w:pStyle w:val="CaptionedFigure"/>
      </w:pPr>
      <w:r>
        <w:drawing>
          <wp:inline>
            <wp:extent cx="3733800" cy="2515172"/>
            <wp:effectExtent b="0" l="0" r="0" t="0"/>
            <wp:docPr descr="Анализ ICMP запросов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Анализ ICMP запросов</w:t>
      </w:r>
    </w:p>
    <w:bookmarkEnd w:id="92"/>
    <w:bookmarkStart w:id="126" w:name="X82983d94f7dd78a1e571ecd9eec1cf5395969b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pStyle w:val="FirstParagraph"/>
      </w:pPr>
      <w:r>
        <w:t xml:space="preserve">Создадим новый проект. В рабочей области GNS3 разместим VPCS, коммутатор Ethernet и маршрутизатор VyOS.</w:t>
      </w:r>
      <w:r>
        <w:t xml:space="preserve"> </w:t>
      </w:r>
      <w:r>
        <w:t xml:space="preserve">Изменим отображаемые названия устройств. (рис. 24)</w:t>
      </w:r>
    </w:p>
    <w:p>
      <w:pPr>
        <w:pStyle w:val="CaptionedFigure"/>
      </w:pPr>
      <w:r>
        <w:drawing>
          <wp:inline>
            <wp:extent cx="3733800" cy="1108035"/>
            <wp:effectExtent b="0" l="0" r="0" t="0"/>
            <wp:docPr descr="Построение сети с VyOS" title="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Построение сети с VyOS</w:t>
      </w:r>
    </w:p>
    <w:p>
      <w:pPr>
        <w:pStyle w:val="BodyText"/>
      </w:pPr>
      <w:r>
        <w:t xml:space="preserve">Включим захват трафика на соединении между коммутатором и маршрутизатором. (рис. 25)</w:t>
      </w:r>
    </w:p>
    <w:p>
      <w:pPr>
        <w:pStyle w:val="CaptionedFigure"/>
      </w:pPr>
      <w:r>
        <w:drawing>
          <wp:inline>
            <wp:extent cx="3733800" cy="1433818"/>
            <wp:effectExtent b="0" l="0" r="0" t="0"/>
            <wp:docPr descr="Включение захвата трафика" title="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Включение захвата трафика</w:t>
      </w:r>
    </w:p>
    <w:p>
      <w:pPr>
        <w:pStyle w:val="BodyText"/>
      </w:pPr>
      <w:r>
        <w:t xml:space="preserve">Запустим все устройства проекта. Откроем консоль всех устройств проекта.</w:t>
      </w:r>
      <w:r>
        <w:t xml:space="preserve"> </w:t>
      </w:r>
      <w:r>
        <w:t xml:space="preserve">Настроим IP-адресацию для интерфейса узла PC1:</w:t>
      </w:r>
    </w:p>
    <w:p>
      <w:pPr>
        <w:pStyle w:val="BodyText"/>
      </w:pPr>
      <w:r>
        <w:t xml:space="preserve">ip 192.168.1.10/24 192.168.1.1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 (рис. 26)</w:t>
      </w:r>
    </w:p>
    <w:p>
      <w:pPr>
        <w:pStyle w:val="CaptionedFigure"/>
      </w:pPr>
      <w:r>
        <w:drawing>
          <wp:inline>
            <wp:extent cx="3733800" cy="1672692"/>
            <wp:effectExtent b="0" l="0" r="0" t="0"/>
            <wp:docPr descr="Настройка IP адресации РС1" title="" id="100" name="Picture"/>
            <a:graphic>
              <a:graphicData uri="http://schemas.openxmlformats.org/drawingml/2006/picture">
                <pic:pic>
                  <pic:nvPicPr>
                    <pic:cNvPr descr="image/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Настройка IP адресации РС1</w:t>
      </w:r>
    </w:p>
    <w:p>
      <w:pPr>
        <w:pStyle w:val="BodyText"/>
      </w:pPr>
      <w:r>
        <w:t xml:space="preserve">Настройте маршрутизатор VyOS. После загрузки введем логин vyos и пароль vyos: (рис. 27)</w:t>
      </w:r>
    </w:p>
    <w:p>
      <w:pPr>
        <w:pStyle w:val="CaptionedFigure"/>
      </w:pPr>
      <w:r>
        <w:drawing>
          <wp:inline>
            <wp:extent cx="3733800" cy="1282211"/>
            <wp:effectExtent b="0" l="0" r="0" t="0"/>
            <wp:docPr descr="Загрузка VyOS" title="" id="103" name="Picture"/>
            <a:graphic>
              <a:graphicData uri="http://schemas.openxmlformats.org/drawingml/2006/picture">
                <pic:pic>
                  <pic:nvPicPr>
                    <pic:cNvPr descr="image/2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2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Загрузка VyOS</w:t>
      </w:r>
    </w:p>
    <w:p>
      <w:pPr>
        <w:pStyle w:val="BodyText"/>
      </w:pPr>
      <w:r>
        <w:t xml:space="preserve">Установим систему на диск: vyos@vyos:~$ install image. В моем случае система уже установлена. (рис. 28)</w:t>
      </w:r>
    </w:p>
    <w:p>
      <w:pPr>
        <w:pStyle w:val="CaptionedFigure"/>
      </w:pPr>
      <w:r>
        <w:drawing>
          <wp:inline>
            <wp:extent cx="3733800" cy="547478"/>
            <wp:effectExtent b="0" l="0" r="0" t="0"/>
            <wp:docPr descr="Установка системы VyOS" title="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7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Установка системы VyOS</w:t>
      </w:r>
    </w:p>
    <w:p>
      <w:pPr>
        <w:pStyle w:val="BodyText"/>
      </w:pPr>
      <w:r>
        <w:t xml:space="preserve">Перейдем в режим конфигурирования: vyos@vyos$ configure</w:t>
      </w:r>
    </w:p>
    <w:p>
      <w:pPr>
        <w:pStyle w:val="BodyText"/>
      </w:pPr>
      <w:r>
        <w:t xml:space="preserve">Изменим имя устройства: vyos@vyos#set system host-name msk-user-gw-01 (рис. 29)</w:t>
      </w:r>
    </w:p>
    <w:p>
      <w:pPr>
        <w:pStyle w:val="CaptionedFigure"/>
      </w:pPr>
      <w:r>
        <w:drawing>
          <wp:inline>
            <wp:extent cx="3733800" cy="1280891"/>
            <wp:effectExtent b="0" l="0" r="0" t="0"/>
            <wp:docPr descr="Изменение имени устройства" title="" id="109" name="Picture"/>
            <a:graphic>
              <a:graphicData uri="http://schemas.openxmlformats.org/drawingml/2006/picture">
                <pic:pic>
                  <pic:nvPicPr>
                    <pic:cNvPr descr="image/2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Изменение имени устройства</w:t>
      </w:r>
    </w:p>
    <w:p>
      <w:pPr>
        <w:pStyle w:val="BodyText"/>
      </w:pPr>
      <w:r>
        <w:t xml:space="preserve">Зададим IP-адрес на интерфейсе eth0: vyos@vyos# set interfaces ethernet eth0 address 192.168.1.1/24</w:t>
      </w:r>
    </w:p>
    <w:p>
      <w:pPr>
        <w:pStyle w:val="BodyText"/>
      </w:pPr>
      <w:r>
        <w:t xml:space="preserve">Посмотрим внесённые в конфигурацию изменения: vyos@vyos# compare (рис. 30)</w:t>
      </w:r>
    </w:p>
    <w:p>
      <w:pPr>
        <w:pStyle w:val="CaptionedFigure"/>
      </w:pPr>
      <w:r>
        <w:drawing>
          <wp:inline>
            <wp:extent cx="3733800" cy="943395"/>
            <wp:effectExtent b="0" l="0" r="0" t="0"/>
            <wp:docPr descr="Задаем IP адрес" title="" id="112" name="Picture"/>
            <a:graphic>
              <a:graphicData uri="http://schemas.openxmlformats.org/drawingml/2006/picture">
                <pic:pic>
                  <pic:nvPicPr>
                    <pic:cNvPr descr="image/3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Задаем IP адрес</w:t>
      </w:r>
    </w:p>
    <w:p>
      <w:pPr>
        <w:pStyle w:val="BodyText"/>
      </w:pPr>
      <w:r>
        <w:t xml:space="preserve">Применим изменения в конфигурации и сохраним саму конфигурацию:</w:t>
      </w:r>
    </w:p>
    <w:p>
      <w:pPr>
        <w:pStyle w:val="BodyText"/>
      </w:pPr>
      <w:r>
        <w:t xml:space="preserve">vyos@vyos# commit</w:t>
      </w:r>
    </w:p>
    <w:p>
      <w:pPr>
        <w:pStyle w:val="BodyText"/>
      </w:pPr>
      <w:r>
        <w:t xml:space="preserve">vyos@vyos# save (рис. 31)</w:t>
      </w:r>
    </w:p>
    <w:p>
      <w:pPr>
        <w:pStyle w:val="CaptionedFigure"/>
      </w:pPr>
      <w:r>
        <w:drawing>
          <wp:inline>
            <wp:extent cx="3733800" cy="1039607"/>
            <wp:effectExtent b="0" l="0" r="0" t="0"/>
            <wp:docPr descr="Сохранение изменений" title="" id="115" name="Picture"/>
            <a:graphic>
              <a:graphicData uri="http://schemas.openxmlformats.org/drawingml/2006/picture">
                <pic:pic>
                  <pic:nvPicPr>
                    <pic:cNvPr descr="image/3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Сохранение изменений</w:t>
      </w:r>
    </w:p>
    <w:p>
      <w:pPr>
        <w:pStyle w:val="BodyText"/>
      </w:pPr>
      <w:r>
        <w:t xml:space="preserve">Посмотрим информацию об интерфейсах маршрутизатора:</w:t>
      </w:r>
      <w:r>
        <w:t xml:space="preserve"> </w:t>
      </w:r>
      <w:r>
        <w:t xml:space="preserve">vyos@vyos# show interfaces (рис. 32)</w:t>
      </w:r>
    </w:p>
    <w:p>
      <w:pPr>
        <w:pStyle w:val="CaptionedFigure"/>
      </w:pPr>
      <w:r>
        <w:drawing>
          <wp:inline>
            <wp:extent cx="2743200" cy="1698171"/>
            <wp:effectExtent b="0" l="0" r="0" t="0"/>
            <wp:docPr descr="Просмотр информации об интерфейсах" title="" id="118" name="Picture"/>
            <a:graphic>
              <a:graphicData uri="http://schemas.openxmlformats.org/drawingml/2006/picture">
                <pic:pic>
                  <pic:nvPicPr>
                    <pic:cNvPr descr="image/3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9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Просмотр информации об интерфейсах</w:t>
      </w:r>
    </w:p>
    <w:p>
      <w:pPr>
        <w:pStyle w:val="BodyText"/>
      </w:pPr>
      <w:r>
        <w:t xml:space="preserve">Выйдем из режима конфигурирования. Проверим подключение. Узел PC1 должен успешно отправлять эхо-запросы</w:t>
      </w:r>
      <w:r>
        <w:t xml:space="preserve"> </w:t>
      </w:r>
      <w:r>
        <w:t xml:space="preserve">на адрес маршрутизатора 192.168.1.1. (рис. 33)</w:t>
      </w:r>
    </w:p>
    <w:p>
      <w:pPr>
        <w:pStyle w:val="CaptionedFigure"/>
      </w:pPr>
      <w:r>
        <w:drawing>
          <wp:inline>
            <wp:extent cx="3733800" cy="994861"/>
            <wp:effectExtent b="0" l="0" r="0" t="0"/>
            <wp:docPr descr="Проверка подключения" title="" id="121" name="Picture"/>
            <a:graphic>
              <a:graphicData uri="http://schemas.openxmlformats.org/drawingml/2006/picture">
                <pic:pic>
                  <pic:nvPicPr>
                    <pic:cNvPr descr="image/3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Проверка подключения</w:t>
      </w:r>
    </w:p>
    <w:p>
      <w:pPr>
        <w:pStyle w:val="BodyText"/>
      </w:pPr>
      <w:r>
        <w:t xml:space="preserve">В окне Wireshark проанализируем полученную информацию. (рис. 34)</w:t>
      </w:r>
    </w:p>
    <w:p>
      <w:pPr>
        <w:pStyle w:val="BodyText"/>
      </w:pPr>
      <w:r>
        <w:t xml:space="preserve">Сначала РС1 отправляет широковещательный ARP запрос чтобы узнать MAC адрес маршрутизатора. Маршрутизатор отвечает, и теперь РС1 знает его MAC адрес.</w:t>
      </w:r>
    </w:p>
    <w:p>
      <w:pPr>
        <w:pStyle w:val="BodyText"/>
      </w:pPr>
      <w:r>
        <w:t xml:space="preserve">Далее видим, что отправилось 5 пар ICMP запросов. В каждой паре:</w:t>
      </w:r>
    </w:p>
    <w:p>
      <w:pPr>
        <w:numPr>
          <w:ilvl w:val="0"/>
          <w:numId w:val="1002"/>
        </w:numPr>
      </w:pPr>
      <w:r>
        <w:t xml:space="preserve">ICMP запрос (request) от РС1 к маршрутизатору.</w:t>
      </w:r>
    </w:p>
    <w:p>
      <w:pPr>
        <w:numPr>
          <w:ilvl w:val="0"/>
          <w:numId w:val="1002"/>
        </w:numPr>
      </w:pPr>
      <w:r>
        <w:t xml:space="preserve">ICMP ответ (reply) от маршрутизатора к РС1 с теми же id и seq. Это говорит о том, что подключение между РС1 и маршрутизатором успешное, РС1 корректно отправляет эхо- запросы, а маршрутизатор отвечает на них.</w:t>
      </w:r>
    </w:p>
    <w:p>
      <w:pPr>
        <w:pStyle w:val="FirstParagraph"/>
      </w:pPr>
      <w:r>
        <w:t xml:space="preserve">В конце аналогично маршрутизатор запрашивает МАС адрес РС1, и тот ему отвечает.</w:t>
      </w:r>
    </w:p>
    <w:p>
      <w:pPr>
        <w:pStyle w:val="CaptionedFigure"/>
      </w:pPr>
      <w:r>
        <w:drawing>
          <wp:inline>
            <wp:extent cx="3733800" cy="2258296"/>
            <wp:effectExtent b="0" l="0" r="0" t="0"/>
            <wp:docPr descr="Анализ эхо запросов" title="" id="124" name="Picture"/>
            <a:graphic>
              <a:graphicData uri="http://schemas.openxmlformats.org/drawingml/2006/picture">
                <pic:pic>
                  <pic:nvPicPr>
                    <pic:cNvPr descr="image/3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Анализ эхо запросов</w:t>
      </w:r>
    </w:p>
    <w:bookmarkEnd w:id="126"/>
    <w:bookmarkEnd w:id="127"/>
    <w:bookmarkStart w:id="12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построили простейшие модели сети на базе коммутатора и маршрутизаторов FRR и VyOS в GNS3, и проанализировали трафик посредством Wireshark.</w:t>
      </w:r>
    </w:p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27" Target="media/rId27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Иванов Сергей Владимирович</dc:creator>
  <dc:language>ru-RU</dc:language>
  <cp:keywords/>
  <dcterms:created xsi:type="dcterms:W3CDTF">2025-11-03T12:26:38Z</dcterms:created>
  <dcterms:modified xsi:type="dcterms:W3CDTF">2025-11-03T12:26:38Z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Сетевые технологии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