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7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</w:t>
      </w:r>
      <w:r>
        <w:t xml:space="preserve"> </w:t>
      </w:r>
      <w:r>
        <w:t xml:space="preserve">распределения адресов IPv4 и IPv6.</w:t>
      </w:r>
    </w:p>
    <w:bookmarkEnd w:id="20"/>
    <w:bookmarkStart w:id="12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60" w:name="настройка-dhcp-в-случае-ip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DHCP в случае IPv4</w:t>
      </w:r>
    </w:p>
    <w:p>
      <w:pPr>
        <w:pStyle w:val="FirstParagraph"/>
      </w:pPr>
      <w:r>
        <w:t xml:space="preserve">Запустим GNS3 VM и GNS3. Создадим новый проект. 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топологией. Используем маршрутизатор VyOS и хост (клиент) VPCS. Изменим отображаемые названия устройств. Включим захват трафика на соединении между коммутатором sw-01 и маршрутизатором gw-01. (рис. 1)</w:t>
      </w:r>
    </w:p>
    <w:p>
      <w:pPr>
        <w:pStyle w:val="CaptionedFigure"/>
      </w:pPr>
      <w:r>
        <w:drawing>
          <wp:inline>
            <wp:extent cx="3733800" cy="1177158"/>
            <wp:effectExtent b="0" l="0" r="0" t="0"/>
            <wp:docPr descr="Создание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сети</w:t>
      </w:r>
    </w:p>
    <w:p>
      <w:pPr>
        <w:pStyle w:val="BodyText"/>
      </w:pPr>
      <w:r>
        <w:t xml:space="preserve">Настроим образ VyOS:</w:t>
      </w:r>
    </w:p>
    <w:p>
      <w:pPr>
        <w:numPr>
          <w:ilvl w:val="0"/>
          <w:numId w:val="1001"/>
        </w:numPr>
        <w:pStyle w:val="Compact"/>
      </w:pPr>
      <w:r>
        <w:t xml:space="preserve">Установим систему на маршрутизаторы VyOS:</w:t>
      </w:r>
    </w:p>
    <w:p>
      <w:pPr>
        <w:pStyle w:val="SourceCode"/>
      </w:pPr>
      <w:r>
        <w:rPr>
          <w:rStyle w:val="VerbatimChar"/>
        </w:rPr>
        <w:t xml:space="preserve">vyos@vyos:~$ install image</w:t>
      </w:r>
    </w:p>
    <w:p>
      <w:pPr>
        <w:pStyle w:val="FirstParagraph"/>
      </w:pPr>
      <w:r>
        <w:t xml:space="preserve">В моем случае установка не требуется. (рис. 2)</w:t>
      </w:r>
    </w:p>
    <w:p>
      <w:pPr>
        <w:pStyle w:val="CaptionedFigure"/>
      </w:pPr>
      <w:r>
        <w:drawing>
          <wp:inline>
            <wp:extent cx="3733800" cy="1499106"/>
            <wp:effectExtent b="0" l="0" r="0" t="0"/>
            <wp:docPr descr="Запуск маршрутизато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маршрутизатора</w:t>
      </w:r>
    </w:p>
    <w:p>
      <w:pPr>
        <w:pStyle w:val="BodyText"/>
      </w:pPr>
      <w:r>
        <w:t xml:space="preserve">На маршрутизаторе перейдем в режим конфигурирования, изменим</w:t>
      </w:r>
      <w:r>
        <w:t xml:space="preserve"> </w:t>
      </w:r>
      <w:r>
        <w:t xml:space="preserve">имя устройства и доменное имя, заменим системного пользователя, заданного по умолчанию: (рис 3, 4)</w:t>
      </w:r>
    </w:p>
    <w:p>
      <w:pPr>
        <w:pStyle w:val="SourceCode"/>
      </w:pPr>
      <w:r>
        <w:rPr>
          <w:rStyle w:val="VerbatimChar"/>
        </w:rPr>
        <w:t xml:space="preserve">vyos@vyos$ configure</w:t>
      </w:r>
      <w:r>
        <w:br/>
      </w:r>
      <w:r>
        <w:rPr>
          <w:rStyle w:val="VerbatimChar"/>
        </w:rPr>
        <w:t xml:space="preserve">vyos@vyos# set system host-name username-gw-01</w:t>
      </w:r>
      <w:r>
        <w:br/>
      </w:r>
      <w:r>
        <w:rPr>
          <w:rStyle w:val="VerbatimChar"/>
        </w:rPr>
        <w:t xml:space="preserve">vyos@vyos# set system domain-name username.net</w:t>
      </w:r>
      <w:r>
        <w:br/>
      </w:r>
      <w:r>
        <w:rPr>
          <w:rStyle w:val="VerbatimChar"/>
        </w:rPr>
        <w:t xml:space="preserve">vyos@vyos# set system login user &lt;username&gt;</w:t>
      </w:r>
      <w:r>
        <w:br/>
      </w:r>
      <w:r>
        <w:rPr>
          <w:rStyle w:val="VerbatimChar"/>
        </w:rPr>
        <w:t xml:space="preserve">-&gt; authentication plaintext-password &lt;mysecurepassword&gt;</w:t>
      </w:r>
      <w:r>
        <w:br/>
      </w:r>
      <w:r>
        <w:rPr>
          <w:rStyle w:val="VerbatimChar"/>
        </w:rPr>
        <w:t xml:space="preserve">vyos@vyos# commit</w:t>
      </w:r>
      <w:r>
        <w:br/>
      </w:r>
      <w:r>
        <w:rPr>
          <w:rStyle w:val="VerbatimChar"/>
        </w:rPr>
        <w:t xml:space="preserve">vyos@vyos# save</w:t>
      </w:r>
      <w:r>
        <w:br/>
      </w:r>
      <w:r>
        <w:rPr>
          <w:rStyle w:val="VerbatimChar"/>
        </w:rPr>
        <w:t xml:space="preserve">vyos@vyos# exit</w:t>
      </w:r>
      <w:r>
        <w:br/>
      </w:r>
      <w:r>
        <w:rPr>
          <w:rStyle w:val="VerbatimChar"/>
        </w:rPr>
        <w:t xml:space="preserve">vyos@vyos$ exit</w:t>
      </w:r>
      <w:r>
        <w:br/>
      </w:r>
      <w:r>
        <w:rPr>
          <w:rStyle w:val="VerbatimChar"/>
        </w:rPr>
        <w:t xml:space="preserve">username-gw-01 login: username</w:t>
      </w:r>
      <w:r>
        <w:br/>
      </w:r>
      <w:r>
        <w:rPr>
          <w:rStyle w:val="VerbatimChar"/>
        </w:rPr>
        <w:t xml:space="preserve">Password:</w:t>
      </w:r>
      <w:r>
        <w:br/>
      </w:r>
      <w:r>
        <w:rPr>
          <w:rStyle w:val="VerbatimChar"/>
        </w:rPr>
        <w:t xml:space="preserve">username@username-gw-01:~$ configure</w:t>
      </w:r>
      <w:r>
        <w:br/>
      </w:r>
      <w:r>
        <w:rPr>
          <w:rStyle w:val="VerbatimChar"/>
        </w:rPr>
        <w:t xml:space="preserve">username@username-gw-01# delete system login user vyos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</w:p>
    <w:p>
      <w:pPr>
        <w:pStyle w:val="CaptionedFigure"/>
      </w:pPr>
      <w:r>
        <w:drawing>
          <wp:inline>
            <wp:extent cx="3733800" cy="1943621"/>
            <wp:effectExtent b="0" l="0" r="0" t="0"/>
            <wp:docPr descr="Настройка маршрутизатор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маршрутизатора</w:t>
      </w:r>
    </w:p>
    <w:p>
      <w:pPr>
        <w:pStyle w:val="CaptionedFigure"/>
      </w:pPr>
      <w:r>
        <w:drawing>
          <wp:inline>
            <wp:extent cx="3733800" cy="2052200"/>
            <wp:effectExtent b="0" l="0" r="0" t="0"/>
            <wp:docPr descr="Настройка маршрутизато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маршрутизатора</w:t>
      </w:r>
    </w:p>
    <w:p>
      <w:pPr>
        <w:pStyle w:val="BodyText"/>
      </w:pPr>
      <w:r>
        <w:t xml:space="preserve">На маршрутизаторе под созданным пользователем перейдем в режим конфигурирования и настроим адресацию IPv4: (рис. 5)</w:t>
      </w:r>
    </w:p>
    <w:p>
      <w:pPr>
        <w:pStyle w:val="SourceCode"/>
      </w:pPr>
      <w:r>
        <w:rPr>
          <w:rStyle w:val="VerbatimChar"/>
        </w:rPr>
        <w:t xml:space="preserve">username@username-gw-01# set interfaces ethernet eth0 address 10.0.0.1/24 </w:t>
      </w:r>
    </w:p>
    <w:p>
      <w:pPr>
        <w:pStyle w:val="CaptionedFigure"/>
      </w:pPr>
      <w:r>
        <w:drawing>
          <wp:inline>
            <wp:extent cx="3733800" cy="306956"/>
            <wp:effectExtent b="0" l="0" r="0" t="0"/>
            <wp:docPr descr="Настройка адресации IPv4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адресации IPv4</w:t>
      </w:r>
    </w:p>
    <w:p>
      <w:pPr>
        <w:pStyle w:val="BodyText"/>
      </w:pPr>
      <w:r>
        <w:t xml:space="preserve">Добавим конфигурацию DHCP-сервера на маршрутизаторе:</w:t>
      </w:r>
    </w:p>
    <w:p>
      <w:pPr>
        <w:pStyle w:val="SourceCode"/>
      </w:pP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-&gt; shared-network-name username domain-name username.net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-&gt; shared-network-name username name-server 10.0.0.1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shared-network-name username subnet 10.0.0.0/24</w:t>
      </w:r>
      <w:r>
        <w:br/>
      </w:r>
      <w:r>
        <w:rPr>
          <w:rStyle w:val="VerbatimChar"/>
        </w:rPr>
        <w:t xml:space="preserve">default-router 10.0.0.1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shared-network-name username subnet 10.0.0.0/24 range</w:t>
      </w:r>
      <w:r>
        <w:br/>
      </w:r>
      <w:r>
        <w:rPr>
          <w:rStyle w:val="VerbatimChar"/>
        </w:rPr>
        <w:t xml:space="preserve">hosts start 10.0.0.2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shared-network-name username subnet 10.0.0.0/24 range</w:t>
      </w:r>
      <w:r>
        <w:br/>
      </w:r>
      <w:r>
        <w:rPr>
          <w:rStyle w:val="VerbatimChar"/>
        </w:rPr>
        <w:t xml:space="preserve">hosts stop 10.0.0.253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  <w:r>
        <w:br/>
      </w:r>
      <w:r>
        <w:rPr>
          <w:rStyle w:val="VerbatimChar"/>
        </w:rPr>
        <w:t xml:space="preserve">username@username-gw-01# exit</w:t>
      </w:r>
    </w:p>
    <w:p>
      <w:pPr>
        <w:pStyle w:val="FirstParagraph"/>
      </w:pPr>
      <w:r>
        <w:t xml:space="preserve">Здесь при помощи указанных выше команд была создана разделяемая сеть</w:t>
      </w:r>
      <w:r>
        <w:t xml:space="preserve"> </w:t>
      </w:r>
      <w:r>
        <w:t xml:space="preserve">(shared-network-name) с названием username, подсеть (subnet) с адресом</w:t>
      </w:r>
      <w:r>
        <w:t xml:space="preserve"> </w:t>
      </w:r>
      <w:r>
        <w:t xml:space="preserve">10.0.0.0/24, задан диапазон адресов (range) с именем hosts, содержащий</w:t>
      </w:r>
      <w:r>
        <w:t xml:space="preserve"> </w:t>
      </w:r>
      <w:r>
        <w:t xml:space="preserve">адреса 10.0.0.2–10.0.0.253. (рис. 6)</w:t>
      </w:r>
    </w:p>
    <w:p>
      <w:pPr>
        <w:pStyle w:val="CaptionedFigure"/>
      </w:pPr>
      <w:r>
        <w:drawing>
          <wp:inline>
            <wp:extent cx="3733800" cy="1834229"/>
            <wp:effectExtent b="0" l="0" r="0" t="0"/>
            <wp:docPr descr="Конфигурация dhcp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Конфигурация dhcp</w:t>
      </w:r>
    </w:p>
    <w:p>
      <w:pPr>
        <w:pStyle w:val="BodyText"/>
      </w:pPr>
      <w:r>
        <w:t xml:space="preserve">Для просмотра статистики DHCP-сервера и выданных адресов используем</w:t>
      </w:r>
      <w:r>
        <w:t xml:space="preserve"> </w:t>
      </w:r>
      <w:r>
        <w:t xml:space="preserve">команды: (рис. 7)</w:t>
      </w:r>
    </w:p>
    <w:p>
      <w:pPr>
        <w:pStyle w:val="SourceCode"/>
      </w:pPr>
      <w:r>
        <w:rPr>
          <w:rStyle w:val="VerbatimChar"/>
        </w:rPr>
        <w:t xml:space="preserve">username@username-gw-01$ show dhcp server statistics</w:t>
      </w:r>
      <w:r>
        <w:br/>
      </w:r>
      <w:r>
        <w:rPr>
          <w:rStyle w:val="VerbatimChar"/>
        </w:rPr>
        <w:t xml:space="preserve">username@username-gw-01$ show dhcp server leases</w:t>
      </w:r>
    </w:p>
    <w:p>
      <w:pPr>
        <w:pStyle w:val="CaptionedFigure"/>
      </w:pPr>
      <w:r>
        <w:drawing>
          <wp:inline>
            <wp:extent cx="3733800" cy="932290"/>
            <wp:effectExtent b="0" l="0" r="0" t="0"/>
            <wp:docPr descr="Просмотр статистики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статистики</w:t>
      </w:r>
    </w:p>
    <w:p>
      <w:pPr>
        <w:pStyle w:val="BodyText"/>
      </w:pPr>
      <w:r>
        <w:t xml:space="preserve">Настроим конечное устройство PC1:</w:t>
      </w:r>
    </w:p>
    <w:p>
      <w:pPr>
        <w:pStyle w:val="SourceCode"/>
      </w:pPr>
      <w:r>
        <w:rPr>
          <w:rStyle w:val="VerbatimChar"/>
        </w:rPr>
        <w:t xml:space="preserve">PC1-username&gt; ip dhcp -d</w:t>
      </w:r>
      <w:r>
        <w:br/>
      </w:r>
      <w:r>
        <w:rPr>
          <w:rStyle w:val="VerbatimChar"/>
        </w:rPr>
        <w:t xml:space="preserve">PC1-username&gt; save</w:t>
      </w:r>
    </w:p>
    <w:p>
      <w:pPr>
        <w:pStyle w:val="FirstParagraph"/>
      </w:pPr>
      <w:r>
        <w:t xml:space="preserve">Здесь использована опция -d для обеспечения возможности просмотра декодированных запросов DHCP.</w:t>
      </w:r>
    </w:p>
    <w:p>
      <w:pPr>
        <w:numPr>
          <w:ilvl w:val="0"/>
          <w:numId w:val="1002"/>
        </w:numPr>
        <w:pStyle w:val="Compact"/>
      </w:pPr>
      <w:r>
        <w:t xml:space="preserve">Этап поиска сервера (discover)</w:t>
      </w:r>
    </w:p>
    <w:p>
      <w:pPr>
        <w:pStyle w:val="FirstParagraph"/>
      </w:pPr>
      <w:r>
        <w:t xml:space="preserve">Клиент отправил широковещательное сообщение DHCP DISCOVER, в котором все поля 0.0.0.0, т.к адрес еще не назначен. Цель - найти доступный в сети DHCP-сервер.</w:t>
      </w:r>
    </w:p>
    <w:p>
      <w:pPr>
        <w:numPr>
          <w:ilvl w:val="0"/>
          <w:numId w:val="1003"/>
        </w:numPr>
        <w:pStyle w:val="Compact"/>
      </w:pPr>
      <w:r>
        <w:t xml:space="preserve">Этап предложения сервера (offer)</w:t>
      </w:r>
    </w:p>
    <w:p>
      <w:pPr>
        <w:pStyle w:val="FirstParagraph"/>
      </w:pPr>
      <w:r>
        <w:t xml:space="preserve">В ответ наш сервер (10.0.0.1) прислал сообщение DHCP OFFER с предложением настроек и ip 10.0.0.2.</w:t>
      </w:r>
    </w:p>
    <w:p>
      <w:pPr>
        <w:numPr>
          <w:ilvl w:val="0"/>
          <w:numId w:val="1004"/>
        </w:numPr>
        <w:pStyle w:val="Compact"/>
      </w:pPr>
      <w:r>
        <w:t xml:space="preserve">Этап подтверждения запроса (reqгest)</w:t>
      </w:r>
    </w:p>
    <w:p>
      <w:pPr>
        <w:pStyle w:val="FirstParagraph"/>
      </w:pPr>
      <w:r>
        <w:t xml:space="preserve">Клиент отправил DHCP REQUEST, подтверждая принятые настройки.</w:t>
      </w:r>
    </w:p>
    <w:p>
      <w:pPr>
        <w:numPr>
          <w:ilvl w:val="0"/>
          <w:numId w:val="1005"/>
        </w:numPr>
        <w:pStyle w:val="Compact"/>
      </w:pPr>
      <w:r>
        <w:t xml:space="preserve">Этап финального подтверждения (ACK)</w:t>
      </w:r>
    </w:p>
    <w:p>
      <w:pPr>
        <w:pStyle w:val="FirstParagraph"/>
      </w:pPr>
      <w:r>
        <w:t xml:space="preserve">Сервер ответил DHCP ACK, завершая процесс. (рис. 8, 9)</w:t>
      </w:r>
    </w:p>
    <w:p>
      <w:pPr>
        <w:pStyle w:val="CaptionedFigure"/>
      </w:pPr>
      <w:r>
        <w:drawing>
          <wp:inline>
            <wp:extent cx="3733800" cy="3454463"/>
            <wp:effectExtent b="0" l="0" r="0" t="0"/>
            <wp:docPr descr="Настройка PC1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PC1</w:t>
      </w:r>
    </w:p>
    <w:p>
      <w:pPr>
        <w:pStyle w:val="CaptionedFigure"/>
      </w:pPr>
      <w:r>
        <w:drawing>
          <wp:inline>
            <wp:extent cx="3733800" cy="2828076"/>
            <wp:effectExtent b="0" l="0" r="0" t="0"/>
            <wp:docPr descr="Настройка PC1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PC1</w:t>
      </w:r>
    </w:p>
    <w:p>
      <w:pPr>
        <w:pStyle w:val="BodyText"/>
      </w:pPr>
      <w:r>
        <w:t xml:space="preserve">Проверим конфигурацию IPv4 на узле, пропингуем маршрутизатор: (рис. 10)</w:t>
      </w:r>
    </w:p>
    <w:p>
      <w:pPr>
        <w:pStyle w:val="SourceCode"/>
      </w:pPr>
      <w:r>
        <w:rPr>
          <w:rStyle w:val="VerbatimChar"/>
        </w:rPr>
        <w:t xml:space="preserve">PC1-username&gt; show ip</w:t>
      </w:r>
      <w:r>
        <w:br/>
      </w:r>
      <w:r>
        <w:rPr>
          <w:rStyle w:val="VerbatimChar"/>
        </w:rPr>
        <w:t xml:space="preserve">PC1-username&gt; ping 10.0.0.1 -c 2</w:t>
      </w:r>
    </w:p>
    <w:p>
      <w:pPr>
        <w:pStyle w:val="CaptionedFigure"/>
      </w:pPr>
      <w:r>
        <w:drawing>
          <wp:inline>
            <wp:extent cx="3733800" cy="1958320"/>
            <wp:effectExtent b="0" l="0" r="0" t="0"/>
            <wp:docPr descr="Проверка конфигурации и пропинговк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конфигурации и пропинговка</w:t>
      </w:r>
    </w:p>
    <w:p>
      <w:pPr>
        <w:pStyle w:val="BodyText"/>
      </w:pPr>
      <w:r>
        <w:t xml:space="preserve">На маршрутизаторе вновь посмотрим статистику DHCP-сервера и выданные</w:t>
      </w:r>
      <w:r>
        <w:t xml:space="preserve"> </w:t>
      </w:r>
      <w:r>
        <w:t xml:space="preserve">адреса: (рис. 11)</w:t>
      </w:r>
    </w:p>
    <w:p>
      <w:pPr>
        <w:pStyle w:val="SourceCode"/>
      </w:pPr>
      <w:r>
        <w:rPr>
          <w:rStyle w:val="VerbatimChar"/>
        </w:rPr>
        <w:t xml:space="preserve">username@username-gw-01$ show dhcp server statistics</w:t>
      </w:r>
      <w:r>
        <w:br/>
      </w:r>
      <w:r>
        <w:rPr>
          <w:rStyle w:val="VerbatimChar"/>
        </w:rPr>
        <w:t xml:space="preserve">username@username-gw-01$ show dhcp server leases</w:t>
      </w:r>
    </w:p>
    <w:p>
      <w:pPr>
        <w:pStyle w:val="FirstParagraph"/>
      </w:pPr>
      <w:r>
        <w:t xml:space="preserve">Теперь в статистике отображается, что был выдан 1 адрес, доступных осталось 251. Также видим, какой конкретно был выдан адрес, когда и во сколько, а такжу кому именно он был выдан.</w:t>
      </w:r>
    </w:p>
    <w:p>
      <w:pPr>
        <w:pStyle w:val="CaptionedFigure"/>
      </w:pPr>
      <w:r>
        <w:drawing>
          <wp:inline>
            <wp:extent cx="3733800" cy="1121066"/>
            <wp:effectExtent b="0" l="0" r="0" t="0"/>
            <wp:docPr descr="Просмотр статистики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статистики</w:t>
      </w:r>
    </w:p>
    <w:p>
      <w:pPr>
        <w:pStyle w:val="BodyText"/>
      </w:pPr>
      <w:r>
        <w:t xml:space="preserve">На маршрутизаторе посмотрим журнал работы DHCP-сервера: (рис. 12)</w:t>
      </w:r>
    </w:p>
    <w:p>
      <w:pPr>
        <w:pStyle w:val="SourceCode"/>
      </w:pPr>
      <w:r>
        <w:rPr>
          <w:rStyle w:val="VerbatimChar"/>
        </w:rPr>
        <w:t xml:space="preserve">username@username-gw-01$ show log | grep dhcp</w:t>
      </w:r>
    </w:p>
    <w:p>
      <w:pPr>
        <w:pStyle w:val="CaptionedFigure"/>
      </w:pPr>
      <w:r>
        <w:drawing>
          <wp:inline>
            <wp:extent cx="3733800" cy="1270981"/>
            <wp:effectExtent b="0" l="0" r="0" t="0"/>
            <wp:docPr descr="Просмотр журнала DHCP-серве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журнала DHCP-сервера</w:t>
      </w:r>
    </w:p>
    <w:p>
      <w:pPr>
        <w:pStyle w:val="BodyText"/>
      </w:pPr>
      <w:r>
        <w:t xml:space="preserve">Проанализируем пакеты, захваченные Wireshark: (рис. 13)</w:t>
      </w:r>
    </w:p>
    <w:p>
      <w:pPr>
        <w:numPr>
          <w:ilvl w:val="0"/>
          <w:numId w:val="1006"/>
        </w:numPr>
        <w:pStyle w:val="Compact"/>
      </w:pPr>
      <w:r>
        <w:t xml:space="preserve">DHCP Discover (пакеты 109, 111)</w:t>
      </w:r>
    </w:p>
    <w:p>
      <w:pPr>
        <w:numPr>
          <w:ilvl w:val="0"/>
          <w:numId w:val="1007"/>
        </w:numPr>
        <w:pStyle w:val="Compact"/>
      </w:pPr>
      <w:r>
        <w:t xml:space="preserve">Источник: 0.0.0.0 (клиент ещё не имеет IP).</w:t>
      </w:r>
    </w:p>
    <w:p>
      <w:pPr>
        <w:numPr>
          <w:ilvl w:val="0"/>
          <w:numId w:val="1007"/>
        </w:numPr>
        <w:pStyle w:val="Compact"/>
      </w:pPr>
      <w:r>
        <w:t xml:space="preserve">Назначение: 255.255.255.255 (широковещательный запрос). Поиск DHCP-сервера в сети.</w:t>
      </w:r>
    </w:p>
    <w:p>
      <w:pPr>
        <w:numPr>
          <w:ilvl w:val="0"/>
          <w:numId w:val="1008"/>
        </w:numPr>
        <w:pStyle w:val="Compact"/>
      </w:pPr>
      <w:r>
        <w:t xml:space="preserve">DHCP Offer (пакет 112)</w:t>
      </w:r>
    </w:p>
    <w:p>
      <w:pPr>
        <w:numPr>
          <w:ilvl w:val="0"/>
          <w:numId w:val="1009"/>
        </w:numPr>
        <w:pStyle w:val="Compact"/>
      </w:pPr>
      <w:r>
        <w:t xml:space="preserve">Источник: 10.0.0.1 (DHCP-сервер).</w:t>
      </w:r>
    </w:p>
    <w:p>
      <w:pPr>
        <w:numPr>
          <w:ilvl w:val="0"/>
          <w:numId w:val="1009"/>
        </w:numPr>
        <w:pStyle w:val="Compact"/>
      </w:pPr>
      <w:r>
        <w:t xml:space="preserve">Назначение: 10.0.0.2 (предлагаемый клиенту адрес). Сервер предлагает адрес 10.0.0.2 и параметры сети.</w:t>
      </w:r>
    </w:p>
    <w:p>
      <w:pPr>
        <w:numPr>
          <w:ilvl w:val="0"/>
          <w:numId w:val="1009"/>
        </w:numPr>
        <w:pStyle w:val="Compact"/>
      </w:pPr>
      <w:r>
        <w:t xml:space="preserve">Перед отправкой OFFER сервер выполняет ARP-запрос для проверки, не используется ли адрес 10.0.0.2 другим устройством.</w:t>
      </w:r>
    </w:p>
    <w:p>
      <w:pPr>
        <w:numPr>
          <w:ilvl w:val="0"/>
          <w:numId w:val="1010"/>
        </w:numPr>
        <w:pStyle w:val="Compact"/>
      </w:pPr>
      <w:r>
        <w:t xml:space="preserve">DHCP Request (пакет 115)</w:t>
      </w:r>
    </w:p>
    <w:p>
      <w:pPr>
        <w:numPr>
          <w:ilvl w:val="0"/>
          <w:numId w:val="1011"/>
        </w:numPr>
        <w:pStyle w:val="Compact"/>
      </w:pPr>
      <w:r>
        <w:t xml:space="preserve">Широковещательная рассылка (255.255.255.255). Клиент подтверждает принятие адреса 10.0.0.2 от сервера 10.0.0.1.</w:t>
      </w:r>
    </w:p>
    <w:p>
      <w:pPr>
        <w:numPr>
          <w:ilvl w:val="0"/>
          <w:numId w:val="1012"/>
        </w:numPr>
        <w:pStyle w:val="Compact"/>
      </w:pPr>
      <w:r>
        <w:t xml:space="preserve">DHCP ACK (пакет 116)</w:t>
      </w:r>
    </w:p>
    <w:p>
      <w:pPr>
        <w:numPr>
          <w:ilvl w:val="0"/>
          <w:numId w:val="1013"/>
        </w:numPr>
        <w:pStyle w:val="Compact"/>
      </w:pPr>
      <w:r>
        <w:t xml:space="preserve">Источник: 10.0.0.1.</w:t>
      </w:r>
    </w:p>
    <w:p>
      <w:pPr>
        <w:numPr>
          <w:ilvl w:val="0"/>
          <w:numId w:val="1013"/>
        </w:numPr>
        <w:pStyle w:val="Compact"/>
      </w:pPr>
      <w:r>
        <w:t xml:space="preserve">Назначение: 10.0.0.2 (уже назначенный адрес).</w:t>
      </w:r>
    </w:p>
    <w:p>
      <w:pPr>
        <w:numPr>
          <w:ilvl w:val="0"/>
          <w:numId w:val="1013"/>
        </w:numPr>
        <w:pStyle w:val="Compact"/>
      </w:pPr>
      <w:r>
        <w:t xml:space="preserve">Окончательное подтверждение аренды адреса.</w:t>
      </w:r>
    </w:p>
    <w:p>
      <w:pPr>
        <w:pStyle w:val="FirstParagraph"/>
      </w:pPr>
      <w:r>
        <w:t xml:space="preserve">Работа ARP во время процесса DHC:</w:t>
      </w:r>
    </w:p>
    <w:p>
      <w:pPr>
        <w:pStyle w:val="BodyText"/>
      </w:pPr>
      <w:r>
        <w:t xml:space="preserve">Перед отправкой OFFER: Who has 10.0.0.2? Tell 10.0.0.1. Сервер проверяет, свободен ли адрес 10.0.0.2, отправляя ARP-запрос. Ответа нет = адрес свободен, можно предлагать клиенту.</w:t>
      </w:r>
    </w:p>
    <w:p>
      <w:pPr>
        <w:pStyle w:val="BodyText"/>
      </w:pPr>
      <w:r>
        <w:t xml:space="preserve">После получения ACK: Gratuitous ARP for 10.0.0.2 (Request). Клиент отправляет бесплатный ARP-запрос для объявления своего нового адреса 10.0.0.2.</w:t>
      </w:r>
    </w:p>
    <w:p>
      <w:pPr>
        <w:pStyle w:val="BodyText"/>
      </w:pPr>
      <w:r>
        <w:t xml:space="preserve">Перед ping: Who has 10.0.0.1? Tell 10.0.0.2. 10.0.0.1 is at 0c:00:32:06:00:00. Клиент выполняет ARP-запрос для определения MAC-адреса шлюза 10.0.0.1. Сервер отвечает своим MAC-адресом 0c:00:32:06:00:00.</w:t>
      </w:r>
    </w:p>
    <w:p>
      <w:pPr>
        <w:pStyle w:val="CaptionedFigure"/>
      </w:pPr>
      <w:r>
        <w:drawing>
          <wp:inline>
            <wp:extent cx="3733800" cy="2330547"/>
            <wp:effectExtent b="0" l="0" r="0" t="0"/>
            <wp:docPr descr="Анализ пакетов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Анализ пакетов</w:t>
      </w:r>
    </w:p>
    <w:bookmarkEnd w:id="60"/>
    <w:bookmarkStart w:id="127" w:name="настройка-dhcp-в-случае-ipv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DHCP в случае IPv6</w:t>
      </w:r>
    </w:p>
    <w:p>
      <w:pPr>
        <w:pStyle w:val="FirstParagraph"/>
      </w:pPr>
      <w:r>
        <w:t xml:space="preserve">В предыдущем проекте в рабочем пространстве дополним сеть, разместив</w:t>
      </w:r>
      <w:r>
        <w:t xml:space="preserve"> </w:t>
      </w:r>
      <w:r>
        <w:t xml:space="preserve">и соединив устройства в соответствии с топологией. Используем хост (клиент) Kali Linux CLI. Изменим отображаемые названия устройств. Включим захват трафика на соединениях между маршрутизатором gw-01 и коммутаторами sw-02 и sw-03.</w:t>
      </w:r>
    </w:p>
    <w:p>
      <w:pPr>
        <w:pStyle w:val="CaptionedFigure"/>
      </w:pPr>
      <w:r>
        <w:drawing>
          <wp:inline>
            <wp:extent cx="3733800" cy="1899720"/>
            <wp:effectExtent b="0" l="0" r="0" t="0"/>
            <wp:docPr descr="Настройка Server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Server</w:t>
      </w:r>
    </w:p>
    <w:p>
      <w:pPr>
        <w:pStyle w:val="BodyText"/>
      </w:pPr>
      <w:r>
        <w:t xml:space="preserve">Настроим адресацию IPv6 на маршрутизаторе: (рис. 15)</w:t>
      </w:r>
    </w:p>
    <w:p>
      <w:pPr>
        <w:pStyle w:val="SourceCode"/>
      </w:pPr>
      <w:r>
        <w:rPr>
          <w:rStyle w:val="VerbatimChar"/>
        </w:rPr>
        <w:t xml:space="preserve">username@username-gw-01:~$ configure</w:t>
      </w:r>
      <w:r>
        <w:br/>
      </w:r>
      <w:r>
        <w:rPr>
          <w:rStyle w:val="VerbatimChar"/>
        </w:rPr>
        <w:t xml:space="preserve">username@username-gw-01# set interfaces ethernet eth1</w:t>
      </w:r>
      <w:r>
        <w:br/>
      </w:r>
      <w:r>
        <w:rPr>
          <w:rStyle w:val="VerbatimChar"/>
        </w:rPr>
        <w:t xml:space="preserve">-&gt; address 2000::1/64</w:t>
      </w:r>
      <w:r>
        <w:br/>
      </w:r>
      <w:r>
        <w:rPr>
          <w:rStyle w:val="VerbatimChar"/>
        </w:rPr>
        <w:t xml:space="preserve">username@username-gw-01# set interfaces ethernet eth2</w:t>
      </w:r>
      <w:r>
        <w:br/>
      </w:r>
      <w:r>
        <w:rPr>
          <w:rStyle w:val="VerbatimChar"/>
        </w:rPr>
        <w:t xml:space="preserve">-&gt; address 2001::1/64</w:t>
      </w:r>
      <w:r>
        <w:br/>
      </w:r>
      <w:r>
        <w:rPr>
          <w:rStyle w:val="VerbatimChar"/>
        </w:rPr>
        <w:t xml:space="preserve">username@username-gw-01# show interfaces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</w:p>
    <w:p>
      <w:pPr>
        <w:pStyle w:val="CaptionedFigure"/>
      </w:pPr>
      <w:r>
        <w:drawing>
          <wp:inline>
            <wp:extent cx="3733800" cy="1796184"/>
            <wp:effectExtent b="0" l="0" r="0" t="0"/>
            <wp:docPr descr="Настройка маршрутизации IPv6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маршрутизации IPv6</w:t>
      </w:r>
    </w:p>
    <w:p>
      <w:pPr>
        <w:pStyle w:val="BodyText"/>
      </w:pPr>
      <w:r>
        <w:t xml:space="preserve">На маршрутизаторе настроим DHCPv6 без отслеживания состояния:</w:t>
      </w:r>
    </w:p>
    <w:p>
      <w:pPr>
        <w:pStyle w:val="BodyText"/>
      </w:pPr>
      <w:r>
        <w:t xml:space="preserve">Настройка объявления о маршрутизаторах (Router Advertisements, RA) на</w:t>
      </w:r>
      <w:r>
        <w:t xml:space="preserve"> </w:t>
      </w:r>
      <w:r>
        <w:t xml:space="preserve">интерфейсе eth1:</w:t>
      </w:r>
    </w:p>
    <w:p>
      <w:pPr>
        <w:pStyle w:val="SourceCode"/>
      </w:pPr>
      <w:r>
        <w:rPr>
          <w:rStyle w:val="VerbatimChar"/>
        </w:rPr>
        <w:t xml:space="preserve">username@username-gw-01# set service router-advert</w:t>
      </w:r>
      <w:r>
        <w:br/>
      </w:r>
      <w:r>
        <w:rPr>
          <w:rStyle w:val="VerbatimChar"/>
        </w:rPr>
        <w:t xml:space="preserve">-&gt; interface eth1 prefix 2000::/64</w:t>
      </w:r>
      <w:r>
        <w:br/>
      </w:r>
      <w:r>
        <w:rPr>
          <w:rStyle w:val="VerbatimChar"/>
        </w:rPr>
        <w:t xml:space="preserve">username@username-gw-01# set service router-advert</w:t>
      </w:r>
      <w:r>
        <w:br/>
      </w:r>
      <w:r>
        <w:rPr>
          <w:rStyle w:val="VerbatimChar"/>
        </w:rPr>
        <w:t xml:space="preserve">-&gt; interface eth1 other-config-flag</w:t>
      </w:r>
    </w:p>
    <w:p>
      <w:pPr>
        <w:pStyle w:val="CaptionedFigure"/>
      </w:pPr>
      <w:r>
        <w:drawing>
          <wp:inline>
            <wp:extent cx="3733800" cy="649356"/>
            <wp:effectExtent b="0" l="0" r="0" t="0"/>
            <wp:docPr descr="Настройка DHCPv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DHCPv6</w:t>
      </w:r>
    </w:p>
    <w:p>
      <w:pPr>
        <w:pStyle w:val="BodyText"/>
      </w:pPr>
      <w:r>
        <w:t xml:space="preserve">Добавление конфигурации DHCP-сервера: (рис. 17)</w:t>
      </w:r>
    </w:p>
    <w:p>
      <w:pPr>
        <w:pStyle w:val="SourceCode"/>
      </w:pP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-&gt; shared-network-name username-stateless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username-stateless subnet</w:t>
      </w:r>
      <w:r>
        <w:br/>
      </w:r>
      <w:r>
        <w:rPr>
          <w:rStyle w:val="VerbatimChar"/>
        </w:rPr>
        <w:t xml:space="preserve">2000::0/64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username-stateless common-options</w:t>
      </w:r>
      <w:r>
        <w:br/>
      </w:r>
      <w:r>
        <w:rPr>
          <w:rStyle w:val="VerbatimChar"/>
        </w:rPr>
        <w:t xml:space="preserve">name-server 2000::1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username-stateless common-options</w:t>
      </w:r>
      <w:r>
        <w:br/>
      </w:r>
      <w:r>
        <w:rPr>
          <w:rStyle w:val="VerbatimChar"/>
        </w:rPr>
        <w:t xml:space="preserve">domain-search username.net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  <w:r>
        <w:br/>
      </w:r>
      <w:r>
        <w:rPr>
          <w:rStyle w:val="VerbatimChar"/>
        </w:rPr>
        <w:t xml:space="preserve">username@username-gw-01# run show configuration</w:t>
      </w:r>
    </w:p>
    <w:p>
      <w:pPr>
        <w:pStyle w:val="FirstParagraph"/>
      </w:pPr>
      <w:r>
        <w:t xml:space="preserve">Здесь создана разделяемая сеть (sharednetwork-name) с названием username, задана информация общих опций (common-options) для разделяемой сети. При этом подсеть (subnet)</w:t>
      </w:r>
      <w:r>
        <w:t xml:space="preserve"> </w:t>
      </w:r>
      <w:r>
        <w:t xml:space="preserve">2000::/64 не требуется настраивать, поскольку она не будет содержать полезной информации.</w:t>
      </w:r>
    </w:p>
    <w:p>
      <w:pPr>
        <w:pStyle w:val="CaptionedFigure"/>
      </w:pPr>
      <w:r>
        <w:drawing>
          <wp:inline>
            <wp:extent cx="3733800" cy="2354018"/>
            <wp:effectExtent b="0" l="0" r="0" t="0"/>
            <wp:docPr descr="Настройка DHCPv6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DHCPv6</w:t>
      </w:r>
    </w:p>
    <w:p>
      <w:pPr>
        <w:pStyle w:val="BodyText"/>
      </w:pPr>
      <w:r>
        <w:t xml:space="preserve">На узле PC2 проверим настройки сети: (рис. 18)</w:t>
      </w:r>
    </w:p>
    <w:p>
      <w:pPr>
        <w:pStyle w:val="SourceCode"/>
      </w:pPr>
      <w:r>
        <w:rPr>
          <w:rStyle w:val="VerbatimChar"/>
        </w:rPr>
        <w:t xml:space="preserve">root@PC2-username:/# ifconfig</w:t>
      </w:r>
      <w:r>
        <w:br/>
      </w:r>
      <w:r>
        <w:rPr>
          <w:rStyle w:val="VerbatimChar"/>
        </w:rPr>
        <w:t xml:space="preserve">root@PC2-username:/# route -n -A inet6</w:t>
      </w:r>
    </w:p>
    <w:p>
      <w:pPr>
        <w:pStyle w:val="CaptionedFigure"/>
      </w:pPr>
      <w:r>
        <w:drawing>
          <wp:inline>
            <wp:extent cx="3733800" cy="3402838"/>
            <wp:effectExtent b="0" l="0" r="0" t="0"/>
            <wp:docPr descr="Проверка настроек PC2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настроек PC2</w:t>
      </w:r>
    </w:p>
    <w:p>
      <w:pPr>
        <w:pStyle w:val="BodyText"/>
      </w:pPr>
      <w:r>
        <w:t xml:space="preserve">На узле PC2 пропингуем маршрутизатор: (рис. 19)</w:t>
      </w:r>
    </w:p>
    <w:p>
      <w:pPr>
        <w:pStyle w:val="SourceCode"/>
      </w:pPr>
      <w:r>
        <w:rPr>
          <w:rStyle w:val="VerbatimChar"/>
        </w:rPr>
        <w:t xml:space="preserve">root@PC2-username:/# ping 2000::1 -c 2</w:t>
      </w:r>
    </w:p>
    <w:p>
      <w:pPr>
        <w:pStyle w:val="CaptionedFigure"/>
      </w:pPr>
      <w:r>
        <w:drawing>
          <wp:inline>
            <wp:extent cx="3733800" cy="1364923"/>
            <wp:effectExtent b="0" l="0" r="0" t="0"/>
            <wp:docPr descr="Пооверка связи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4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Пооверка связи</w:t>
      </w:r>
    </w:p>
    <w:p>
      <w:pPr>
        <w:pStyle w:val="BodyText"/>
      </w:pPr>
      <w:r>
        <w:t xml:space="preserve">На узле PC2 проверим настройки DNS: (рис. 20)</w:t>
      </w:r>
    </w:p>
    <w:p>
      <w:pPr>
        <w:pStyle w:val="SourceCode"/>
      </w:pPr>
      <w:r>
        <w:rPr>
          <w:rStyle w:val="VerbatimChar"/>
        </w:rPr>
        <w:t xml:space="preserve">root@PC2-username:/# cat /etc/resolv.conf </w:t>
      </w:r>
    </w:p>
    <w:p>
      <w:pPr>
        <w:pStyle w:val="CaptionedFigure"/>
      </w:pPr>
      <w:r>
        <w:drawing>
          <wp:inline>
            <wp:extent cx="2282157" cy="437989"/>
            <wp:effectExtent b="0" l="0" r="0" t="0"/>
            <wp:docPr descr="Проверка настроек DNS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57" cy="4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настроек DNS</w:t>
      </w:r>
    </w:p>
    <w:p>
      <w:pPr>
        <w:pStyle w:val="BodyText"/>
      </w:pPr>
      <w:r>
        <w:t xml:space="preserve">На узле PC2 получим адрес по DHCPv6: (рис. 21)</w:t>
      </w:r>
    </w:p>
    <w:p>
      <w:pPr>
        <w:pStyle w:val="SourceCode"/>
      </w:pPr>
      <w:r>
        <w:rPr>
          <w:rStyle w:val="VerbatimChar"/>
        </w:rPr>
        <w:t xml:space="preserve">root@PC2-username:/# dhclient -6 -S -v eth0</w:t>
      </w:r>
    </w:p>
    <w:p>
      <w:pPr>
        <w:pStyle w:val="FirstParagraph"/>
      </w:pPr>
      <w:r>
        <w:t xml:space="preserve">Здесь опция -6 указывает на использование протокола DHCPv6, опция -S —</w:t>
      </w:r>
      <w:r>
        <w:t xml:space="preserve"> </w:t>
      </w:r>
      <w:r>
        <w:t xml:space="preserve">на запрос только информации DHCPv6, но не адреса, опция -v — на вывод на</w:t>
      </w:r>
      <w:r>
        <w:t xml:space="preserve"> </w:t>
      </w:r>
      <w:r>
        <w:t xml:space="preserve">экран подробной информации.</w:t>
      </w:r>
    </w:p>
    <w:p>
      <w:pPr>
        <w:pStyle w:val="CaptionedFigure"/>
      </w:pPr>
      <w:r>
        <w:drawing>
          <wp:inline>
            <wp:extent cx="3733800" cy="1948542"/>
            <wp:effectExtent b="0" l="0" r="0" t="0"/>
            <wp:docPr descr="Получение адреса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Получение адреса</w:t>
      </w:r>
    </w:p>
    <w:p>
      <w:pPr>
        <w:pStyle w:val="BodyText"/>
      </w:pPr>
      <w:r>
        <w:t xml:space="preserve">Вновь пропингуем от узла PC2 маршрутизатор, проверим настройки DNS: (рис. 22, 23)</w:t>
      </w:r>
    </w:p>
    <w:p>
      <w:pPr>
        <w:pStyle w:val="SourceCode"/>
      </w:pPr>
      <w:r>
        <w:rPr>
          <w:rStyle w:val="VerbatimChar"/>
        </w:rPr>
        <w:t xml:space="preserve">root@PC2-username:/# ping 2000::1 -c2</w:t>
      </w:r>
      <w:r>
        <w:br/>
      </w:r>
      <w:r>
        <w:rPr>
          <w:rStyle w:val="VerbatimChar"/>
        </w:rPr>
        <w:t xml:space="preserve">root@PC2-username:/# cat /etc/resolv.conf </w:t>
      </w:r>
    </w:p>
    <w:p>
      <w:pPr>
        <w:pStyle w:val="CaptionedFigure"/>
      </w:pPr>
      <w:r>
        <w:drawing>
          <wp:inline>
            <wp:extent cx="3733800" cy="1375610"/>
            <wp:effectExtent b="0" l="0" r="0" t="0"/>
            <wp:docPr descr="Проверка связи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связи</w:t>
      </w:r>
    </w:p>
    <w:p>
      <w:pPr>
        <w:pStyle w:val="CaptionedFigure"/>
      </w:pPr>
      <w:r>
        <w:drawing>
          <wp:inline>
            <wp:extent cx="2666359" cy="1083448"/>
            <wp:effectExtent b="0" l="0" r="0" t="0"/>
            <wp:docPr descr="Проверка DNS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59" cy="10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DNS</w:t>
      </w:r>
    </w:p>
    <w:p>
      <w:pPr>
        <w:pStyle w:val="BodyText"/>
      </w:pPr>
      <w:r>
        <w:t xml:space="preserve">На маршрутизаторе посмотрим статистику DHCP-сервера и выданные адреса: (рис. 24)</w:t>
      </w:r>
    </w:p>
    <w:p>
      <w:pPr>
        <w:pStyle w:val="SourceCode"/>
      </w:pPr>
      <w:r>
        <w:rPr>
          <w:rStyle w:val="VerbatimChar"/>
        </w:rPr>
        <w:t xml:space="preserve">username@username-gw-01# run show dhcpv6 server leases</w:t>
      </w:r>
    </w:p>
    <w:p>
      <w:pPr>
        <w:pStyle w:val="CaptionedFigure"/>
      </w:pPr>
      <w:r>
        <w:drawing>
          <wp:inline>
            <wp:extent cx="3733800" cy="660849"/>
            <wp:effectExtent b="0" l="0" r="0" t="0"/>
            <wp:docPr descr="Статистика и выданные адрес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Статистика и выданные адреса</w:t>
      </w:r>
    </w:p>
    <w:p>
      <w:pPr>
        <w:numPr>
          <w:ilvl w:val="0"/>
          <w:numId w:val="1014"/>
        </w:numPr>
        <w:pStyle w:val="Compact"/>
      </w:pPr>
      <w:r>
        <w:t xml:space="preserve">Информация с маршрутизатора</w:t>
      </w:r>
    </w:p>
    <w:p>
      <w:pPr>
        <w:pStyle w:val="FirstParagraph"/>
      </w:pPr>
      <w:r>
        <w:t xml:space="preserve">Команда show dhcpv6 server leases на маршрутизаторе не показывает активных DHCPv6-аренд.</w:t>
      </w:r>
    </w:p>
    <w:p>
      <w:pPr>
        <w:pStyle w:val="BodyText"/>
      </w:pPr>
      <w:r>
        <w:t xml:space="preserve">Это означает, что: DHCPv6-сервер на маршрутизаторе не выдавал адреса устройству PC2.</w:t>
      </w:r>
    </w:p>
    <w:p>
      <w:pPr>
        <w:numPr>
          <w:ilvl w:val="0"/>
          <w:numId w:val="1015"/>
        </w:numPr>
        <w:pStyle w:val="Compact"/>
      </w:pPr>
      <w:r>
        <w:t xml:space="preserve">Информация с PC2</w:t>
      </w:r>
    </w:p>
    <w:p>
      <w:pPr>
        <w:pStyle w:val="FirstParagraph"/>
      </w:pPr>
      <w:r>
        <w:t xml:space="preserve">/etc/resolv.conf показывает: DNS-сервер: 2000::1 (IPv6-адрес маршрутизатора). Это указывает на то, что DNS настроен через DHCPv6.</w:t>
      </w:r>
    </w:p>
    <w:p>
      <w:pPr>
        <w:pStyle w:val="BodyText"/>
      </w:pPr>
      <w:r>
        <w:t xml:space="preserve">Ping до 2000::1 успешен: PC2 имеет IPv6-адрес в сети 2000::/… и может связываться с маршрутизатором.</w:t>
      </w:r>
    </w:p>
    <w:p>
      <w:pPr>
        <w:numPr>
          <w:ilvl w:val="0"/>
          <w:numId w:val="1016"/>
        </w:numPr>
        <w:pStyle w:val="Compact"/>
      </w:pPr>
      <w:r>
        <w:t xml:space="preserve">Анализ захваченного трафика</w:t>
      </w:r>
    </w:p>
    <w:p>
      <w:pPr>
        <w:pStyle w:val="FirstParagraph"/>
      </w:pPr>
      <w:r>
        <w:t xml:space="preserve">ICMPv6 Echo-запросы и ответы (пинги): PC2 (2000::42:80ff:fe7f:…) обменивается эхо-запросами с маршрутизатором (2000::1). Это подтверждает работоспособность IPv6-связи.</w:t>
      </w:r>
    </w:p>
    <w:p>
      <w:pPr>
        <w:pStyle w:val="BodyText"/>
      </w:pPr>
      <w:r>
        <w:t xml:space="preserve">ICMPv6 Neighbor Discovery Protocol (NDP):</w:t>
      </w:r>
    </w:p>
    <w:p>
      <w:pPr>
        <w:pStyle w:val="BodyText"/>
      </w:pPr>
      <w:r>
        <w:t xml:space="preserve">Neighbor Solicitation (NS) и Neighbor Advertisement (NA) используются для разрешения IPv6-адресов в MAC-адреса (аналог ARP в IPv4).</w:t>
      </w:r>
    </w:p>
    <w:p>
      <w:pPr>
        <w:pStyle w:val="BodyText"/>
      </w:pPr>
      <w:r>
        <w:t xml:space="preserve">DHCPv6-трафик:</w:t>
      </w:r>
    </w:p>
    <w:p>
      <w:pPr>
        <w:pStyle w:val="BodyText"/>
      </w:pPr>
      <w:r>
        <w:t xml:space="preserve">Information-request (строка 10): PC2 запрашивает у сервера дополнительную информацию (например, DNS).</w:t>
      </w:r>
    </w:p>
    <w:p>
      <w:pPr>
        <w:pStyle w:val="BodyText"/>
      </w:pPr>
      <w:r>
        <w:t xml:space="preserve">Reply (строка 11): Сервер отвечает, предоставляя DNS-сервер (2000::1). (рис. 25)</w:t>
      </w:r>
    </w:p>
    <w:p>
      <w:pPr>
        <w:pStyle w:val="CaptionedFigure"/>
      </w:pPr>
      <w:r>
        <w:drawing>
          <wp:inline>
            <wp:extent cx="3733800" cy="2517273"/>
            <wp:effectExtent b="0" l="0" r="0" t="0"/>
            <wp:docPr descr="Захваченый трафик и анализ информации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Захваченый трафик и анализ информации</w:t>
      </w:r>
    </w:p>
    <w:p>
      <w:pPr>
        <w:pStyle w:val="BodyText"/>
      </w:pPr>
      <w:r>
        <w:t xml:space="preserve">На маршрутизаторе настроим DHCPv6 с отслеживанием состояния (DHCPv6</w:t>
      </w:r>
      <w:r>
        <w:t xml:space="preserve"> </w:t>
      </w:r>
      <w:r>
        <w:t xml:space="preserve">Stateful configuration):</w:t>
      </w:r>
    </w:p>
    <w:p>
      <w:pPr>
        <w:pStyle w:val="BodyText"/>
      </w:pPr>
      <w:r>
        <w:t xml:space="preserve">На интерфейсе eth2 маршрутизатора настроим объявления о маршрутизаторах (Router Advertisements, RA): (рис. 26)</w:t>
      </w:r>
    </w:p>
    <w:p>
      <w:pPr>
        <w:pStyle w:val="SourceCode"/>
      </w:pPr>
      <w:r>
        <w:rPr>
          <w:rStyle w:val="VerbatimChar"/>
        </w:rPr>
        <w:t xml:space="preserve">username@username-gw-01# set service router-advert</w:t>
      </w:r>
      <w:r>
        <w:br/>
      </w:r>
      <w:r>
        <w:rPr>
          <w:rStyle w:val="VerbatimChar"/>
        </w:rPr>
        <w:t xml:space="preserve">-&gt; interface eth2 managed-flag</w:t>
      </w:r>
    </w:p>
    <w:p>
      <w:pPr>
        <w:pStyle w:val="CaptionedFigure"/>
      </w:pPr>
      <w:r>
        <w:drawing>
          <wp:inline>
            <wp:extent cx="3733800" cy="297006"/>
            <wp:effectExtent b="0" l="0" r="0" t="0"/>
            <wp:docPr descr="Настройка DHCPv6 с отслеживаем информации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DHCPv6 с отслеживаем информации</w:t>
      </w:r>
    </w:p>
    <w:p>
      <w:pPr>
        <w:pStyle w:val="BodyText"/>
      </w:pPr>
      <w:r>
        <w:t xml:space="preserve">Добавим конфигурацию DHCP-сервера на маршрутизаторе:</w:t>
      </w:r>
    </w:p>
    <w:p>
      <w:pPr>
        <w:pStyle w:val="SourceCode"/>
      </w:pP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-&gt; shared-network-name username-stateful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 name-server 2001::1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 domain-search username.net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 address-range start 2001::100 stop</w:t>
      </w:r>
      <w:r>
        <w:br/>
      </w:r>
      <w:r>
        <w:rPr>
          <w:rStyle w:val="VerbatimChar"/>
        </w:rPr>
        <w:t xml:space="preserve">2001::199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</w:p>
    <w:p>
      <w:pPr>
        <w:pStyle w:val="FirstParagraph"/>
      </w:pPr>
      <w:r>
        <w:t xml:space="preserve">Здесь при помощи указанных выше команд создана разделяемая сеть</w:t>
      </w:r>
      <w:r>
        <w:t xml:space="preserve"> </w:t>
      </w:r>
      <w:r>
        <w:t xml:space="preserve">(shared-network-name) с названием username, подсеть (subnet) с адресом 2001::/64, задан диапазон адресов (range) с именем hosts, содержащий адреса 2001::100 – 2001::199 (рис. 27)</w:t>
      </w:r>
    </w:p>
    <w:p>
      <w:pPr>
        <w:pStyle w:val="CaptionedFigure"/>
      </w:pPr>
      <w:r>
        <w:drawing>
          <wp:inline>
            <wp:extent cx="3733800" cy="1962459"/>
            <wp:effectExtent b="0" l="0" r="0" t="0"/>
            <wp:docPr descr="Конфигурация DHCP сервера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Конфигурация DHCP сервера</w:t>
      </w:r>
    </w:p>
    <w:p>
      <w:pPr>
        <w:pStyle w:val="BodyText"/>
      </w:pPr>
      <w:r>
        <w:t xml:space="preserve">На маршрутизаторе посмотрим выданные адреса: (рис. 28)</w:t>
      </w:r>
    </w:p>
    <w:p>
      <w:pPr>
        <w:pStyle w:val="SourceCode"/>
      </w:pPr>
      <w:r>
        <w:rPr>
          <w:rStyle w:val="VerbatimChar"/>
        </w:rPr>
        <w:t xml:space="preserve">username@username-gw-01# run show dhcpv6 server leases </w:t>
      </w:r>
    </w:p>
    <w:p>
      <w:pPr>
        <w:pStyle w:val="CaptionedFigure"/>
      </w:pPr>
      <w:r>
        <w:drawing>
          <wp:inline>
            <wp:extent cx="3733800" cy="649975"/>
            <wp:effectExtent b="0" l="0" r="0" t="0"/>
            <wp:docPr descr="Просмотр выданных адресов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Просмотр выданных адресов</w:t>
      </w:r>
    </w:p>
    <w:p>
      <w:pPr>
        <w:pStyle w:val="BodyText"/>
      </w:pPr>
      <w:r>
        <w:t xml:space="preserve">Подключимся к узлу PC3 и проверим настройки сети: (рис. 29)</w:t>
      </w:r>
    </w:p>
    <w:p>
      <w:pPr>
        <w:pStyle w:val="SourceCode"/>
      </w:pPr>
      <w:r>
        <w:rPr>
          <w:rStyle w:val="VerbatimChar"/>
        </w:rPr>
        <w:t xml:space="preserve">root@PC3-username:/# ifconfig</w:t>
      </w:r>
      <w:r>
        <w:br/>
      </w:r>
      <w:r>
        <w:rPr>
          <w:rStyle w:val="VerbatimChar"/>
        </w:rPr>
        <w:t xml:space="preserve">root@PC3-username:/# route -n -A inet6</w:t>
      </w:r>
    </w:p>
    <w:p>
      <w:pPr>
        <w:pStyle w:val="CaptionedFigure"/>
      </w:pPr>
      <w:r>
        <w:drawing>
          <wp:inline>
            <wp:extent cx="3733800" cy="3318933"/>
            <wp:effectExtent b="0" l="0" r="0" t="0"/>
            <wp:docPr descr="Настройки PC3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Настройки PC3</w:t>
      </w:r>
    </w:p>
    <w:p>
      <w:pPr>
        <w:pStyle w:val="BodyText"/>
      </w:pPr>
      <w:r>
        <w:t xml:space="preserve">На узле PC3 проверим настройки DNS: (рис. 30)</w:t>
      </w:r>
    </w:p>
    <w:p>
      <w:pPr>
        <w:pStyle w:val="SourceCode"/>
      </w:pPr>
      <w:r>
        <w:rPr>
          <w:rStyle w:val="VerbatimChar"/>
        </w:rPr>
        <w:t xml:space="preserve">root@PC3-username:/# cat /etc/resolv.conf </w:t>
      </w:r>
    </w:p>
    <w:p>
      <w:pPr>
        <w:pStyle w:val="CaptionedFigure"/>
      </w:pPr>
      <w:r>
        <w:drawing>
          <wp:inline>
            <wp:extent cx="2197633" cy="445673"/>
            <wp:effectExtent b="0" l="0" r="0" t="0"/>
            <wp:docPr descr="Настройки DNS" title="" id="110" name="Picture"/>
            <a:graphic>
              <a:graphicData uri="http://schemas.openxmlformats.org/drawingml/2006/picture">
                <pic:pic>
                  <pic:nvPicPr>
                    <pic:cNvPr descr="image/3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33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Настройки DNS</w:t>
      </w:r>
    </w:p>
    <w:p>
      <w:pPr>
        <w:pStyle w:val="BodyText"/>
      </w:pPr>
      <w:r>
        <w:t xml:space="preserve">На узле PC3 получим адрес по DHCPv6: (рис. 31)</w:t>
      </w:r>
    </w:p>
    <w:p>
      <w:pPr>
        <w:pStyle w:val="SourceCode"/>
      </w:pPr>
      <w:r>
        <w:rPr>
          <w:rStyle w:val="VerbatimChar"/>
        </w:rPr>
        <w:t xml:space="preserve">root@PC3-username:/# dhclient -6 -v eth0.</w:t>
      </w:r>
    </w:p>
    <w:p>
      <w:pPr>
        <w:pStyle w:val="CaptionedFigure"/>
      </w:pPr>
      <w:r>
        <w:drawing>
          <wp:inline>
            <wp:extent cx="3733800" cy="1941389"/>
            <wp:effectExtent b="0" l="0" r="0" t="0"/>
            <wp:docPr descr="Получение адреса" title="" id="113" name="Picture"/>
            <a:graphic>
              <a:graphicData uri="http://schemas.openxmlformats.org/drawingml/2006/picture">
                <pic:pic>
                  <pic:nvPicPr>
                    <pic:cNvPr descr="image/3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Получение адреса</w:t>
      </w:r>
    </w:p>
    <w:p>
      <w:pPr>
        <w:pStyle w:val="BodyText"/>
      </w:pPr>
      <w:r>
        <w:t xml:space="preserve">Вновь на узле PC3 проверим настройки сети, пропингуем маршрутизатор,</w:t>
      </w:r>
      <w:r>
        <w:t xml:space="preserve"> </w:t>
      </w:r>
      <w:r>
        <w:t xml:space="preserve">проверим настройки DNS: (рис. 32, 33)</w:t>
      </w:r>
    </w:p>
    <w:p>
      <w:pPr>
        <w:pStyle w:val="SourceCode"/>
      </w:pPr>
      <w:r>
        <w:rPr>
          <w:rStyle w:val="VerbatimChar"/>
        </w:rPr>
        <w:t xml:space="preserve">root@PC3-username:/# ifconfig</w:t>
      </w:r>
      <w:r>
        <w:br/>
      </w:r>
      <w:r>
        <w:rPr>
          <w:rStyle w:val="VerbatimChar"/>
        </w:rPr>
        <w:t xml:space="preserve">root@PC3-username:/# route -n -A inet6</w:t>
      </w:r>
      <w:r>
        <w:br/>
      </w:r>
      <w:r>
        <w:rPr>
          <w:rStyle w:val="VerbatimChar"/>
        </w:rPr>
        <w:t xml:space="preserve">root@PC3-username:/# ping 2001::1 -c 2</w:t>
      </w:r>
      <w:r>
        <w:br/>
      </w:r>
      <w:r>
        <w:rPr>
          <w:rStyle w:val="VerbatimChar"/>
        </w:rPr>
        <w:t xml:space="preserve">root@PC3-username:/# cat /etc/resolv.conf </w:t>
      </w:r>
    </w:p>
    <w:p>
      <w:pPr>
        <w:pStyle w:val="CaptionedFigure"/>
      </w:pPr>
      <w:r>
        <w:drawing>
          <wp:inline>
            <wp:extent cx="3733800" cy="3435468"/>
            <wp:effectExtent b="0" l="0" r="0" t="0"/>
            <wp:docPr descr="Проверка настроек сети" title="" id="116" name="Picture"/>
            <a:graphic>
              <a:graphicData uri="http://schemas.openxmlformats.org/drawingml/2006/picture">
                <pic:pic>
                  <pic:nvPicPr>
                    <pic:cNvPr descr="image/3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5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Проверка настроек сети</w:t>
      </w:r>
    </w:p>
    <w:p>
      <w:pPr>
        <w:pStyle w:val="CaptionedFigure"/>
      </w:pPr>
      <w:r>
        <w:drawing>
          <wp:inline>
            <wp:extent cx="3733800" cy="1536221"/>
            <wp:effectExtent b="0" l="0" r="0" t="0"/>
            <wp:docPr descr="Пинг и проверка DNS" title="" id="119" name="Picture"/>
            <a:graphic>
              <a:graphicData uri="http://schemas.openxmlformats.org/drawingml/2006/picture">
                <pic:pic>
                  <pic:nvPicPr>
                    <pic:cNvPr descr="image/3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Пинг и проверка DNS</w:t>
      </w:r>
    </w:p>
    <w:p>
      <w:pPr>
        <w:pStyle w:val="BodyText"/>
      </w:pPr>
      <w:r>
        <w:t xml:space="preserve">На маршрутизаторе посмотрим выданные адреса: (рис. 34)</w:t>
      </w:r>
    </w:p>
    <w:p>
      <w:pPr>
        <w:pStyle w:val="SourceCode"/>
      </w:pPr>
      <w:r>
        <w:rPr>
          <w:rStyle w:val="VerbatimChar"/>
        </w:rPr>
        <w:t xml:space="preserve">username@username-gw-01# run show dhcpv6 server leases </w:t>
      </w:r>
    </w:p>
    <w:p>
      <w:pPr>
        <w:pStyle w:val="CaptionedFigure"/>
      </w:pPr>
      <w:r>
        <w:drawing>
          <wp:inline>
            <wp:extent cx="3733800" cy="1033545"/>
            <wp:effectExtent b="0" l="0" r="0" t="0"/>
            <wp:docPr descr="Выданные адреса" title="" id="122" name="Picture"/>
            <a:graphic>
              <a:graphicData uri="http://schemas.openxmlformats.org/drawingml/2006/picture">
                <pic:pic>
                  <pic:nvPicPr>
                    <pic:cNvPr descr="image/3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Выданные адреса</w:t>
      </w:r>
    </w:p>
    <w:p>
      <w:pPr>
        <w:numPr>
          <w:ilvl w:val="0"/>
          <w:numId w:val="1017"/>
        </w:numPr>
        <w:pStyle w:val="Compact"/>
      </w:pPr>
      <w:r>
        <w:t xml:space="preserve">Информация с PC3</w:t>
      </w:r>
    </w:p>
    <w:p>
      <w:pPr>
        <w:pStyle w:val="FirstParagraph"/>
      </w:pPr>
      <w:r>
        <w:t xml:space="preserve">eth0 имеет два IPv6-адреса:</w:t>
      </w:r>
    </w:p>
    <w:p>
      <w:pPr>
        <w:numPr>
          <w:ilvl w:val="0"/>
          <w:numId w:val="1018"/>
        </w:numPr>
        <w:pStyle w:val="Compact"/>
      </w:pPr>
      <w:r>
        <w:t xml:space="preserve">2001::198/128 — глобальный адрес с префиксом /128.</w:t>
      </w:r>
    </w:p>
    <w:p>
      <w:pPr>
        <w:numPr>
          <w:ilvl w:val="0"/>
          <w:numId w:val="1018"/>
        </w:numPr>
        <w:pStyle w:val="Compact"/>
      </w:pPr>
      <w:r>
        <w:t xml:space="preserve">fe80::42:93ff:feb7:ca00/64 — link-local адрес.</w:t>
      </w:r>
    </w:p>
    <w:p>
      <w:pPr>
        <w:pStyle w:val="FirstParagraph"/>
      </w:pPr>
      <w:r>
        <w:t xml:space="preserve">Таблица маршрутизации IPv6 (route -n -A inet6):</w:t>
      </w:r>
    </w:p>
    <w:p>
      <w:pPr>
        <w:numPr>
          <w:ilvl w:val="0"/>
          <w:numId w:val="1019"/>
        </w:numPr>
        <w:pStyle w:val="Compact"/>
      </w:pPr>
      <w:r>
        <w:t xml:space="preserve">Маршрут по умолчанию (::/0) направлен через fe80::e00:32ff:fe06:2 (link-local адрес маршрутизатора).</w:t>
      </w:r>
    </w:p>
    <w:p>
      <w:pPr>
        <w:pStyle w:val="FirstParagraph"/>
      </w:pPr>
      <w:r>
        <w:t xml:space="preserve">Ping до 2001::1 успешен: PC3 может связаться с маршрутизатором по адресу 2001::1.</w:t>
      </w:r>
    </w:p>
    <w:p>
      <w:pPr>
        <w:pStyle w:val="BodyText"/>
      </w:pPr>
      <w:r>
        <w:t xml:space="preserve">DNS-конфигурация (/etc/resolv.conf):</w:t>
      </w:r>
    </w:p>
    <w:p>
      <w:pPr>
        <w:numPr>
          <w:ilvl w:val="0"/>
          <w:numId w:val="1020"/>
        </w:numPr>
        <w:pStyle w:val="Compact"/>
      </w:pPr>
      <w:r>
        <w:t xml:space="preserve">DNS-сервер: 2001::1 (маршрутизатор).</w:t>
      </w:r>
    </w:p>
    <w:p>
      <w:pPr>
        <w:numPr>
          <w:ilvl w:val="0"/>
          <w:numId w:val="1021"/>
        </w:numPr>
        <w:pStyle w:val="Compact"/>
      </w:pPr>
      <w:r>
        <w:t xml:space="preserve">Информация с маршрутизатора</w:t>
      </w:r>
    </w:p>
    <w:p>
      <w:pPr>
        <w:pStyle w:val="FirstParagraph"/>
      </w:pPr>
      <w:r>
        <w:t xml:space="preserve">DHCPv6-сервер выдает аренды:</w:t>
      </w:r>
    </w:p>
    <w:p>
      <w:pPr>
        <w:numPr>
          <w:ilvl w:val="0"/>
          <w:numId w:val="1022"/>
        </w:numPr>
        <w:pStyle w:val="Compact"/>
      </w:pPr>
      <w:r>
        <w:t xml:space="preserve">Адрес 2001::198 выдан PC3.</w:t>
      </w:r>
    </w:p>
    <w:p>
      <w:pPr>
        <w:numPr>
          <w:ilvl w:val="0"/>
          <w:numId w:val="1022"/>
        </w:numPr>
        <w:pStyle w:val="Compact"/>
      </w:pPr>
      <w:r>
        <w:t xml:space="preserve">Состояние: active.</w:t>
      </w:r>
    </w:p>
    <w:p>
      <w:pPr>
        <w:numPr>
          <w:ilvl w:val="0"/>
          <w:numId w:val="1022"/>
        </w:numPr>
        <w:pStyle w:val="Compact"/>
      </w:pPr>
      <w:r>
        <w:t xml:space="preserve">Тип аренды: non-temporary.</w:t>
      </w:r>
    </w:p>
    <w:p>
      <w:pPr>
        <w:pStyle w:val="FirstParagraph"/>
      </w:pPr>
      <w:r>
        <w:t xml:space="preserve">Это подтверждает, что PC3 получил адрес через stateful DHCPv6.</w:t>
      </w:r>
    </w:p>
    <w:p>
      <w:pPr>
        <w:numPr>
          <w:ilvl w:val="0"/>
          <w:numId w:val="1023"/>
        </w:numPr>
        <w:pStyle w:val="Compact"/>
      </w:pPr>
      <w:r>
        <w:t xml:space="preserve">Анализ захваченного трафика</w:t>
      </w:r>
    </w:p>
    <w:p>
      <w:pPr>
        <w:pStyle w:val="FirstParagraph"/>
      </w:pPr>
      <w:r>
        <w:t xml:space="preserve">Процесс получения адреса через DHCPv6 (stateful):</w:t>
      </w:r>
    </w:p>
    <w:p>
      <w:pPr>
        <w:pStyle w:val="BodyText"/>
      </w:pPr>
      <w:r>
        <w:t xml:space="preserve">Пакет 17 (Solicit):</w:t>
      </w:r>
    </w:p>
    <w:p>
      <w:pPr>
        <w:numPr>
          <w:ilvl w:val="0"/>
          <w:numId w:val="1024"/>
        </w:numPr>
        <w:pStyle w:val="Compact"/>
      </w:pPr>
      <w:r>
        <w:t xml:space="preserve">PC3 (fe80::42:93ff:fe07:e000) отправляет Solicit на multicast-адрес ff02::1:2 (все DHCPv6-серверы).</w:t>
      </w:r>
    </w:p>
    <w:p>
      <w:pPr>
        <w:numPr>
          <w:ilvl w:val="0"/>
          <w:numId w:val="1024"/>
        </w:numPr>
        <w:pStyle w:val="Compact"/>
      </w:pPr>
      <w:r>
        <w:t xml:space="preserve">Цель: найти доступные DHCPv6-серверы.</w:t>
      </w:r>
    </w:p>
    <w:p>
      <w:pPr>
        <w:pStyle w:val="FirstParagraph"/>
      </w:pPr>
      <w:r>
        <w:t xml:space="preserve">Пакет 18 (Advertise):</w:t>
      </w:r>
    </w:p>
    <w:p>
      <w:pPr>
        <w:numPr>
          <w:ilvl w:val="0"/>
          <w:numId w:val="1025"/>
        </w:numPr>
        <w:pStyle w:val="Compact"/>
      </w:pPr>
      <w:r>
        <w:t xml:space="preserve">Маршрутизатор (fe80::e00:32ff:fe06:2) отвечает Advertise.</w:t>
      </w:r>
    </w:p>
    <w:p>
      <w:pPr>
        <w:numPr>
          <w:ilvl w:val="0"/>
          <w:numId w:val="1025"/>
        </w:numPr>
        <w:pStyle w:val="Compact"/>
      </w:pPr>
      <w:r>
        <w:t xml:space="preserve">Предлагает адрес 2001::198.</w:t>
      </w:r>
    </w:p>
    <w:p>
      <w:pPr>
        <w:pStyle w:val="FirstParagraph"/>
      </w:pPr>
      <w:r>
        <w:t xml:space="preserve">Пакет 19 (Request):</w:t>
      </w:r>
    </w:p>
    <w:p>
      <w:pPr>
        <w:numPr>
          <w:ilvl w:val="0"/>
          <w:numId w:val="1026"/>
        </w:numPr>
        <w:pStyle w:val="Compact"/>
      </w:pPr>
      <w:r>
        <w:t xml:space="preserve">PC3 отправляет Request на ff02::1:2, запрашивая предложенный адрес.</w:t>
      </w:r>
    </w:p>
    <w:p>
      <w:pPr>
        <w:pStyle w:val="FirstParagraph"/>
      </w:pPr>
      <w:r>
        <w:t xml:space="preserve">Пакет 20 (Reply):</w:t>
      </w:r>
    </w:p>
    <w:p>
      <w:pPr>
        <w:numPr>
          <w:ilvl w:val="0"/>
          <w:numId w:val="1027"/>
        </w:numPr>
        <w:pStyle w:val="Compact"/>
      </w:pPr>
      <w:r>
        <w:t xml:space="preserve">Маршрутизатор подтверждает выдачу адреса 2001::198 через Reply.</w:t>
      </w:r>
    </w:p>
    <w:p>
      <w:pPr>
        <w:pStyle w:val="FirstParagraph"/>
      </w:pPr>
      <w:r>
        <w:t xml:space="preserve">ICMPv6 Neighbor Discovery (NDP):</w:t>
      </w:r>
    </w:p>
    <w:p>
      <w:pPr>
        <w:pStyle w:val="BodyText"/>
      </w:pPr>
      <w:r>
        <w:t xml:space="preserve">Пакеты 13–16, 24–27:</w:t>
      </w:r>
    </w:p>
    <w:p>
      <w:pPr>
        <w:numPr>
          <w:ilvl w:val="0"/>
          <w:numId w:val="1028"/>
        </w:numPr>
        <w:pStyle w:val="Compact"/>
      </w:pPr>
      <w:r>
        <w:t xml:space="preserve">Neighbor Solicitation (NS) и Neighbor Advertisement (NA) для разрешения link-local адресов.</w:t>
      </w:r>
    </w:p>
    <w:p>
      <w:pPr>
        <w:pStyle w:val="FirstParagraph"/>
      </w:pPr>
      <w:r>
        <w:t xml:space="preserve">ICMPv6 Router Advertisement (RA):</w:t>
      </w:r>
    </w:p>
    <w:p>
      <w:pPr>
        <w:pStyle w:val="BodyText"/>
      </w:pPr>
      <w:r>
        <w:t xml:space="preserve">Пакет 28:</w:t>
      </w:r>
    </w:p>
    <w:p>
      <w:pPr>
        <w:numPr>
          <w:ilvl w:val="0"/>
          <w:numId w:val="1029"/>
        </w:numPr>
        <w:pStyle w:val="Compact"/>
      </w:pPr>
      <w:r>
        <w:t xml:space="preserve">Маршрутизатор отправляет Router Advertisement на ff02::1:1 (все узлы).</w:t>
      </w:r>
    </w:p>
    <w:p>
      <w:pPr>
        <w:pStyle w:val="FirstParagraph"/>
      </w:pPr>
      <w:r>
        <w:t xml:space="preserve">Проверка связи и DAD:</w:t>
      </w:r>
    </w:p>
    <w:p>
      <w:pPr>
        <w:pStyle w:val="BodyText"/>
      </w:pPr>
      <w:r>
        <w:t xml:space="preserve">Пакет 22:</w:t>
      </w:r>
    </w:p>
    <w:p>
      <w:pPr>
        <w:numPr>
          <w:ilvl w:val="0"/>
          <w:numId w:val="1030"/>
        </w:numPr>
        <w:pStyle w:val="Compact"/>
      </w:pPr>
      <w:r>
        <w:t xml:space="preserve">Neighbor Solicitation для 2001::198 на multicast ff02::1:ff00:198.</w:t>
      </w:r>
    </w:p>
    <w:p>
      <w:pPr>
        <w:numPr>
          <w:ilvl w:val="0"/>
          <w:numId w:val="1030"/>
        </w:numPr>
        <w:pStyle w:val="Compact"/>
      </w:pPr>
      <w:r>
        <w:t xml:space="preserve">Это Duplicate Address Detection (DAD) — проверка уникальности адреса перед использованием.</w:t>
      </w:r>
    </w:p>
    <w:p>
      <w:pPr>
        <w:pStyle w:val="FirstParagraph"/>
      </w:pPr>
      <w:r>
        <w:t xml:space="preserve">Пакет 29–30:</w:t>
      </w:r>
    </w:p>
    <w:p>
      <w:pPr>
        <w:numPr>
          <w:ilvl w:val="0"/>
          <w:numId w:val="1031"/>
        </w:numPr>
        <w:pStyle w:val="Compact"/>
      </w:pPr>
      <w:r>
        <w:t xml:space="preserve">PC3 пингует 2001::1 и получает ответ.</w:t>
      </w:r>
    </w:p>
    <w:p>
      <w:pPr>
        <w:numPr>
          <w:ilvl w:val="0"/>
          <w:numId w:val="1031"/>
        </w:numPr>
        <w:pStyle w:val="Compact"/>
      </w:pPr>
      <w:r>
        <w:t xml:space="preserve">Также выполняется NS для разрешения адреса 2001::198. (рис. 35)</w:t>
      </w:r>
    </w:p>
    <w:p>
      <w:pPr>
        <w:pStyle w:val="CaptionedFigure"/>
      </w:pPr>
      <w:r>
        <w:drawing>
          <wp:inline>
            <wp:extent cx="3733800" cy="2437255"/>
            <wp:effectExtent b="0" l="0" r="0" t="0"/>
            <wp:docPr descr="Захваченный трафик" title="" id="125" name="Picture"/>
            <a:graphic>
              <a:graphicData uri="http://schemas.openxmlformats.org/drawingml/2006/picture">
                <pic:pic>
                  <pic:nvPicPr>
                    <pic:cNvPr descr="image/3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Захваченный трафик</w:t>
      </w:r>
    </w:p>
    <w:bookmarkEnd w:id="127"/>
    <w:bookmarkEnd w:id="128"/>
    <w:bookmarkStart w:id="12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навыки настройки службы DHCP на сетевом оборудовании для</w:t>
      </w:r>
      <w:r>
        <w:t xml:space="preserve"> </w:t>
      </w:r>
      <w:r>
        <w:t xml:space="preserve">распределения адресов IPv4 и IPv6.</w:t>
      </w:r>
    </w:p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7" Target="media/rId27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Иванов Сергей Владимирович</dc:creator>
  <dc:language>ru-RU</dc:language>
  <cp:keywords/>
  <dcterms:created xsi:type="dcterms:W3CDTF">2025-12-02T12:20:58Z</dcterms:created>
  <dcterms:modified xsi:type="dcterms:W3CDTF">2025-12-02T12:20:58Z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Сетевые технологии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