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9E439" w14:textId="77777777" w:rsidR="00CE77C1" w:rsidRDefault="00000000">
      <w:pPr>
        <w:spacing w:after="40"/>
        <w:jc w:val="center"/>
      </w:pPr>
      <w:r>
        <w:t>РЕГЛАМЕНТ ДОЛЖНОСТИ</w:t>
      </w:r>
    </w:p>
    <w:p w14:paraId="5E553F10" w14:textId="77777777" w:rsidR="00CE77C1" w:rsidRDefault="00000000">
      <w:pPr>
        <w:jc w:val="center"/>
      </w:pPr>
      <w:r>
        <w:t>Главный бухгалтер</w:t>
      </w:r>
    </w:p>
    <w:tbl>
      <w:tblPr>
        <w:tblW w:w="0" w:type="auto"/>
        <w:jc w:val="center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2154"/>
        <w:gridCol w:w="2268"/>
      </w:tblGrid>
      <w:tr w:rsidR="00CE77C1" w14:paraId="5DB0DB79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13949" w14:textId="77777777" w:rsidR="00CE77C1" w:rsidRDefault="00000000" w:rsidP="00222B15">
            <w:pPr>
              <w:spacing w:after="0"/>
            </w:pPr>
            <w:r>
              <w:t>Код регламента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F4B49" w14:textId="77777777" w:rsidR="00CE77C1" w:rsidRDefault="00000000" w:rsidP="00222B15">
            <w:pPr>
              <w:spacing w:after="0"/>
            </w:pPr>
            <w:r>
              <w:t>REG_ACC_CHIEF_ACCOUNTANT_V1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7F7FB" w14:textId="77777777" w:rsidR="00CE77C1" w:rsidRDefault="00000000" w:rsidP="00222B15">
            <w:pPr>
              <w:spacing w:after="0"/>
            </w:pPr>
            <w:r>
              <w:t>Версия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0FE19" w14:textId="77777777" w:rsidR="00CE77C1" w:rsidRDefault="00000000" w:rsidP="00222B15">
            <w:pPr>
              <w:spacing w:after="0"/>
            </w:pPr>
            <w:r>
              <w:t>V1</w:t>
            </w:r>
          </w:p>
        </w:tc>
      </w:tr>
      <w:tr w:rsidR="00CE77C1" w14:paraId="6BD79FCA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09B5A" w14:textId="77777777" w:rsidR="00CE77C1" w:rsidRDefault="00000000" w:rsidP="00222B15">
            <w:pPr>
              <w:spacing w:after="0"/>
            </w:pPr>
            <w:r>
              <w:t>Подразделение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4C934" w14:textId="77777777" w:rsidR="00CE77C1" w:rsidRDefault="00000000" w:rsidP="00222B15">
            <w:pPr>
              <w:spacing w:after="0"/>
            </w:pPr>
            <w:r>
              <w:t>Бухгалтерия / финансы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78CE3" w14:textId="77777777" w:rsidR="00CE77C1" w:rsidRDefault="00000000" w:rsidP="00222B15">
            <w:pPr>
              <w:spacing w:after="0"/>
            </w:pPr>
            <w:r>
              <w:t>Статус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48E66" w14:textId="77777777" w:rsidR="00CE77C1" w:rsidRDefault="00000000" w:rsidP="00222B15">
            <w:pPr>
              <w:spacing w:after="0"/>
            </w:pPr>
            <w:r>
              <w:t>Типовой</w:t>
            </w:r>
          </w:p>
        </w:tc>
      </w:tr>
      <w:tr w:rsidR="00CE77C1" w14:paraId="35FB0F8E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A0630" w14:textId="77777777" w:rsidR="00CE77C1" w:rsidRDefault="00000000" w:rsidP="00222B15">
            <w:pPr>
              <w:spacing w:after="0"/>
            </w:pPr>
            <w:r>
              <w:t>Должность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C3860" w14:textId="77777777" w:rsidR="00CE77C1" w:rsidRDefault="00000000" w:rsidP="00222B15">
            <w:pPr>
              <w:spacing w:after="0"/>
            </w:pPr>
            <w:r>
              <w:t>Главный бухгалтер | (ACC_CHIEF_ACCOUNTANT)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BAC04" w14:textId="77777777" w:rsidR="00CE77C1" w:rsidRDefault="00000000" w:rsidP="00222B15">
            <w:pPr>
              <w:spacing w:after="0"/>
            </w:pPr>
            <w:r>
              <w:t>Дата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2F9EF" w14:textId="77777777" w:rsidR="00CE77C1" w:rsidRDefault="00000000" w:rsidP="00222B15">
            <w:pPr>
              <w:spacing w:after="0"/>
            </w:pPr>
            <w:r>
              <w:t>20.03.2026</w:t>
            </w:r>
          </w:p>
        </w:tc>
      </w:tr>
      <w:tr w:rsidR="00CE77C1" w14:paraId="0052A029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08A3B" w14:textId="77777777" w:rsidR="00CE77C1" w:rsidRDefault="00000000" w:rsidP="00222B15">
            <w:pPr>
              <w:spacing w:after="0"/>
            </w:pPr>
            <w:r>
              <w:t>Область применения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3FCDB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Ведение бухгалтерского и налогового учёта; закрытие периодов; отчётность; контроль первичных документов и расчётов; координация бухгалтерии; взаимодействие с аудиторами, банками и контролирующими органами.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84E79" w14:textId="77777777" w:rsidR="00CE77C1" w:rsidRDefault="00000000" w:rsidP="00222B15">
            <w:pPr>
              <w:spacing w:after="0"/>
            </w:pPr>
            <w:proofErr w:type="spellStart"/>
            <w:r>
              <w:t>Основание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76DF8" w14:textId="77777777" w:rsidR="00CE77C1" w:rsidRDefault="00000000" w:rsidP="00222B15">
            <w:pPr>
              <w:spacing w:after="0"/>
            </w:pPr>
            <w:r>
              <w:t>По структуре регламента директора</w:t>
            </w:r>
          </w:p>
        </w:tc>
      </w:tr>
    </w:tbl>
    <w:p w14:paraId="7CD6E8EF" w14:textId="77777777" w:rsidR="00CE77C1" w:rsidRDefault="00CE77C1" w:rsidP="00222B15">
      <w:pPr>
        <w:spacing w:after="0"/>
      </w:pPr>
    </w:p>
    <w:tbl>
      <w:tblPr>
        <w:tblW w:w="0" w:type="auto"/>
        <w:jc w:val="center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  <w:tblLook w:val="04A0" w:firstRow="1" w:lastRow="0" w:firstColumn="1" w:lastColumn="0" w:noHBand="0" w:noVBand="1"/>
      </w:tblPr>
      <w:tblGrid>
        <w:gridCol w:w="9973"/>
      </w:tblGrid>
      <w:tr w:rsidR="00CE77C1" w:rsidRPr="00222B15" w14:paraId="7D338B5F" w14:textId="77777777">
        <w:trPr>
          <w:jc w:val="center"/>
        </w:trPr>
        <w:tc>
          <w:tcPr>
            <w:tcW w:w="9973" w:type="dxa"/>
            <w:shd w:val="clear" w:color="auto" w:fill="F4F8FC"/>
          </w:tcPr>
          <w:p w14:paraId="5BB300D3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Назначение должности. Обеспечивать устойчивость бухгалтерского контура компании: организовывать корректный учёт, своевременное закрытие периодов, достоверную отчётность и управляемую финансово-документальную дисциплину.</w:t>
            </w:r>
          </w:p>
        </w:tc>
      </w:tr>
    </w:tbl>
    <w:p w14:paraId="0C856A67" w14:textId="77777777" w:rsidR="00CE77C1" w:rsidRPr="00222B15" w:rsidRDefault="00000000">
      <w:pPr>
        <w:pStyle w:val="1"/>
        <w:rPr>
          <w:lang w:val="ru-RU"/>
        </w:rPr>
      </w:pPr>
      <w:r w:rsidRPr="00222B15">
        <w:rPr>
          <w:lang w:val="ru-RU"/>
        </w:rPr>
        <w:t>1. Общие положения</w:t>
      </w:r>
    </w:p>
    <w:p w14:paraId="754FB8E6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Главный бухгалтер относится к ключевому финансово-управленческому контуру компании и обеспечивает целостность бухгалтерского и налогового учёта, достоверность финансовых данных, корректное закрытие периодов, соблюдение требований законодательства и управляемость учётной дисциплины по всем участкам.</w:t>
      </w:r>
    </w:p>
    <w:p w14:paraId="0E753456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 xml:space="preserve">Должность подчиняется директору, собственнику либо иному уполномоченному руководителю компании и координирует работу бухгалтерской функции, взаимодействуя с финансами, закупками, продажами, складом, производством, </w:t>
      </w:r>
      <w:r>
        <w:t>HR</w:t>
      </w:r>
      <w:r w:rsidRPr="00222B15">
        <w:rPr>
          <w:lang w:val="ru-RU"/>
        </w:rPr>
        <w:t>, юридическим блоком, банками, аудиторами и контролирующими органами.</w:t>
      </w:r>
    </w:p>
    <w:p w14:paraId="4165868F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Сотрудник действует в пределах настоящего регламента, учётной политики компании, налогового и трудового законодательства, стандартов внутреннего контроля, регламентов документооборота, правил хранения первичных документов, требований по отчётности, кассовой дисциплине, расчётам с контрагентами и иных обязательных внутренних и внешних норм.</w:t>
      </w:r>
    </w:p>
    <w:p w14:paraId="6EE7E214" w14:textId="77777777" w:rsidR="00CE77C1" w:rsidRPr="00222B15" w:rsidRDefault="00000000">
      <w:pPr>
        <w:pStyle w:val="1"/>
        <w:rPr>
          <w:lang w:val="ru-RU"/>
        </w:rPr>
      </w:pPr>
      <w:r w:rsidRPr="00222B15">
        <w:rPr>
          <w:lang w:val="ru-RU"/>
        </w:rPr>
        <w:lastRenderedPageBreak/>
        <w:t>2. Цель должности</w:t>
      </w:r>
    </w:p>
    <w:p w14:paraId="50D91A11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Обеспечивать бухгалтерскую систему компании как надёжный управленческий и юридический контур: своевременно и корректно отражать хозяйственные операции, организовывать работу бухгалтерии, гарантировать качество закрытия периодов и отчётности, снижать налоговые и финансовые риски, а также поддерживать порядок в первичных документах, расчётах и контрольных процедурах.</w:t>
      </w:r>
    </w:p>
    <w:p w14:paraId="33C9E14F" w14:textId="77777777" w:rsidR="00CE77C1" w:rsidRPr="00222B15" w:rsidRDefault="00000000">
      <w:pPr>
        <w:pStyle w:val="1"/>
        <w:rPr>
          <w:lang w:val="ru-RU"/>
        </w:rPr>
      </w:pPr>
      <w:r w:rsidRPr="00222B15">
        <w:rPr>
          <w:lang w:val="ru-RU"/>
        </w:rPr>
        <w:t>3. Ключевые результаты должности</w:t>
      </w:r>
    </w:p>
    <w:p w14:paraId="62D55316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Бухгалтерский и налоговый учёт ведётся полно, последовательно и без критичных искажений; руководитель получает достоверные данные о финансовом состоянии компании, а управленческие решения опираются на проверяемую цифру, а не на ручные допущения.</w:t>
      </w:r>
    </w:p>
    <w:p w14:paraId="2CE16675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Периоды закрываются в нормативные сроки: обороты, остатки, взаиморасчёты, налоги, себестоимость, касса, банк, запасы, основные средства и расчёты с персоналом находятся под контролем, а существенные расхождения выявляются и урегулируются до формирования итоговой отчётности.</w:t>
      </w:r>
    </w:p>
    <w:p w14:paraId="5E246CD2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Первичный документооборот и учётные процедуры выстроены как система: документы проходят проверку и согласование, ошибки и просрочки не накапливаются, бухгалтерия работает по понятным правилам, а смежные подразделения понимают требования к данным и срокам.</w:t>
      </w:r>
    </w:p>
    <w:p w14:paraId="366F97B8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Компания своевременно сдаёт обязательную отчётность, проходит проверки и внешние запросы в управляемом режиме, а налоговые, кассовые, договорные и расчётные риски не скрываются, а заранее выявляются, оцениваются и выносятся на решение руководства.</w:t>
      </w:r>
    </w:p>
    <w:p w14:paraId="721C491B" w14:textId="77777777" w:rsidR="00CE77C1" w:rsidRPr="00222B15" w:rsidRDefault="00000000">
      <w:pPr>
        <w:pStyle w:val="1"/>
        <w:rPr>
          <w:lang w:val="ru-RU"/>
        </w:rPr>
      </w:pPr>
      <w:r w:rsidRPr="00222B15">
        <w:rPr>
          <w:lang w:val="ru-RU"/>
        </w:rPr>
        <w:t>4. Зоны ответственности</w:t>
      </w:r>
    </w:p>
    <w:p w14:paraId="422D73CA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Организация бухгалтерского и налогового учёта: настройка и поддержание учётной политики, правил отражения операций, аналитик, контрольных процедур и единых требований к качеству данных по всем участкам бухгалтерии.</w:t>
      </w:r>
    </w:p>
    <w:p w14:paraId="64BFE446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Закрытие периодов и отчётность: координация полного цикла закрытия месяца, квартала и года, контроль корректности оборотов и остатков, формирование бухгалтерской, налоговой и внутренней управленческой отчётности, сопровождение пояснений по существенным отклонениям.</w:t>
      </w:r>
    </w:p>
    <w:p w14:paraId="30A52DBE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Контроль первичных документов и расчётов: проверка критичных документов, налоговых оснований, взаиморасчётов с поставщиками и клиентами, расчётов с персоналом, кассовых и банковских операций, запасов, ОС, обязательств и резервов в пределах зоны ответственности бухгалтерии.</w:t>
      </w:r>
    </w:p>
    <w:p w14:paraId="4BD8A378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Управление бухгалтерской функцией и взаимодействием со смежниками: постановка задач бухгалтерам по участкам, распределение приоритетов, контроль сроков, обучение правилам учёта, разбор ошибок, коммуникация с руководителями подразделений, аудиторами, банками и государственными органами.</w:t>
      </w:r>
    </w:p>
    <w:p w14:paraId="51041D71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Финансовая дисциплина и внутренний контроль: выявление рисков искажений, просрочек, неполного документооборота, неоформленных операций, налоговых угроз и слабых мест в процессах; выработка корректирующих мер и эскалация проблем до уровня руководства.</w:t>
      </w:r>
    </w:p>
    <w:p w14:paraId="25EA52A4" w14:textId="77777777" w:rsidR="00CE77C1" w:rsidRDefault="00000000">
      <w:pPr>
        <w:pStyle w:val="1"/>
      </w:pPr>
      <w:r>
        <w:lastRenderedPageBreak/>
        <w:t>5. Регулярный цикл работы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4082"/>
      </w:tblGrid>
      <w:tr w:rsidR="00CE77C1" w14:paraId="2C5C4FAE" w14:textId="77777777">
        <w:trPr>
          <w:tblHeader/>
          <w:jc w:val="center"/>
        </w:trPr>
        <w:tc>
          <w:tcPr>
            <w:tcW w:w="1701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12835" w14:textId="77777777" w:rsidR="00CE77C1" w:rsidRDefault="00000000" w:rsidP="00222B15">
            <w:pPr>
              <w:spacing w:after="0"/>
            </w:pPr>
            <w:r>
              <w:t>Период</w:t>
            </w:r>
          </w:p>
        </w:tc>
        <w:tc>
          <w:tcPr>
            <w:tcW w:w="385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04FCB" w14:textId="77777777" w:rsidR="00CE77C1" w:rsidRDefault="00000000" w:rsidP="00222B15">
            <w:pPr>
              <w:spacing w:after="0"/>
            </w:pPr>
            <w:r>
              <w:t>Основные действия</w:t>
            </w:r>
          </w:p>
        </w:tc>
        <w:tc>
          <w:tcPr>
            <w:tcW w:w="408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21714" w14:textId="77777777" w:rsidR="00CE77C1" w:rsidRDefault="00000000" w:rsidP="00222B15">
            <w:pPr>
              <w:spacing w:after="0"/>
            </w:pPr>
            <w:r>
              <w:t>Результат</w:t>
            </w:r>
          </w:p>
        </w:tc>
      </w:tr>
      <w:tr w:rsidR="00CE77C1" w:rsidRPr="00222B15" w14:paraId="13F95D7A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991F6" w14:textId="77777777" w:rsidR="00CE77C1" w:rsidRDefault="00000000" w:rsidP="00222B15">
            <w:pPr>
              <w:spacing w:after="0"/>
            </w:pPr>
            <w:r>
              <w:t>Ежедневно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17CB6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Контроль критичных операций, банковских и кассовых движений, статуса первичных документов, расчётов, проблемных участков и сроков по задачам бухгалтерии; оперативные решения по эскалациям и ошибкам.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A0CCA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Ключевые операции и риски не остаются без внимания, учётный контур управляется в реальном времени.</w:t>
            </w:r>
          </w:p>
        </w:tc>
      </w:tr>
      <w:tr w:rsidR="00CE77C1" w:rsidRPr="00222B15" w14:paraId="63C7D9BD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3DEB8" w14:textId="77777777" w:rsidR="00CE77C1" w:rsidRDefault="00000000" w:rsidP="00222B15">
            <w:pPr>
              <w:spacing w:after="0"/>
            </w:pPr>
            <w:proofErr w:type="spellStart"/>
            <w:r>
              <w:t>Еженедельно</w:t>
            </w:r>
            <w:proofErr w:type="spellEnd"/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42B09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Сверка взаиморасчётов и остатков по приоритетным участкам, контроль незакрытых документов и задач бухгалтеров, разбор существенных отклонений с подразделениями и обновление статуса подготовки к закрытию периода.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3CB37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Снижается накопление ошибок и просрочек; команда движется к закрытию периода без авральных провалов.</w:t>
            </w:r>
          </w:p>
        </w:tc>
      </w:tr>
      <w:tr w:rsidR="00CE77C1" w:rsidRPr="00222B15" w14:paraId="73A9FD88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922EC" w14:textId="77777777" w:rsidR="00CE77C1" w:rsidRDefault="00000000" w:rsidP="00222B15">
            <w:pPr>
              <w:spacing w:after="0"/>
            </w:pPr>
            <w:proofErr w:type="spellStart"/>
            <w:r>
              <w:t>Ежемесячно</w:t>
            </w:r>
            <w:proofErr w:type="spellEnd"/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D637E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Закрытие месяца, контроль регистров, налоговых расчётов и обязательной отчётности, выпуск внутренних финансовых сводок, анализ отклонений, корректировка контрольных точек и приоритетов бухгалтерской функции.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EB59C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Период закрыт в срок, отчётность и управленческие данные готовы к использованию руководством.</w:t>
            </w:r>
          </w:p>
        </w:tc>
      </w:tr>
    </w:tbl>
    <w:p w14:paraId="7C24E8D9" w14:textId="77777777" w:rsidR="00CE77C1" w:rsidRPr="00222B15" w:rsidRDefault="00000000">
      <w:pPr>
        <w:pStyle w:val="1"/>
        <w:rPr>
          <w:lang w:val="ru-RU"/>
        </w:rPr>
      </w:pPr>
      <w:r w:rsidRPr="00222B15">
        <w:rPr>
          <w:lang w:val="ru-RU"/>
        </w:rPr>
        <w:t>6. Ценный конечный продукт (ЦКП)</w:t>
      </w:r>
    </w:p>
    <w:p w14:paraId="2F05D281" w14:textId="77777777" w:rsidR="00CE77C1" w:rsidRPr="00222B15" w:rsidRDefault="00000000" w:rsidP="00222B15">
      <w:pPr>
        <w:spacing w:after="0"/>
        <w:rPr>
          <w:lang w:val="ru-RU"/>
        </w:rPr>
      </w:pPr>
      <w:r w:rsidRPr="00222B15">
        <w:rPr>
          <w:lang w:val="ru-RU"/>
        </w:rPr>
        <w:t>Устойчивая и управляемая бухгалтерская система компании: операции отражаются корректно, периоды закрываются вовремя, отчётность достоверна, документы и расчёты находятся под контролем, а руководство может уверенно опираться на финансовые данные при принятии решений и взаимодействии с внешними сторонами.</w:t>
      </w:r>
    </w:p>
    <w:p w14:paraId="0D697A81" w14:textId="77777777" w:rsidR="00CE77C1" w:rsidRDefault="00000000">
      <w:pPr>
        <w:pStyle w:val="1"/>
      </w:pPr>
      <w:r>
        <w:t>7. KPI должности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3515"/>
        <w:gridCol w:w="3515"/>
        <w:gridCol w:w="2098"/>
      </w:tblGrid>
      <w:tr w:rsidR="00CE77C1" w14:paraId="44932966" w14:textId="77777777">
        <w:trPr>
          <w:tblHeader/>
          <w:jc w:val="center"/>
        </w:trPr>
        <w:tc>
          <w:tcPr>
            <w:tcW w:w="510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D5FF6" w14:textId="77777777" w:rsidR="00CE77C1" w:rsidRDefault="00000000" w:rsidP="00222B15">
            <w:pPr>
              <w:spacing w:after="0"/>
            </w:pPr>
            <w:r>
              <w:t>№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72394" w14:textId="77777777" w:rsidR="00CE77C1" w:rsidRDefault="00000000" w:rsidP="00222B15">
            <w:pPr>
              <w:spacing w:after="0"/>
            </w:pPr>
            <w:r>
              <w:t>Показатель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CBBFC" w14:textId="77777777" w:rsidR="00CE77C1" w:rsidRDefault="00000000" w:rsidP="00222B15">
            <w:pPr>
              <w:spacing w:after="0"/>
            </w:pPr>
            <w:r>
              <w:t>Как измеряется</w:t>
            </w:r>
          </w:p>
        </w:tc>
        <w:tc>
          <w:tcPr>
            <w:tcW w:w="209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47681" w14:textId="77777777" w:rsidR="00CE77C1" w:rsidRDefault="00000000" w:rsidP="00222B15">
            <w:pPr>
              <w:spacing w:after="0"/>
            </w:pPr>
            <w:r>
              <w:t>Целевой ориентир</w:t>
            </w:r>
          </w:p>
        </w:tc>
      </w:tr>
      <w:tr w:rsidR="00CE77C1" w:rsidRPr="00222B15" w14:paraId="0B6AAF8E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815AE" w14:textId="77777777" w:rsidR="00CE77C1" w:rsidRDefault="00000000" w:rsidP="00222B15">
            <w:pPr>
              <w:spacing w:after="0"/>
            </w:pPr>
            <w:r>
              <w:t>1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49611" w14:textId="77777777" w:rsidR="00CE77C1" w:rsidRDefault="00000000" w:rsidP="00222B15">
            <w:pPr>
              <w:spacing w:after="0"/>
            </w:pPr>
            <w:r>
              <w:t>Своевременность закрытия периода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DEC8F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Факт закрытия месяца, квартала и года в утверждённые сроки без критичных переносов и авральных доработок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8F063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в срок по внутреннему календарю</w:t>
            </w:r>
          </w:p>
        </w:tc>
      </w:tr>
      <w:tr w:rsidR="00CE77C1" w14:paraId="366C1EF8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D86CC" w14:textId="77777777" w:rsidR="00CE77C1" w:rsidRDefault="00000000" w:rsidP="00222B15">
            <w:pPr>
              <w:spacing w:after="0"/>
            </w:pPr>
            <w:r>
              <w:t>2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8FA07" w14:textId="77777777" w:rsidR="00CE77C1" w:rsidRDefault="00000000" w:rsidP="00222B15">
            <w:pPr>
              <w:spacing w:after="0"/>
            </w:pPr>
            <w:r>
              <w:t>Достоверность учёта и отчётности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CC80A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 xml:space="preserve">Количество существенных ошибок, корректировок после </w:t>
            </w:r>
            <w:r w:rsidRPr="00222B15">
              <w:rPr>
                <w:lang w:val="ru-RU"/>
              </w:rPr>
              <w:lastRenderedPageBreak/>
              <w:t>закрытия, возвратов отчётности и критичных расхождений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31E3E" w14:textId="77777777" w:rsidR="00CE77C1" w:rsidRDefault="00000000" w:rsidP="00222B15">
            <w:pPr>
              <w:spacing w:after="0"/>
            </w:pPr>
            <w:proofErr w:type="spellStart"/>
            <w:r>
              <w:lastRenderedPageBreak/>
              <w:t>стабильно</w:t>
            </w:r>
            <w:proofErr w:type="spellEnd"/>
            <w:r>
              <w:t xml:space="preserve"> </w:t>
            </w:r>
            <w:proofErr w:type="spellStart"/>
            <w:r>
              <w:t>высокий</w:t>
            </w:r>
            <w:proofErr w:type="spellEnd"/>
            <w:r>
              <w:t xml:space="preserve">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точности</w:t>
            </w:r>
            <w:proofErr w:type="spellEnd"/>
          </w:p>
        </w:tc>
      </w:tr>
      <w:tr w:rsidR="00CE77C1" w:rsidRPr="00222B15" w14:paraId="6EDC3AE4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CE00A" w14:textId="77777777" w:rsidR="00CE77C1" w:rsidRDefault="00000000" w:rsidP="00222B15">
            <w:pPr>
              <w:spacing w:after="0"/>
            </w:pPr>
            <w:r>
              <w:t>3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BD891" w14:textId="77777777" w:rsidR="00CE77C1" w:rsidRDefault="00000000" w:rsidP="00222B15">
            <w:pPr>
              <w:spacing w:after="0"/>
            </w:pPr>
            <w:r>
              <w:t>Качество первичного документооборота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0131C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Доля операций с полным пакетом документов и количество просроченных / зависших документов по критичным участкам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9EA3E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контролируемый и снижающийся объём дефектов</w:t>
            </w:r>
          </w:p>
        </w:tc>
      </w:tr>
      <w:tr w:rsidR="00CE77C1" w:rsidRPr="00222B15" w14:paraId="59016178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C2C06" w14:textId="77777777" w:rsidR="00CE77C1" w:rsidRDefault="00000000" w:rsidP="00222B15">
            <w:pPr>
              <w:spacing w:after="0"/>
            </w:pPr>
            <w:r>
              <w:t>4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1AAEF" w14:textId="77777777" w:rsidR="00CE77C1" w:rsidRDefault="00000000" w:rsidP="00222B15">
            <w:pPr>
              <w:spacing w:after="0"/>
            </w:pPr>
            <w:r>
              <w:t>Налоговая и регламентная дисциплина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77AFB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Своевременность деклараций, обязательных платежей, ответов на запросы и отсутствие штрафов по управляемым причинам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58EBA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без просрочек по зоне контроля</w:t>
            </w:r>
          </w:p>
        </w:tc>
      </w:tr>
      <w:tr w:rsidR="00CE77C1" w:rsidRPr="00222B15" w14:paraId="0148207E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50D31" w14:textId="77777777" w:rsidR="00CE77C1" w:rsidRDefault="00000000" w:rsidP="00222B15">
            <w:pPr>
              <w:spacing w:after="0"/>
            </w:pPr>
            <w:r>
              <w:t>5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7C70C" w14:textId="77777777" w:rsidR="00CE77C1" w:rsidRDefault="00000000" w:rsidP="00222B15">
            <w:pPr>
              <w:spacing w:after="0"/>
            </w:pPr>
            <w:r>
              <w:t>Управляемость бухгалтерской функции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C04AD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Соблюдение сроков командой, прозрачность статусов по участкам, снижение повторяющихся ошибок и устойчивость внутренних контрольных процедур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C6194" w14:textId="77777777" w:rsidR="00CE77C1" w:rsidRPr="00222B15" w:rsidRDefault="00000000" w:rsidP="00222B15">
            <w:pPr>
              <w:spacing w:after="0"/>
              <w:rPr>
                <w:lang w:val="ru-RU"/>
              </w:rPr>
            </w:pPr>
            <w:r w:rsidRPr="00222B15">
              <w:rPr>
                <w:lang w:val="ru-RU"/>
              </w:rPr>
              <w:t>команда работает по правилам и срокам</w:t>
            </w:r>
          </w:p>
        </w:tc>
      </w:tr>
    </w:tbl>
    <w:p w14:paraId="47133E51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 xml:space="preserve">Принцип связности </w:t>
      </w:r>
      <w:r>
        <w:t>KPI</w:t>
      </w:r>
      <w:r w:rsidRPr="00222B15">
        <w:rPr>
          <w:lang w:val="ru-RU"/>
        </w:rPr>
        <w:t>: результат главного бухгалтера выражается не отдельным набором формальных отчётов, а сочетанием достоверности учёта, своевременности закрытия периодов, качества отчётности, управляемости бухгалтерской команды, налоговой дисциплины и способности удерживать бухгалтерский контур в состоянии устойчивого контроля.</w:t>
      </w:r>
    </w:p>
    <w:p w14:paraId="484A7A46" w14:textId="77777777" w:rsidR="00CE77C1" w:rsidRPr="00222B15" w:rsidRDefault="00000000">
      <w:pPr>
        <w:pStyle w:val="1"/>
        <w:rPr>
          <w:lang w:val="ru-RU"/>
        </w:rPr>
      </w:pPr>
      <w:r w:rsidRPr="00222B15">
        <w:rPr>
          <w:lang w:val="ru-RU"/>
        </w:rPr>
        <w:t>8. Полномочия</w:t>
      </w:r>
    </w:p>
    <w:p w14:paraId="6C41B45B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Запрашивать у всех подразделений, руководителей, бухгалтеров по участкам, материально-ответственных лиц и контрагентских направлений документы, пояснения, акты сверок, подтверждения и корректировки, необходимые для ведения учёта, закрытия периода и формирования отчётности.</w:t>
      </w:r>
    </w:p>
    <w:p w14:paraId="2FB0FA99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Возвращать документы, реестры и проекты операций на доработку, приостанавливать отражение хозяйственных операций при отсутствии оснований, обязательных реквизитов, согласований или при наличии признаков ошибки, дублирования, налогового риска либо внутреннего противоречия.</w:t>
      </w:r>
    </w:p>
    <w:p w14:paraId="338A9D05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Инициировать изменения в учётной политике, маршрутах согласования, шаблонах документов, графике закрытия периода, системе контрольных точек и распределении зон ответственности, если действующая практика создаёт риск искажений, санкций, кассовых разрывов или недостоверной отчётности.</w:t>
      </w:r>
    </w:p>
    <w:p w14:paraId="67B68FB2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Эскалировать директору и собственнику критичные финансовые, налоговые и контрольные риски, случаи систематического нарушения сроков документооборота, неоформленных операций, повторяющихся ошибок по участкам и иные отклонения, влияющие на законность и устойчивость бизнеса.</w:t>
      </w:r>
    </w:p>
    <w:p w14:paraId="61B3996C" w14:textId="77777777" w:rsidR="00CE77C1" w:rsidRPr="00222B15" w:rsidRDefault="00000000">
      <w:pPr>
        <w:pStyle w:val="1"/>
        <w:rPr>
          <w:lang w:val="ru-RU"/>
        </w:rPr>
      </w:pPr>
      <w:r w:rsidRPr="00222B15">
        <w:rPr>
          <w:lang w:val="ru-RU"/>
        </w:rPr>
        <w:lastRenderedPageBreak/>
        <w:t>9. Ответственность</w:t>
      </w:r>
    </w:p>
    <w:p w14:paraId="4211A471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За недостоверность бухгалтерского и налогового учёта в части, входящей в зону контроля должности, критичные ошибки в отчётности, искажение остатков, некорректное закрытие периодов и несвоевременную эскалацию существенных отклонений.</w:t>
      </w:r>
    </w:p>
    <w:p w14:paraId="39DE6595" w14:textId="77777777" w:rsidR="00CE77C1" w:rsidRPr="00222B15" w:rsidRDefault="00000000">
      <w:pPr>
        <w:rPr>
          <w:lang w:val="ru-RU"/>
        </w:rPr>
      </w:pPr>
      <w:proofErr w:type="gramStart"/>
      <w:r w:rsidRPr="00222B15">
        <w:rPr>
          <w:lang w:val="ru-RU"/>
        </w:rPr>
        <w:t>За слабую организацию работы бухгалтерии,</w:t>
      </w:r>
      <w:proofErr w:type="gramEnd"/>
      <w:r w:rsidRPr="00222B15">
        <w:rPr>
          <w:lang w:val="ru-RU"/>
        </w:rPr>
        <w:t xml:space="preserve"> пропуск системных ошибок по участкам, недостаточный контроль первичных документов, расчётов, налоговых оснований и внутренней дисциплины документооборота.</w:t>
      </w:r>
    </w:p>
    <w:p w14:paraId="23EBD980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За нарушение сроков обязательной отчётности, ненадлежащее взаимодействие с банками, аудиторами и контролирующими органами, а также за неполную подготовку материалов, пояснений и доказательной базы по операциям компании.</w:t>
      </w:r>
    </w:p>
    <w:p w14:paraId="2A03CB35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За разглашение конфиденциальной финансовой информации, небрежное обращение с бухгалтерскими документами и данными, а также за действия или бездействие, приводящие к штрафам, потерям, кассовым и налоговым рискам либо управленческим искажениям.</w:t>
      </w:r>
    </w:p>
    <w:p w14:paraId="6E978392" w14:textId="77777777" w:rsidR="00CE77C1" w:rsidRPr="00222B15" w:rsidRDefault="00000000">
      <w:pPr>
        <w:pStyle w:val="1"/>
        <w:rPr>
          <w:lang w:val="ru-RU"/>
        </w:rPr>
      </w:pPr>
      <w:r w:rsidRPr="00222B15">
        <w:rPr>
          <w:lang w:val="ru-RU"/>
        </w:rPr>
        <w:t>10. Требования к квалификации и опыту</w:t>
      </w:r>
    </w:p>
    <w:p w14:paraId="459F77A4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Высшее образование по направлениям: бухгалтерский учёт, аудит, финансы, экономика либо иные смежные специальности, достаточные для самостоятельного ведения полного бухгалтерского контура и принятия профессиональных решений.</w:t>
      </w:r>
    </w:p>
    <w:p w14:paraId="11BDB54F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Практический опыт работы главным бухгалтером, заместителем главного бухгалтера либо ведущим бухгалтером с координацией нескольких участков, как правило, не менее 3–5 лет; для компаний со сложным контуром, запасами, производством или несколькими юридическими блоками желателен более глубокий опыт.</w:t>
      </w:r>
    </w:p>
    <w:p w14:paraId="35E14C4D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Глубокое знание бухгалтерского и налогового учёта, логики закрытия периода, отчётности, кассовой дисциплины, взаиморасчётов, запасов, ОС, расчётов с персоналом и требований к первичным документам; уверенное владение учётными системами, таблицами и контрольными инструментами.</w:t>
      </w:r>
    </w:p>
    <w:p w14:paraId="1F38ED15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Важны системное мышление, ответственность за цифру, внимательность к существенным деталям, способность удерживать сроки и стандарты, спокойствие под проверочной нагрузкой, умение организовать работу команды и жёстко, но корректно поддерживать финансовую дисциплину.</w:t>
      </w:r>
    </w:p>
    <w:p w14:paraId="65EC0090" w14:textId="77777777" w:rsidR="00CE77C1" w:rsidRPr="00222B15" w:rsidRDefault="00000000">
      <w:pPr>
        <w:pStyle w:val="1"/>
        <w:rPr>
          <w:lang w:val="ru-RU"/>
        </w:rPr>
      </w:pPr>
      <w:r w:rsidRPr="00222B15">
        <w:rPr>
          <w:lang w:val="ru-RU"/>
        </w:rPr>
        <w:t>11. Рабочий стиль и предпочтительный психотип</w:t>
      </w:r>
    </w:p>
    <w:p w14:paraId="29DE8E86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Для должности наиболее продуктивен профиль, сочетающий высокую системность, аналитичность, устойчивость к ответственности и способность держать под контролем несколько параллельных контуров. Обычно лучше подходят типы, которые умеют мыслить структурно, не теряют качество под сроками и способны одновременно видеть детали и общую финансовую картину.</w:t>
      </w:r>
    </w:p>
    <w:p w14:paraId="5A0E67F8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Психологически важны: собранность, зрелость, внутренняя дисциплина, независимость профессионального суждения, аккуратность в формулировках, способность выдерживать давление сроков и проверок, а также готовность последовательно доводить до порядка не только свои задачи, но и работу всей бухгалтерской функции.</w:t>
      </w:r>
    </w:p>
    <w:p w14:paraId="75B78542" w14:textId="77777777" w:rsidR="00CE77C1" w:rsidRPr="00222B15" w:rsidRDefault="00000000">
      <w:pPr>
        <w:pStyle w:val="1"/>
        <w:rPr>
          <w:lang w:val="ru-RU"/>
        </w:rPr>
      </w:pPr>
      <w:r w:rsidRPr="00222B15">
        <w:rPr>
          <w:lang w:val="ru-RU"/>
        </w:rPr>
        <w:lastRenderedPageBreak/>
        <w:t>12. Основные рабочие артефакты</w:t>
      </w:r>
    </w:p>
    <w:p w14:paraId="1C8031F6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Учётная политика, график закрытия периода, регистры бухгалтерского и налогового учёта, оборотно-сальдовые ведомости, акты сверок, главная книга, реестры операций и контрольные таблицы по ключевым участкам.</w:t>
      </w:r>
    </w:p>
    <w:p w14:paraId="7D095CF1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Первичные документы по закупкам, продажам, складу, производству, банку, кассе, ОС, ТМЦ, расчётам с персоналом и контрагентами, а также журналы ошибок, возвратов на доработку и проблемных операций.</w:t>
      </w:r>
    </w:p>
    <w:p w14:paraId="6B3F7AB1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Бухгалтерская, налоговая и управленческая отчётность, декларации, пояснительные записки, материалы для банков, аудиторов, собственника и руководства, а также пакеты документов по проверкам и внешним запросам.</w:t>
      </w:r>
    </w:p>
    <w:p w14:paraId="7D52BCED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Приказы и регламенты по документообороту, финансовой дисциплине и зонам ответственности, матрицы согласования, календарь обязательных сроков, переписка по спорным операциям и история корректировок учётных правил.</w:t>
      </w:r>
    </w:p>
    <w:p w14:paraId="6A26CE33" w14:textId="77777777" w:rsidR="00CE77C1" w:rsidRPr="00222B15" w:rsidRDefault="00000000">
      <w:pPr>
        <w:rPr>
          <w:lang w:val="ru-RU"/>
        </w:rPr>
      </w:pPr>
      <w:r w:rsidRPr="00222B15">
        <w:rPr>
          <w:lang w:val="ru-RU"/>
        </w:rPr>
        <w:t>Архив документов, реестр доверенностей и подписантов, материалы инвентаризаций, внутренние чек-листы бухгалтерии, план корректирующих действий и журнал изменений ключевых бухгалтерских регламентов.</w:t>
      </w:r>
    </w:p>
    <w:p w14:paraId="6DC16F57" w14:textId="77777777" w:rsidR="00CE77C1" w:rsidRPr="00222B15" w:rsidRDefault="00CE77C1">
      <w:pPr>
        <w:rPr>
          <w:lang w:val="ru-RU"/>
        </w:rPr>
      </w:pPr>
    </w:p>
    <w:p w14:paraId="30D93D44" w14:textId="77777777" w:rsidR="00CE77C1" w:rsidRDefault="00000000">
      <w:proofErr w:type="spellStart"/>
      <w:r>
        <w:t>Согласование</w:t>
      </w:r>
      <w:proofErr w:type="spellEnd"/>
      <w:r>
        <w:t xml:space="preserve"> и </w:t>
      </w:r>
      <w:proofErr w:type="spellStart"/>
      <w:r>
        <w:t>актуализация</w:t>
      </w:r>
      <w:proofErr w:type="spellEnd"/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2835"/>
        <w:gridCol w:w="3402"/>
      </w:tblGrid>
      <w:tr w:rsidR="00CE77C1" w14:paraId="7F96CEC0" w14:textId="77777777">
        <w:trPr>
          <w:tblHeader/>
          <w:jc w:val="center"/>
        </w:trPr>
        <w:tc>
          <w:tcPr>
            <w:tcW w:w="345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01978" w14:textId="77777777" w:rsidR="00CE77C1" w:rsidRDefault="00000000" w:rsidP="00222B15">
            <w:pPr>
              <w:spacing w:after="0"/>
            </w:pPr>
            <w:r>
              <w:t>Роль</w:t>
            </w:r>
          </w:p>
        </w:tc>
        <w:tc>
          <w:tcPr>
            <w:tcW w:w="283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DDA2D" w14:textId="77777777" w:rsidR="00CE77C1" w:rsidRDefault="00000000" w:rsidP="00222B15">
            <w:pPr>
              <w:spacing w:after="0"/>
            </w:pPr>
            <w:r>
              <w:t>ФИО / подпись</w:t>
            </w:r>
          </w:p>
        </w:tc>
        <w:tc>
          <w:tcPr>
            <w:tcW w:w="340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7B20F" w14:textId="77777777" w:rsidR="00CE77C1" w:rsidRDefault="00000000" w:rsidP="00222B15">
            <w:pPr>
              <w:spacing w:after="0"/>
            </w:pPr>
            <w:r>
              <w:t>Примечание</w:t>
            </w:r>
          </w:p>
        </w:tc>
      </w:tr>
      <w:tr w:rsidR="00CE77C1" w14:paraId="55A3A575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68BC4" w14:textId="77777777" w:rsidR="00CE77C1" w:rsidRDefault="00000000" w:rsidP="00222B15">
            <w:pPr>
              <w:spacing w:after="0"/>
            </w:pPr>
            <w:r>
              <w:t>Директор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CCD52" w14:textId="77777777" w:rsidR="00CE77C1" w:rsidRDefault="00000000" w:rsidP="00222B15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DAAF2" w14:textId="77777777" w:rsidR="00CE77C1" w:rsidRDefault="00000000" w:rsidP="00222B15">
            <w:pPr>
              <w:spacing w:after="0"/>
            </w:pPr>
            <w:r>
              <w:t>Утверждает</w:t>
            </w:r>
          </w:p>
        </w:tc>
      </w:tr>
      <w:tr w:rsidR="00CE77C1" w14:paraId="046730A0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F6568" w14:textId="77777777" w:rsidR="00CE77C1" w:rsidRDefault="00000000" w:rsidP="00222B15">
            <w:pPr>
              <w:spacing w:after="0"/>
            </w:pPr>
            <w:r>
              <w:t>Собственник / финансовый директор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2007A" w14:textId="77777777" w:rsidR="00CE77C1" w:rsidRDefault="00000000" w:rsidP="00222B15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91CEA" w14:textId="77777777" w:rsidR="00CE77C1" w:rsidRDefault="00000000" w:rsidP="00222B15">
            <w:pPr>
              <w:spacing w:after="0"/>
            </w:pPr>
            <w:r>
              <w:t>Согласует профиль должности</w:t>
            </w:r>
          </w:p>
        </w:tc>
      </w:tr>
    </w:tbl>
    <w:p w14:paraId="05C12818" w14:textId="77777777" w:rsidR="00F2091B" w:rsidRDefault="00F2091B"/>
    <w:sectPr w:rsidR="00F2091B" w:rsidSect="00034616">
      <w:headerReference w:type="default" r:id="rId8"/>
      <w:footerReference w:type="default" r:id="rId9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36DBC" w14:textId="77777777" w:rsidR="00F2091B" w:rsidRDefault="00F2091B">
      <w:pPr>
        <w:spacing w:after="0" w:line="240" w:lineRule="auto"/>
      </w:pPr>
      <w:r>
        <w:separator/>
      </w:r>
    </w:p>
  </w:endnote>
  <w:endnote w:type="continuationSeparator" w:id="0">
    <w:p w14:paraId="7C5E9532" w14:textId="77777777" w:rsidR="00F2091B" w:rsidRDefault="00F20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F66FF" w14:textId="77777777" w:rsidR="00CE77C1" w:rsidRDefault="00000000">
    <w:pPr>
      <w:pStyle w:val="a7"/>
      <w:jc w:val="center"/>
    </w:pPr>
    <w:r>
      <w:t xml:space="preserve">ММЦ • </w:t>
    </w:r>
    <w:proofErr w:type="spellStart"/>
    <w:r>
      <w:t>Бухгалтерия</w:t>
    </w:r>
    <w:proofErr w:type="spellEnd"/>
    <w:r>
      <w:t xml:space="preserve"> • </w:t>
    </w:r>
    <w:proofErr w:type="spellStart"/>
    <w:r>
      <w:t>Финансы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86557" w14:textId="77777777" w:rsidR="00F2091B" w:rsidRDefault="00F2091B">
      <w:pPr>
        <w:spacing w:after="0" w:line="240" w:lineRule="auto"/>
      </w:pPr>
      <w:r>
        <w:separator/>
      </w:r>
    </w:p>
  </w:footnote>
  <w:footnote w:type="continuationSeparator" w:id="0">
    <w:p w14:paraId="6820021B" w14:textId="77777777" w:rsidR="00F2091B" w:rsidRDefault="00F20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929BC" w14:textId="77777777" w:rsidR="00CE77C1" w:rsidRDefault="00000000">
    <w:pPr>
      <w:pStyle w:val="a5"/>
      <w:jc w:val="right"/>
    </w:pPr>
    <w:proofErr w:type="spellStart"/>
    <w:r>
      <w:t>Типовой</w:t>
    </w:r>
    <w:proofErr w:type="spellEnd"/>
    <w:r>
      <w:t xml:space="preserve"> </w:t>
    </w:r>
    <w:proofErr w:type="spellStart"/>
    <w:r>
      <w:t>регламент</w:t>
    </w:r>
    <w:proofErr w:type="spellEnd"/>
    <w:r>
      <w:t xml:space="preserve"> </w:t>
    </w:r>
    <w:proofErr w:type="spellStart"/>
    <w:r>
      <w:t>должности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535769">
    <w:abstractNumId w:val="8"/>
  </w:num>
  <w:num w:numId="2" w16cid:durableId="1502430631">
    <w:abstractNumId w:val="6"/>
  </w:num>
  <w:num w:numId="3" w16cid:durableId="1511214919">
    <w:abstractNumId w:val="5"/>
  </w:num>
  <w:num w:numId="4" w16cid:durableId="216939974">
    <w:abstractNumId w:val="4"/>
  </w:num>
  <w:num w:numId="5" w16cid:durableId="1553350873">
    <w:abstractNumId w:val="7"/>
  </w:num>
  <w:num w:numId="6" w16cid:durableId="1279264920">
    <w:abstractNumId w:val="3"/>
  </w:num>
  <w:num w:numId="7" w16cid:durableId="472257807">
    <w:abstractNumId w:val="2"/>
  </w:num>
  <w:num w:numId="8" w16cid:durableId="1678075639">
    <w:abstractNumId w:val="1"/>
  </w:num>
  <w:num w:numId="9" w16cid:durableId="85735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B15"/>
    <w:rsid w:val="0029639D"/>
    <w:rsid w:val="00326F90"/>
    <w:rsid w:val="00AA1D8D"/>
    <w:rsid w:val="00B47730"/>
    <w:rsid w:val="00B750ED"/>
    <w:rsid w:val="00CB0664"/>
    <w:rsid w:val="00CE77C1"/>
    <w:rsid w:val="00F209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2F6A4"/>
  <w14:defaultImageDpi w14:val="300"/>
  <w15:docId w15:val="{22E5AC6B-1676-413A-92FF-EE037142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1818</Words>
  <Characters>10364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Ким</cp:lastModifiedBy>
  <cp:revision>2</cp:revision>
  <dcterms:created xsi:type="dcterms:W3CDTF">2013-12-23T23:15:00Z</dcterms:created>
  <dcterms:modified xsi:type="dcterms:W3CDTF">2026-03-20T17:11:00Z</dcterms:modified>
  <cp:category/>
</cp:coreProperties>
</file>