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B0E2" w14:textId="1FCB7E23" w:rsidR="00835EB3" w:rsidRPr="00835EB3" w:rsidRDefault="00835EB3">
      <w:pPr>
        <w:rPr>
          <w:b/>
          <w:bCs/>
        </w:rPr>
      </w:pPr>
      <w:r w:rsidRPr="00835EB3">
        <w:rPr>
          <w:b/>
          <w:bCs/>
        </w:rPr>
        <w:t>Introduction</w:t>
      </w:r>
    </w:p>
    <w:p w14:paraId="11F76975" w14:textId="43179D78" w:rsidR="006D2B03" w:rsidRDefault="006D2B03">
      <w:r>
        <w:t xml:space="preserve">Following the article about the extended view of a much publicized ‘Clean Architecture’ concept, I figured it would be nice to demonstrate the feasibility of the architecture in a functional Asp.NET Core solution. </w:t>
      </w:r>
    </w:p>
    <w:p w14:paraId="46067528" w14:textId="526269B0" w:rsidR="006D2B03" w:rsidRDefault="006D2B03">
      <w:r>
        <w:t xml:space="preserve">In the previous article, I have outlined a software solution architecture, which has many aspects in common with concentric view of a ‘Clean Architecture’, but also emphasizes the importance of dependency upon an abstraction representation of the </w:t>
      </w:r>
      <w:r w:rsidR="00A24161">
        <w:t>pattern implementations</w:t>
      </w:r>
      <w:r w:rsidR="00F713F5">
        <w:t>, as well as</w:t>
      </w:r>
      <w:r w:rsidR="00A24161">
        <w:t xml:space="preserve"> </w:t>
      </w:r>
      <w:r w:rsidR="00F713F5">
        <w:t>flexible assembly packaging.</w:t>
      </w:r>
    </w:p>
    <w:p w14:paraId="7C6C52FE" w14:textId="77777777" w:rsidR="00723220" w:rsidRDefault="00723220"/>
    <w:p w14:paraId="24512C72" w14:textId="262247D1" w:rsidR="00723220" w:rsidRDefault="00723220">
      <w:r>
        <w:rPr>
          <w:noProof/>
        </w:rPr>
        <w:drawing>
          <wp:inline distT="0" distB="0" distL="0" distR="0" wp14:anchorId="0C34E404" wp14:editId="66A1898D">
            <wp:extent cx="5132717" cy="4302719"/>
            <wp:effectExtent l="0" t="0" r="0" b="3175"/>
            <wp:docPr id="127889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192" cy="433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2A63C74" w14:textId="77777777" w:rsidR="00723220" w:rsidRDefault="00723220"/>
    <w:p w14:paraId="488FF4C7" w14:textId="77777777" w:rsidR="00F713F5" w:rsidRDefault="00A24161" w:rsidP="00A24161">
      <w:r>
        <w:t>The extended version of ‘Clean Architecture’, which I prefer to call a ‘Platform-Product’ architectural pattern, has been outlined here</w:t>
      </w:r>
      <w:r w:rsidR="00F713F5">
        <w:t>:</w:t>
      </w:r>
    </w:p>
    <w:p w14:paraId="4C8DE9D5" w14:textId="00398AA2" w:rsidR="00F713F5" w:rsidRDefault="00F713F5" w:rsidP="00A24161">
      <w:hyperlink r:id="rId6" w:history="1">
        <w:r w:rsidRPr="004F5599">
          <w:rPr>
            <w:rStyle w:val="Hyperlink"/>
          </w:rPr>
          <w:t>https://www.linkedin.com/pulse/clean-architecture-concept-expanded-sergey-karpov/</w:t>
        </w:r>
      </w:hyperlink>
    </w:p>
    <w:p w14:paraId="7D1EE765" w14:textId="77777777" w:rsidR="007F6999" w:rsidRDefault="007F6999" w:rsidP="00A24161"/>
    <w:p w14:paraId="1CC1EF27" w14:textId="77777777" w:rsidR="007F6999" w:rsidRPr="00835EB3" w:rsidRDefault="007F6999" w:rsidP="007F6999">
      <w:pPr>
        <w:rPr>
          <w:b/>
          <w:bCs/>
        </w:rPr>
      </w:pPr>
      <w:r w:rsidRPr="00835EB3">
        <w:rPr>
          <w:b/>
          <w:bCs/>
        </w:rPr>
        <w:t>The Demo solution</w:t>
      </w:r>
    </w:p>
    <w:p w14:paraId="459A61D6" w14:textId="0DA785C1" w:rsidR="007F6999" w:rsidRDefault="007F6999" w:rsidP="007F6999">
      <w:r>
        <w:t xml:space="preserve">Even though a few professional systems have been developed based upon ‘Platform-Product’ architecture, that code cannot be used for public demonstration purposes. </w:t>
      </w:r>
    </w:p>
    <w:p w14:paraId="69F64A5B" w14:textId="564639F5" w:rsidR="00A24161" w:rsidRDefault="00A24161" w:rsidP="00A24161">
      <w:r>
        <w:lastRenderedPageBreak/>
        <w:t xml:space="preserve">To </w:t>
      </w:r>
      <w:r w:rsidR="007F6999">
        <w:t>showcase</w:t>
      </w:r>
      <w:r>
        <w:t xml:space="preserve"> th</w:t>
      </w:r>
      <w:r w:rsidR="00F713F5">
        <w:t>e</w:t>
      </w:r>
      <w:r>
        <w:t xml:space="preserve"> pattern, I have developed a C# solution under the name of AspDotNetDemo, which </w:t>
      </w:r>
      <w:r w:rsidR="007F6999">
        <w:t>resides in a public demo GIT repository</w:t>
      </w:r>
      <w:r w:rsidR="007F6999">
        <w:t xml:space="preserve"> and </w:t>
      </w:r>
      <w:r>
        <w:t>consists of projects (assemblies) representing the key elements tagged in the ‘Platform-Product’ architectural diagram</w:t>
      </w:r>
      <w:r w:rsidR="007F6999">
        <w:t xml:space="preserve">. </w:t>
      </w:r>
      <w:r w:rsidR="007F6999">
        <w:t>Solution is built on .Net 7 runtime on top of Microsoft Asp.NET Core platform.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0AB" w14:paraId="4E262409" w14:textId="77777777" w:rsidTr="003330AB">
        <w:tc>
          <w:tcPr>
            <w:tcW w:w="9350" w:type="dxa"/>
          </w:tcPr>
          <w:p w14:paraId="45C95111" w14:textId="77777777" w:rsidR="003330AB" w:rsidRDefault="003330AB" w:rsidP="00F713F5"/>
          <w:p w14:paraId="1256C142" w14:textId="4B4AEFA0" w:rsidR="003330AB" w:rsidRPr="007F6999" w:rsidRDefault="003330AB" w:rsidP="00F713F5">
            <w:pPr>
              <w:rPr>
                <w:color w:val="2E74B5" w:themeColor="accent5" w:themeShade="BF"/>
              </w:rPr>
            </w:pPr>
            <w:r w:rsidRPr="007F6999">
              <w:rPr>
                <w:color w:val="2E74B5" w:themeColor="accent5" w:themeShade="BF"/>
              </w:rPr>
              <w:t xml:space="preserve">It is worth pointing out that I’m not in </w:t>
            </w:r>
            <w:r w:rsidR="00C86CCF" w:rsidRPr="007F6999">
              <w:rPr>
                <w:color w:val="2E74B5" w:themeColor="accent5" w:themeShade="BF"/>
              </w:rPr>
              <w:t>the business</w:t>
            </w:r>
            <w:r w:rsidRPr="007F6999">
              <w:rPr>
                <w:color w:val="2E74B5" w:themeColor="accent5" w:themeShade="BF"/>
              </w:rPr>
              <w:t xml:space="preserve"> of publishing tutorials. The solution presented cannot be considered as a ‘How to’ guide</w:t>
            </w:r>
            <w:r w:rsidR="00E72004" w:rsidRPr="007F6999">
              <w:rPr>
                <w:color w:val="2E74B5" w:themeColor="accent5" w:themeShade="BF"/>
              </w:rPr>
              <w:t>, and the code is written for demonstration only</w:t>
            </w:r>
            <w:r w:rsidRPr="007F6999">
              <w:rPr>
                <w:color w:val="2E74B5" w:themeColor="accent5" w:themeShade="BF"/>
              </w:rPr>
              <w:t>.</w:t>
            </w:r>
          </w:p>
          <w:p w14:paraId="58D37E1A" w14:textId="77777777" w:rsidR="003330AB" w:rsidRPr="007F6999" w:rsidRDefault="003330AB" w:rsidP="00F713F5">
            <w:pPr>
              <w:rPr>
                <w:color w:val="2E74B5" w:themeColor="accent5" w:themeShade="BF"/>
              </w:rPr>
            </w:pPr>
          </w:p>
          <w:p w14:paraId="79B77415" w14:textId="4D623E4C" w:rsidR="009D1B3D" w:rsidRPr="007F6999" w:rsidRDefault="009D1B3D" w:rsidP="00F713F5">
            <w:pPr>
              <w:rPr>
                <w:color w:val="2E74B5" w:themeColor="accent5" w:themeShade="BF"/>
              </w:rPr>
            </w:pPr>
            <w:r w:rsidRPr="007F6999">
              <w:rPr>
                <w:color w:val="2E74B5" w:themeColor="accent5" w:themeShade="BF"/>
              </w:rPr>
              <w:t>T</w:t>
            </w:r>
            <w:r w:rsidRPr="007F6999">
              <w:rPr>
                <w:color w:val="2E74B5" w:themeColor="accent5" w:themeShade="BF"/>
              </w:rPr>
              <w:t xml:space="preserve">he implementation code in the </w:t>
            </w:r>
            <w:r w:rsidRPr="007F6999">
              <w:rPr>
                <w:color w:val="2E74B5" w:themeColor="accent5" w:themeShade="BF"/>
              </w:rPr>
              <w:t>demo</w:t>
            </w:r>
            <w:r w:rsidRPr="007F6999">
              <w:rPr>
                <w:color w:val="2E74B5" w:themeColor="accent5" w:themeShade="BF"/>
              </w:rPr>
              <w:t xml:space="preserve"> solution is simplified and shortened in comparison with the real production code. Implementation of many of the important patterns </w:t>
            </w:r>
            <w:r w:rsidRPr="007F6999">
              <w:rPr>
                <w:color w:val="2E74B5" w:themeColor="accent5" w:themeShade="BF"/>
              </w:rPr>
              <w:t>is</w:t>
            </w:r>
            <w:r w:rsidRPr="007F6999">
              <w:rPr>
                <w:color w:val="2E74B5" w:themeColor="accent5" w:themeShade="BF"/>
              </w:rPr>
              <w:t xml:space="preserve"> omitted all together.</w:t>
            </w:r>
          </w:p>
          <w:p w14:paraId="5396757D" w14:textId="44998EF3" w:rsidR="009D1B3D" w:rsidRDefault="009D1B3D" w:rsidP="00F713F5"/>
        </w:tc>
      </w:tr>
    </w:tbl>
    <w:p w14:paraId="40A21E20" w14:textId="720C7AA5" w:rsidR="00F713F5" w:rsidRDefault="00F713F5" w:rsidP="00F713F5"/>
    <w:p w14:paraId="2F754C6F" w14:textId="4886B07D" w:rsidR="00686BEA" w:rsidRPr="001A5778" w:rsidRDefault="00686BEA" w:rsidP="00686BEA">
      <w:pPr>
        <w:rPr>
          <w:b/>
          <w:bCs/>
        </w:rPr>
      </w:pPr>
      <w:r w:rsidRPr="001A5778">
        <w:rPr>
          <w:b/>
          <w:bCs/>
        </w:rPr>
        <w:t>Solution structure</w:t>
      </w:r>
    </w:p>
    <w:p w14:paraId="344E0713" w14:textId="3B897BFF" w:rsidR="003330AB" w:rsidRDefault="003330AB" w:rsidP="003330AB">
      <w:r>
        <w:t xml:space="preserve">The Demo solution structure </w:t>
      </w:r>
      <w:r w:rsidR="00CF2494">
        <w:t>matches</w:t>
      </w:r>
      <w:r>
        <w:t xml:space="preserve"> the main architectural Platform-Product model virtually one to </w:t>
      </w:r>
      <w:r w:rsidR="00CF2494">
        <w:t>one and</w:t>
      </w:r>
      <w:r>
        <w:t xml:space="preserve"> can be used as a feasibility study of the architecture.</w:t>
      </w:r>
    </w:p>
    <w:p w14:paraId="25E61FAB" w14:textId="6AF505DB" w:rsidR="003330AB" w:rsidRDefault="003330AB" w:rsidP="003330AB">
      <w:r>
        <w:t>The solution is structured vertically, along the dependency lines. The projects depend on the ones higher in the hierarchy, and never vice versa. The solution folder numbering forces the</w:t>
      </w:r>
      <w:r>
        <w:t xml:space="preserve"> VS2022</w:t>
      </w:r>
      <w:r>
        <w:t xml:space="preserve"> Solution Explorer sorting and helps to visualize the dependency direction.</w:t>
      </w:r>
    </w:p>
    <w:p w14:paraId="6A50AEC7" w14:textId="77777777" w:rsidR="003330AB" w:rsidRDefault="003330AB"/>
    <w:p w14:paraId="2562457D" w14:textId="4B572D93" w:rsidR="00491DED" w:rsidRDefault="00835EB3" w:rsidP="00491DED">
      <w:r>
        <w:rPr>
          <w:noProof/>
        </w:rPr>
        <w:lastRenderedPageBreak/>
        <w:drawing>
          <wp:inline distT="0" distB="0" distL="0" distR="0" wp14:anchorId="2D7C0126" wp14:editId="1DF5D50D">
            <wp:extent cx="2277374" cy="5528817"/>
            <wp:effectExtent l="0" t="0" r="8890" b="0"/>
            <wp:docPr id="1345521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188" cy="560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BD61" w14:textId="6675B70D" w:rsidR="00686BEA" w:rsidRPr="000E7E45" w:rsidRDefault="00686BEA" w:rsidP="00686BEA">
      <w:pPr>
        <w:pStyle w:val="ListParagraph"/>
        <w:numPr>
          <w:ilvl w:val="0"/>
          <w:numId w:val="2"/>
        </w:numPr>
        <w:rPr>
          <w:color w:val="0070C0"/>
        </w:rPr>
      </w:pPr>
      <w:r w:rsidRPr="00F713F5">
        <w:rPr>
          <w:b/>
          <w:bCs/>
          <w:color w:val="0070C0"/>
        </w:rPr>
        <w:t>Abstractions</w:t>
      </w:r>
      <w:r w:rsidR="00491DED" w:rsidRPr="000E7E45">
        <w:rPr>
          <w:color w:val="0070C0"/>
        </w:rPr>
        <w:t>: the top-most</w:t>
      </w:r>
      <w:r w:rsidRPr="000E7E45">
        <w:rPr>
          <w:color w:val="0070C0"/>
        </w:rPr>
        <w:t xml:space="preserve"> folder belongs to </w:t>
      </w:r>
      <w:r w:rsidRPr="001A5778">
        <w:rPr>
          <w:b/>
          <w:bCs/>
          <w:color w:val="0070C0"/>
        </w:rPr>
        <w:t>Platform</w:t>
      </w:r>
      <w:r w:rsidRPr="000E7E45">
        <w:rPr>
          <w:color w:val="0070C0"/>
        </w:rPr>
        <w:t xml:space="preserve"> and contains interfaces and primitive data types. Most of the interfaces represent abstract view at the main implementation solutions provided by the Platform </w:t>
      </w:r>
    </w:p>
    <w:p w14:paraId="41A2CE2E" w14:textId="14198ED6" w:rsidR="00491DED" w:rsidRPr="000E7E45" w:rsidRDefault="00686BEA" w:rsidP="00491DED">
      <w:pPr>
        <w:pStyle w:val="ListParagraph"/>
        <w:numPr>
          <w:ilvl w:val="0"/>
          <w:numId w:val="2"/>
        </w:numPr>
        <w:rPr>
          <w:color w:val="0070C0"/>
        </w:rPr>
      </w:pPr>
      <w:r w:rsidRPr="00F713F5">
        <w:rPr>
          <w:b/>
          <w:bCs/>
          <w:color w:val="0070C0"/>
        </w:rPr>
        <w:t>Core</w:t>
      </w:r>
      <w:r w:rsidR="00491DED" w:rsidRPr="000E7E45">
        <w:rPr>
          <w:color w:val="0070C0"/>
        </w:rPr>
        <w:t xml:space="preserve">: the second </w:t>
      </w:r>
      <w:r w:rsidR="008164A1" w:rsidRPr="000E7E45">
        <w:rPr>
          <w:color w:val="0070C0"/>
        </w:rPr>
        <w:t>folder</w:t>
      </w:r>
      <w:r w:rsidRPr="000E7E45">
        <w:rPr>
          <w:color w:val="0070C0"/>
        </w:rPr>
        <w:t xml:space="preserve"> belongs to Platform and </w:t>
      </w:r>
      <w:r w:rsidR="00491DED" w:rsidRPr="000E7E45">
        <w:rPr>
          <w:color w:val="0070C0"/>
        </w:rPr>
        <w:t xml:space="preserve">depends on Abstractions. It </w:t>
      </w:r>
      <w:r w:rsidRPr="000E7E45">
        <w:rPr>
          <w:color w:val="0070C0"/>
        </w:rPr>
        <w:t xml:space="preserve">contains pattern implementations. </w:t>
      </w:r>
      <w:r w:rsidR="00491DED" w:rsidRPr="000E7E45">
        <w:rPr>
          <w:color w:val="0070C0"/>
        </w:rPr>
        <w:t xml:space="preserve">In the compete version of Platform implementation, Core </w:t>
      </w:r>
      <w:r w:rsidR="008164A1" w:rsidRPr="008164A1">
        <w:rPr>
          <w:color w:val="0070C0"/>
        </w:rPr>
        <w:t xml:space="preserve">typically </w:t>
      </w:r>
      <w:r w:rsidR="00491DED" w:rsidRPr="000E7E45">
        <w:rPr>
          <w:color w:val="0070C0"/>
        </w:rPr>
        <w:t>contain</w:t>
      </w:r>
      <w:r w:rsidR="008164A1">
        <w:rPr>
          <w:color w:val="0070C0"/>
        </w:rPr>
        <w:t>s</w:t>
      </w:r>
      <w:r w:rsidR="00491DED" w:rsidRPr="000E7E45">
        <w:rPr>
          <w:color w:val="0070C0"/>
        </w:rPr>
        <w:t xml:space="preserve"> comprehensive implementation of the main solution patterns</w:t>
      </w:r>
      <w:r w:rsidR="008164A1">
        <w:rPr>
          <w:color w:val="0070C0"/>
        </w:rPr>
        <w:t xml:space="preserve"> and is</w:t>
      </w:r>
      <w:r w:rsidR="008164A1" w:rsidRPr="008164A1">
        <w:rPr>
          <w:color w:val="0070C0"/>
        </w:rPr>
        <w:t xml:space="preserve"> </w:t>
      </w:r>
      <w:r w:rsidR="008164A1">
        <w:rPr>
          <w:color w:val="0070C0"/>
        </w:rPr>
        <w:t>distributed</w:t>
      </w:r>
      <w:r w:rsidR="008164A1" w:rsidRPr="008164A1">
        <w:rPr>
          <w:color w:val="0070C0"/>
        </w:rPr>
        <w:t xml:space="preserve"> </w:t>
      </w:r>
      <w:r w:rsidR="008164A1">
        <w:rPr>
          <w:color w:val="0070C0"/>
        </w:rPr>
        <w:t>as</w:t>
      </w:r>
      <w:r w:rsidR="008164A1" w:rsidRPr="008164A1">
        <w:rPr>
          <w:color w:val="0070C0"/>
        </w:rPr>
        <w:t xml:space="preserve"> multiple assemblies, allowing Product designers to use only patterns they need</w:t>
      </w:r>
      <w:r w:rsidR="008164A1">
        <w:rPr>
          <w:color w:val="0070C0"/>
        </w:rPr>
        <w:t>.</w:t>
      </w:r>
    </w:p>
    <w:p w14:paraId="4B5CF3A9" w14:textId="2ACDEDE5" w:rsidR="00491DED" w:rsidRPr="000E7E45" w:rsidRDefault="00491DED" w:rsidP="00491DED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F713F5">
        <w:rPr>
          <w:b/>
          <w:bCs/>
          <w:color w:val="538135" w:themeColor="accent6" w:themeShade="BF"/>
        </w:rPr>
        <w:t>Data</w:t>
      </w:r>
      <w:r w:rsidRPr="000E7E45">
        <w:rPr>
          <w:color w:val="538135" w:themeColor="accent6" w:themeShade="BF"/>
        </w:rPr>
        <w:t xml:space="preserve">: </w:t>
      </w:r>
      <w:r w:rsidR="00AD3E7A" w:rsidRPr="000E7E45">
        <w:rPr>
          <w:color w:val="538135" w:themeColor="accent6" w:themeShade="BF"/>
        </w:rPr>
        <w:t xml:space="preserve">Belongs to </w:t>
      </w:r>
      <w:r w:rsidR="00AD3E7A" w:rsidRPr="001A5778">
        <w:rPr>
          <w:b/>
          <w:bCs/>
          <w:color w:val="538135" w:themeColor="accent6" w:themeShade="BF"/>
        </w:rPr>
        <w:t>Domain</w:t>
      </w:r>
      <w:r w:rsidR="00AD3E7A" w:rsidRPr="000E7E45">
        <w:rPr>
          <w:color w:val="538135" w:themeColor="accent6" w:themeShade="BF"/>
        </w:rPr>
        <w:t xml:space="preserve"> part of the Product. It </w:t>
      </w:r>
      <w:r w:rsidRPr="000E7E45">
        <w:rPr>
          <w:color w:val="538135" w:themeColor="accent6" w:themeShade="BF"/>
        </w:rPr>
        <w:t>holds domain entity definitions. In case of Demo solution, these entities correspond to the tables in the Northwind database.</w:t>
      </w:r>
    </w:p>
    <w:p w14:paraId="704E782A" w14:textId="1A858FA1" w:rsidR="00491DED" w:rsidRPr="000E7E45" w:rsidRDefault="00491DED" w:rsidP="00491DED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F713F5">
        <w:rPr>
          <w:b/>
          <w:bCs/>
          <w:color w:val="538135" w:themeColor="accent6" w:themeShade="BF"/>
        </w:rPr>
        <w:t>DataManagement</w:t>
      </w:r>
      <w:r w:rsidRPr="000E7E45">
        <w:rPr>
          <w:color w:val="538135" w:themeColor="accent6" w:themeShade="BF"/>
        </w:rPr>
        <w:t>:</w:t>
      </w:r>
      <w:r w:rsidR="001A3AAD" w:rsidRPr="000E7E45">
        <w:rPr>
          <w:color w:val="538135" w:themeColor="accent6" w:themeShade="BF"/>
        </w:rPr>
        <w:t xml:space="preserve"> </w:t>
      </w:r>
      <w:r w:rsidR="00AD3E7A" w:rsidRPr="000E7E45">
        <w:rPr>
          <w:color w:val="538135" w:themeColor="accent6" w:themeShade="BF"/>
        </w:rPr>
        <w:t>Belongs to Domain part of the Product</w:t>
      </w:r>
      <w:r w:rsidR="001A3AAD" w:rsidRPr="000E7E45">
        <w:rPr>
          <w:color w:val="538135" w:themeColor="accent6" w:themeShade="BF"/>
        </w:rPr>
        <w:t>. It</w:t>
      </w:r>
      <w:r w:rsidRPr="000E7E45">
        <w:rPr>
          <w:color w:val="538135" w:themeColor="accent6" w:themeShade="BF"/>
        </w:rPr>
        <w:t xml:space="preserve"> </w:t>
      </w:r>
      <w:r w:rsidR="00AD3E7A" w:rsidRPr="000E7E45">
        <w:rPr>
          <w:color w:val="538135" w:themeColor="accent6" w:themeShade="BF"/>
        </w:rPr>
        <w:t>implements</w:t>
      </w:r>
      <w:r w:rsidRPr="000E7E45">
        <w:rPr>
          <w:color w:val="538135" w:themeColor="accent6" w:themeShade="BF"/>
        </w:rPr>
        <w:t xml:space="preserve"> data-related</w:t>
      </w:r>
      <w:r w:rsidR="00AD3E7A" w:rsidRPr="000E7E45">
        <w:rPr>
          <w:color w:val="538135" w:themeColor="accent6" w:themeShade="BF"/>
        </w:rPr>
        <w:t xml:space="preserve"> business</w:t>
      </w:r>
      <w:r w:rsidRPr="000E7E45">
        <w:rPr>
          <w:color w:val="538135" w:themeColor="accent6" w:themeShade="BF"/>
        </w:rPr>
        <w:t xml:space="preserve"> logic.</w:t>
      </w:r>
    </w:p>
    <w:p w14:paraId="00A81F05" w14:textId="0E78AE2E" w:rsidR="001A3AAD" w:rsidRDefault="00AD3E7A" w:rsidP="001A3AAD">
      <w:pPr>
        <w:pStyle w:val="ListParagraph"/>
        <w:numPr>
          <w:ilvl w:val="0"/>
          <w:numId w:val="2"/>
        </w:numPr>
      </w:pPr>
      <w:r w:rsidRPr="00F713F5">
        <w:rPr>
          <w:b/>
          <w:bCs/>
          <w:color w:val="538135" w:themeColor="accent6" w:themeShade="BF"/>
        </w:rPr>
        <w:t>Data</w:t>
      </w:r>
      <w:r w:rsidR="00491DED" w:rsidRPr="00F713F5">
        <w:rPr>
          <w:b/>
          <w:bCs/>
          <w:color w:val="538135" w:themeColor="accent6" w:themeShade="BF"/>
        </w:rPr>
        <w:t>Presentation</w:t>
      </w:r>
      <w:r w:rsidR="00491DED" w:rsidRPr="000E7E45">
        <w:rPr>
          <w:color w:val="538135" w:themeColor="accent6" w:themeShade="BF"/>
        </w:rPr>
        <w:t xml:space="preserve">: </w:t>
      </w:r>
      <w:r w:rsidR="001A3AAD" w:rsidRPr="000E7E45">
        <w:rPr>
          <w:color w:val="538135" w:themeColor="accent6" w:themeShade="BF"/>
        </w:rPr>
        <w:t>Belongs to</w:t>
      </w:r>
      <w:r w:rsidRPr="000E7E45">
        <w:rPr>
          <w:color w:val="538135" w:themeColor="accent6" w:themeShade="BF"/>
        </w:rPr>
        <w:t xml:space="preserve"> Domain part of the</w:t>
      </w:r>
      <w:r w:rsidR="001A3AAD" w:rsidRPr="000E7E45">
        <w:rPr>
          <w:color w:val="538135" w:themeColor="accent6" w:themeShade="BF"/>
        </w:rPr>
        <w:t xml:space="preserve"> Product. It encapsulates presentation business logic. This project is used in Blazor and WPF applications, built on to</w:t>
      </w:r>
      <w:r w:rsidRPr="000E7E45">
        <w:rPr>
          <w:color w:val="538135" w:themeColor="accent6" w:themeShade="BF"/>
        </w:rPr>
        <w:t>p</w:t>
      </w:r>
      <w:r w:rsidR="001A3AAD" w:rsidRPr="000E7E45">
        <w:rPr>
          <w:color w:val="538135" w:themeColor="accent6" w:themeShade="BF"/>
        </w:rPr>
        <w:t xml:space="preserve"> of the Platform.</w:t>
      </w:r>
    </w:p>
    <w:p w14:paraId="7F74EA03" w14:textId="5F755A84" w:rsidR="00491DED" w:rsidRPr="000E7E45" w:rsidRDefault="001A3AAD" w:rsidP="00491DED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F713F5">
        <w:rPr>
          <w:b/>
          <w:bCs/>
          <w:color w:val="C45911" w:themeColor="accent2" w:themeShade="BF"/>
        </w:rPr>
        <w:t>API</w:t>
      </w:r>
      <w:r w:rsidRPr="000E7E45">
        <w:rPr>
          <w:color w:val="C45911" w:themeColor="accent2" w:themeShade="BF"/>
        </w:rPr>
        <w:t xml:space="preserve"> folder: Belongs to </w:t>
      </w:r>
      <w:r w:rsidRPr="001A5778">
        <w:rPr>
          <w:b/>
          <w:bCs/>
          <w:color w:val="C45911" w:themeColor="accent2" w:themeShade="BF"/>
        </w:rPr>
        <w:t>Product</w:t>
      </w:r>
      <w:r w:rsidRPr="000E7E45">
        <w:rPr>
          <w:color w:val="C45911" w:themeColor="accent2" w:themeShade="BF"/>
        </w:rPr>
        <w:t>. It is the first corresponding to the outer application layer on the main architectural diagram. In Demo solution, this folder contains a server project, which exposes WebAPI for manipulating the data in the Northwind database.</w:t>
      </w:r>
    </w:p>
    <w:p w14:paraId="6E519E85" w14:textId="4E67213C" w:rsidR="001A3AAD" w:rsidRPr="000E7E45" w:rsidRDefault="001A3AAD" w:rsidP="00491DED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F713F5">
        <w:rPr>
          <w:b/>
          <w:bCs/>
          <w:color w:val="C45911" w:themeColor="accent2" w:themeShade="BF"/>
        </w:rPr>
        <w:lastRenderedPageBreak/>
        <w:t>UI</w:t>
      </w:r>
      <w:r w:rsidRPr="000E7E45">
        <w:rPr>
          <w:color w:val="C45911" w:themeColor="accent2" w:themeShade="BF"/>
        </w:rPr>
        <w:t xml:space="preserve"> folder: Belongs to Product. It is the second corresponding to the outer application layer on the main architectural diagram. In Demo solution, this folder contains a client UI project, which consumes the server API using HTTP connection.</w:t>
      </w:r>
    </w:p>
    <w:p w14:paraId="1E1D4E79" w14:textId="32F79C9B" w:rsidR="001A3AAD" w:rsidRPr="000E7E45" w:rsidRDefault="001A3AAD" w:rsidP="00491DED">
      <w:pPr>
        <w:pStyle w:val="ListParagraph"/>
        <w:numPr>
          <w:ilvl w:val="0"/>
          <w:numId w:val="2"/>
        </w:numPr>
        <w:rPr>
          <w:color w:val="0070C0"/>
        </w:rPr>
      </w:pPr>
      <w:r w:rsidRPr="000E7E45">
        <w:rPr>
          <w:color w:val="0070C0"/>
        </w:rPr>
        <w:t xml:space="preserve">The </w:t>
      </w:r>
      <w:r w:rsidRPr="00F713F5">
        <w:rPr>
          <w:b/>
          <w:bCs/>
          <w:color w:val="0070C0"/>
        </w:rPr>
        <w:t>Test</w:t>
      </w:r>
      <w:r w:rsidRPr="000E7E45">
        <w:rPr>
          <w:color w:val="0070C0"/>
        </w:rPr>
        <w:t xml:space="preserve"> project belongs to the Platform and holds unit tests. The Platform is designed to be completely self-testable. The tests are gradually accumulated until (almost) 100% of code coverage is reached.</w:t>
      </w:r>
    </w:p>
    <w:p w14:paraId="293BA5CE" w14:textId="77777777" w:rsidR="00B76D46" w:rsidRDefault="00B76D46" w:rsidP="00B76D46"/>
    <w:p w14:paraId="019CFD67" w14:textId="113B410F" w:rsidR="00B76D46" w:rsidRDefault="00B76D46" w:rsidP="00B76D46">
      <w:r w:rsidRPr="007F6999">
        <w:t>The</w:t>
      </w:r>
      <w:r>
        <w:t xml:space="preserve"> UI folder in the solution contains three projects, representing some of the UI technologies which are most used at present:</w:t>
      </w:r>
    </w:p>
    <w:p w14:paraId="7EB1F736" w14:textId="77777777" w:rsidR="00B76D46" w:rsidRDefault="00B76D46" w:rsidP="00B76D46">
      <w:pPr>
        <w:pStyle w:val="ListParagraph"/>
        <w:numPr>
          <w:ilvl w:val="0"/>
          <w:numId w:val="5"/>
        </w:numPr>
      </w:pPr>
      <w:r>
        <w:t>Console application. Constructed with Asp.NET Core application Host and a Hosted Service</w:t>
      </w:r>
    </w:p>
    <w:p w14:paraId="0C65C590" w14:textId="77777777" w:rsidR="00B76D46" w:rsidRDefault="00B76D46" w:rsidP="00B76D46">
      <w:pPr>
        <w:pStyle w:val="ListParagraph"/>
        <w:numPr>
          <w:ilvl w:val="0"/>
          <w:numId w:val="5"/>
        </w:numPr>
      </w:pPr>
      <w:r>
        <w:t xml:space="preserve">Blazor Server (Web) application. Asp.NET Core application interacting with a web UI via SignalR </w:t>
      </w:r>
    </w:p>
    <w:p w14:paraId="3758D664" w14:textId="2B85940C" w:rsidR="00B76D46" w:rsidRPr="007F6999" w:rsidRDefault="00B76D46" w:rsidP="00B76D46">
      <w:pPr>
        <w:pStyle w:val="ListParagraph"/>
        <w:numPr>
          <w:ilvl w:val="0"/>
          <w:numId w:val="5"/>
        </w:numPr>
      </w:pPr>
      <w:r>
        <w:t xml:space="preserve">WPF Windows application. </w:t>
      </w:r>
      <w:r>
        <w:t>Represents t</w:t>
      </w:r>
      <w:r>
        <w:t>he most popular desktop UI application technology (to be implemented)</w:t>
      </w:r>
    </w:p>
    <w:p w14:paraId="66259331" w14:textId="77777777" w:rsidR="00B76D46" w:rsidRDefault="00B76D46" w:rsidP="00B76D46">
      <w:r w:rsidRPr="00B76D46">
        <w:t>There also is</w:t>
      </w:r>
      <w:r>
        <w:t xml:space="preserve"> an API folder, where I have placed an Asp.NET Core WebAPI Server application.</w:t>
      </w:r>
    </w:p>
    <w:p w14:paraId="4A8CA8F9" w14:textId="77777777" w:rsidR="00B76D46" w:rsidRDefault="00B76D46" w:rsidP="00B76D46">
      <w:r>
        <w:t>These components represent the top outer layer in Platform-Product architectural diagram.</w:t>
      </w:r>
    </w:p>
    <w:p w14:paraId="474F6EEF" w14:textId="77777777" w:rsidR="001A3AAD" w:rsidRDefault="001A3AAD" w:rsidP="00491DED"/>
    <w:p w14:paraId="2B0A7233" w14:textId="5FFEF6CD" w:rsidR="007F6999" w:rsidRPr="001A5778" w:rsidRDefault="007F6999" w:rsidP="007F6999">
      <w:pPr>
        <w:rPr>
          <w:b/>
          <w:bCs/>
        </w:rPr>
      </w:pPr>
      <w:r w:rsidRPr="001A5778">
        <w:rPr>
          <w:b/>
          <w:bCs/>
        </w:rPr>
        <w:t xml:space="preserve">Blazor server </w:t>
      </w:r>
      <w:r>
        <w:rPr>
          <w:b/>
          <w:bCs/>
        </w:rPr>
        <w:t>transition: From monolith to modular</w:t>
      </w:r>
    </w:p>
    <w:p w14:paraId="1ADE1852" w14:textId="2BB8B1D2" w:rsidR="00B76D46" w:rsidRDefault="00B76D46" w:rsidP="001A3AAD">
      <w:r>
        <w:t>The Blazor Server project can be used as a very clean illustration of the difference between Monoli</w:t>
      </w:r>
      <w:r w:rsidR="006F1DC0">
        <w:t>th and Modular implementation styles.</w:t>
      </w:r>
    </w:p>
    <w:p w14:paraId="4AFF128F" w14:textId="5A6FEF0D" w:rsidR="006F1DC0" w:rsidRDefault="006F1DC0" w:rsidP="001A3AAD">
      <w:r>
        <w:t>Once a project is created from VS2022 template, you get all-in-one kind of implementation. It has it’s own Domain Entities, embedded Data Base, Data access component and Razor components with the code-behind which handles all interactions between visual elements and underlying data.</w:t>
      </w:r>
    </w:p>
    <w:p w14:paraId="131652B7" w14:textId="4A149446" w:rsidR="006F1DC0" w:rsidRDefault="006F1DC0" w:rsidP="001A3AAD">
      <w:r>
        <w:t>The application works and it is even more or less compliant with the ‘Clean Architecture’.</w:t>
      </w:r>
    </w:p>
    <w:p w14:paraId="026592CE" w14:textId="7E251328" w:rsidR="006F1DC0" w:rsidRDefault="006F1DC0" w:rsidP="001A3AAD">
      <w:r>
        <w:t xml:space="preserve">I have made a little guide for myself, specifying the steps which need to be taken to transform this simple Blazor application into </w:t>
      </w:r>
      <w:r w:rsidR="00555FEB">
        <w:t>one</w:t>
      </w:r>
      <w:r>
        <w:t xml:space="preserve"> which </w:t>
      </w:r>
      <w:r w:rsidR="00555FEB">
        <w:t>takes</w:t>
      </w:r>
      <w:r>
        <w:t xml:space="preserve"> advantage of a separate Platform and separate Domain layer.</w:t>
      </w:r>
    </w:p>
    <w:p w14:paraId="1F2B6A9B" w14:textId="534F007F" w:rsidR="00184B37" w:rsidRPr="001A5778" w:rsidRDefault="000E7E45" w:rsidP="001A3AAD">
      <w:pPr>
        <w:rPr>
          <w:b/>
          <w:bCs/>
        </w:rPr>
      </w:pPr>
      <w:r w:rsidRPr="001A5778">
        <w:rPr>
          <w:b/>
          <w:bCs/>
        </w:rPr>
        <w:t xml:space="preserve">Blazor server </w:t>
      </w:r>
      <w:r w:rsidR="00E249E7" w:rsidRPr="001A5778">
        <w:rPr>
          <w:b/>
          <w:bCs/>
        </w:rPr>
        <w:t xml:space="preserve">API consumption: Remote </w:t>
      </w:r>
      <w:r w:rsidRPr="001A5778">
        <w:rPr>
          <w:b/>
          <w:bCs/>
        </w:rPr>
        <w:t>or</w:t>
      </w:r>
      <w:r w:rsidR="00E249E7" w:rsidRPr="001A5778">
        <w:rPr>
          <w:b/>
          <w:bCs/>
        </w:rPr>
        <w:t xml:space="preserve"> InProc</w:t>
      </w:r>
      <w:r w:rsidRPr="001A5778">
        <w:rPr>
          <w:b/>
          <w:bCs/>
        </w:rPr>
        <w:t>?</w:t>
      </w:r>
    </w:p>
    <w:p w14:paraId="67990EF1" w14:textId="76BAE3D0" w:rsidR="00686BEA" w:rsidRDefault="00555FEB">
      <w:r>
        <w:t>Interesting design dilemma can be also illustrated by t</w:t>
      </w:r>
      <w:r>
        <w:t>he Blazor Server project</w:t>
      </w:r>
      <w:r w:rsidR="00B6676F">
        <w:t>.</w:t>
      </w:r>
    </w:p>
    <w:p w14:paraId="654AF9AB" w14:textId="06AA69A0" w:rsidR="00555FEB" w:rsidRDefault="00555FEB">
      <w:r>
        <w:t>Do we need a separate API server when creating a Blazor server? And if not, what is the alternative?</w:t>
      </w:r>
    </w:p>
    <w:p w14:paraId="5FD300DF" w14:textId="613AE9F4" w:rsidR="00E249E7" w:rsidRDefault="00555FEB">
      <w:r>
        <w:t>My Blazor server provides CRUD access into a SQL database. When a random Web UI is created, which needs to provide a CRUD functionality, it usually configured in conjunction with a Web API (REST) Service, which sits on a SQL database in question.  A Web UI communicates with REST service using asynchronous HTTP client, everything works well and everybody is happy.</w:t>
      </w:r>
    </w:p>
    <w:p w14:paraId="26E2AE06" w14:textId="76F0EE8E" w:rsidR="00555FEB" w:rsidRDefault="00555FEB">
      <w:r>
        <w:t>That is exactly how I have implemented my Blazor UI.</w:t>
      </w:r>
    </w:p>
    <w:p w14:paraId="5EF3439E" w14:textId="3689DED1" w:rsidR="00555FEB" w:rsidRDefault="00555FEB">
      <w:r>
        <w:rPr>
          <w:noProof/>
        </w:rPr>
        <w:lastRenderedPageBreak/>
        <w:drawing>
          <wp:inline distT="0" distB="0" distL="0" distR="0" wp14:anchorId="7D2A21BD" wp14:editId="41C3A70D">
            <wp:extent cx="4408098" cy="2667063"/>
            <wp:effectExtent l="0" t="0" r="0" b="0"/>
            <wp:docPr id="41632130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21302" name="Picture 1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402" cy="267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593F" w14:textId="29C29FF5" w:rsidR="00F87E1C" w:rsidRDefault="00F87E1C">
      <w:r>
        <w:t>Both client and server are consuming the abstractions exposed by the Platform, both are using the same Domain logic and data. I run server on one workstation, UI on another, everything works like a charm.</w:t>
      </w:r>
    </w:p>
    <w:p w14:paraId="7672EDB7" w14:textId="4814D843" w:rsidR="00F87E1C" w:rsidRDefault="00F87E1C">
      <w:r>
        <w:t xml:space="preserve">But is this a good design? No, it is not. </w:t>
      </w:r>
    </w:p>
    <w:p w14:paraId="3B3DE374" w14:textId="30A83AD3" w:rsidR="00F30A68" w:rsidRDefault="00F87E1C">
      <w:r>
        <w:t xml:space="preserve">The reason I created a separate WebAPI server and </w:t>
      </w:r>
      <w:r w:rsidR="00D244C2">
        <w:t xml:space="preserve">a </w:t>
      </w:r>
      <w:r>
        <w:t>separate Blazor UI, is simply because I wanted to demonstrate them both together. Demonstrate two working components, instead of one at a time.</w:t>
      </w:r>
    </w:p>
    <w:p w14:paraId="57DBEB18" w14:textId="2F47DCEC" w:rsidR="00F87E1C" w:rsidRDefault="00F87E1C">
      <w:r>
        <w:t>In fact, Blazor server UI is itself a server</w:t>
      </w:r>
      <w:r w:rsidR="00B6676F">
        <w:t>.</w:t>
      </w:r>
      <w:r>
        <w:t xml:space="preserve"> </w:t>
      </w:r>
      <w:r w:rsidR="00B6676F">
        <w:t>P</w:t>
      </w:r>
      <w:r w:rsidR="004F57B6">
        <w:t xml:space="preserve">roviding appropriate deployment topology, </w:t>
      </w:r>
      <w:r>
        <w:t>it doesn’t need another server to communicate with a database. Here is what the design should of look like:</w:t>
      </w:r>
    </w:p>
    <w:p w14:paraId="6598C3B5" w14:textId="05354800" w:rsidR="00F87E1C" w:rsidRDefault="00F87E1C">
      <w:r>
        <w:rPr>
          <w:noProof/>
        </w:rPr>
        <w:drawing>
          <wp:inline distT="0" distB="0" distL="0" distR="0" wp14:anchorId="3730F585" wp14:editId="628048FA">
            <wp:extent cx="4347713" cy="2630527"/>
            <wp:effectExtent l="0" t="0" r="0" b="0"/>
            <wp:docPr id="186268572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85725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836" cy="264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341F" w14:textId="09818905" w:rsidR="00F87E1C" w:rsidRDefault="00F87E1C">
      <w:r w:rsidRPr="00F87E1C">
        <w:t>Blazor UI</w:t>
      </w:r>
      <w:r>
        <w:t xml:space="preserve"> is still consuming the API provided for communication with a database. But it is doing so InProc. Without separate server process, controller and HTTP communication.</w:t>
      </w:r>
    </w:p>
    <w:p w14:paraId="3C924866" w14:textId="629675C0" w:rsidR="00D244C2" w:rsidRPr="00F87E1C" w:rsidRDefault="00D244C2">
      <w:r>
        <w:t>The fact that I can easily re-configure my UI project to use Domain Management module remotely or in proc, speaks volumes about the Platform-Product architecture. Every module is self-contained and self-tested. A system can take advantage of all the available modules, both in Platform and in Domain.</w:t>
      </w:r>
    </w:p>
    <w:p w14:paraId="24F8D051" w14:textId="77777777" w:rsidR="00F87E1C" w:rsidRDefault="00F87E1C">
      <w:pPr>
        <w:rPr>
          <w:b/>
          <w:bCs/>
        </w:rPr>
      </w:pPr>
    </w:p>
    <w:p w14:paraId="0AC3937A" w14:textId="4E1F61D4" w:rsidR="00686BEA" w:rsidRPr="001A5778" w:rsidRDefault="00686BEA">
      <w:pPr>
        <w:rPr>
          <w:b/>
          <w:bCs/>
        </w:rPr>
      </w:pPr>
      <w:r w:rsidRPr="001A5778">
        <w:rPr>
          <w:b/>
          <w:bCs/>
        </w:rPr>
        <w:lastRenderedPageBreak/>
        <w:t>Code metrics</w:t>
      </w:r>
    </w:p>
    <w:p w14:paraId="4819CFFE" w14:textId="32CFFEB6" w:rsidR="009400CD" w:rsidRDefault="00DD5D61">
      <w:r>
        <w:t>Here are the figures showing how big (or small) the</w:t>
      </w:r>
      <w:r w:rsidR="00A927ED">
        <w:t xml:space="preserve"> Demo</w:t>
      </w:r>
      <w:r>
        <w:t xml:space="preserve"> implementation is, and how much code a</w:t>
      </w:r>
      <w:r w:rsidR="008878E1">
        <w:t xml:space="preserve"> producer of a</w:t>
      </w:r>
      <w:r>
        <w:t xml:space="preserve"> Product has to </w:t>
      </w:r>
      <w:r w:rsidR="008878E1">
        <w:t>create</w:t>
      </w:r>
      <w:r>
        <w:t>, if there is a proper Platform available.</w:t>
      </w:r>
    </w:p>
    <w:p w14:paraId="2E4847B2" w14:textId="1A2014B9" w:rsidR="000E7E45" w:rsidRDefault="000E7E45">
      <w:r>
        <w:rPr>
          <w:noProof/>
        </w:rPr>
        <w:drawing>
          <wp:inline distT="0" distB="0" distL="0" distR="0" wp14:anchorId="438B99F3" wp14:editId="516177D4">
            <wp:extent cx="6035429" cy="2691441"/>
            <wp:effectExtent l="0" t="0" r="3810" b="0"/>
            <wp:docPr id="1371274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663" cy="270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9C3D" w14:textId="72D7897C" w:rsidR="000E7E45" w:rsidRDefault="000E7E45">
      <w:r>
        <w:rPr>
          <w:noProof/>
        </w:rPr>
        <w:drawing>
          <wp:inline distT="0" distB="0" distL="0" distR="0" wp14:anchorId="793FA177" wp14:editId="469DCFAB">
            <wp:extent cx="6056715" cy="2682815"/>
            <wp:effectExtent l="0" t="0" r="1270" b="3810"/>
            <wp:docPr id="778278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168" cy="270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576B" w14:textId="574CFFED" w:rsidR="000E7E45" w:rsidRPr="00B6676F" w:rsidRDefault="00DD5D61">
      <w:pPr>
        <w:rPr>
          <w:i/>
          <w:iCs/>
          <w:color w:val="0070C0"/>
        </w:rPr>
      </w:pPr>
      <w:r w:rsidRPr="00B6676F">
        <w:rPr>
          <w:i/>
          <w:iCs/>
          <w:color w:val="0070C0"/>
        </w:rPr>
        <w:t>I have artificially increased the number of code lines for DomainManagement and DomainPresentation, because the demo complexity of these modules is not very realistic.</w:t>
      </w:r>
    </w:p>
    <w:p w14:paraId="46A7846A" w14:textId="5904ADAE" w:rsidR="00A927ED" w:rsidRDefault="00DD5D61">
      <w:r>
        <w:t xml:space="preserve">The metrics </w:t>
      </w:r>
      <w:r w:rsidR="00452CA4">
        <w:t>show</w:t>
      </w:r>
      <w:r>
        <w:t xml:space="preserve"> that Platform covers more than 50% of the code for an application. This code is already written by the time Product development starts. </w:t>
      </w:r>
    </w:p>
    <w:p w14:paraId="5919E743" w14:textId="77777777" w:rsidR="00A927ED" w:rsidRDefault="00DD5D61">
      <w:r>
        <w:t>Another 20-35% are implemented within Domain modules, which are typically shared between related Products.</w:t>
      </w:r>
      <w:r w:rsidR="008878E1">
        <w:t xml:space="preserve"> </w:t>
      </w:r>
    </w:p>
    <w:p w14:paraId="7FD92538" w14:textId="2E800776" w:rsidR="00DD5D61" w:rsidRDefault="008878E1">
      <w:r>
        <w:t>The remaining percentage is left for the code specific for</w:t>
      </w:r>
      <w:r w:rsidR="00452CA4">
        <w:t xml:space="preserve"> a</w:t>
      </w:r>
      <w:r>
        <w:t xml:space="preserve"> Product.</w:t>
      </w:r>
    </w:p>
    <w:p w14:paraId="274A324E" w14:textId="64119E01" w:rsidR="008878E1" w:rsidRDefault="008878E1">
      <w:r>
        <w:t xml:space="preserve">In real systems, bespoke product and domain code share will be different. And even then, in a process of writing bespoke code, the developers will be noticing generic patterns, which can be pushed up into Domain and Platform. </w:t>
      </w:r>
    </w:p>
    <w:p w14:paraId="1C6DB488" w14:textId="77777777" w:rsidR="00DD5D61" w:rsidRDefault="00DD5D61"/>
    <w:p w14:paraId="1F1CEBCB" w14:textId="3BE6F8B0" w:rsidR="00723220" w:rsidRPr="001A5778" w:rsidRDefault="00835EB3">
      <w:pPr>
        <w:rPr>
          <w:b/>
          <w:bCs/>
        </w:rPr>
      </w:pPr>
      <w:r w:rsidRPr="001A5778">
        <w:rPr>
          <w:b/>
          <w:bCs/>
        </w:rPr>
        <w:t>The</w:t>
      </w:r>
      <w:r w:rsidR="009400CD" w:rsidRPr="001A5778">
        <w:rPr>
          <w:b/>
          <w:bCs/>
        </w:rPr>
        <w:t xml:space="preserve"> implementation</w:t>
      </w:r>
      <w:r w:rsidRPr="001A5778">
        <w:rPr>
          <w:b/>
          <w:bCs/>
        </w:rPr>
        <w:t xml:space="preserve"> </w:t>
      </w:r>
      <w:r w:rsidR="009400CD" w:rsidRPr="001A5778">
        <w:rPr>
          <w:b/>
          <w:bCs/>
        </w:rPr>
        <w:t>patterns</w:t>
      </w:r>
    </w:p>
    <w:p w14:paraId="61477ABD" w14:textId="037771F1" w:rsidR="00686BEA" w:rsidRDefault="008878E1">
      <w:r>
        <w:t xml:space="preserve">The purpose of existence of Platform is to implement common patterns. Pattern implementations are designed, refined, tested and exposed for injection.  </w:t>
      </w:r>
    </w:p>
    <w:p w14:paraId="298E43BB" w14:textId="17DA7A85" w:rsidR="008878E1" w:rsidRDefault="008878E1">
      <w:r>
        <w:t>Pattern implementation and refinement is a perpetual process which takes place independently of the usage of a Platform. As long as abstractions remain consistent, the backward compatibility of pattern implementation should be preserved.</w:t>
      </w:r>
    </w:p>
    <w:p w14:paraId="4326B6A7" w14:textId="393AE7F9" w:rsidR="00686BEA" w:rsidRDefault="008878E1">
      <w:r>
        <w:t xml:space="preserve">Ideally, there are </w:t>
      </w:r>
      <w:r w:rsidR="008164A1">
        <w:t>periodic</w:t>
      </w:r>
      <w:r>
        <w:t xml:space="preserve"> Platform upgrades</w:t>
      </w:r>
      <w:r w:rsidR="004356E5">
        <w:t>, which are done on the dependent Products.</w:t>
      </w:r>
    </w:p>
    <w:p w14:paraId="7F0DB18C" w14:textId="45F4AB71" w:rsidR="004356E5" w:rsidRDefault="004356E5">
      <w:r>
        <w:t>Here is the list of patterns for Asp.NET Core based systems. Most of them already have implementation in the Platforms which are in production or under development. The other wait</w:t>
      </w:r>
      <w:r w:rsidR="00452CA4">
        <w:t xml:space="preserve"> for</w:t>
      </w:r>
      <w:r>
        <w:t xml:space="preserve"> their turn.</w:t>
      </w:r>
    </w:p>
    <w:p w14:paraId="21D95E93" w14:textId="297EB746" w:rsidR="00BC051C" w:rsidRDefault="00BC051C">
      <w:r>
        <w:rPr>
          <w:noProof/>
        </w:rPr>
        <w:drawing>
          <wp:inline distT="0" distB="0" distL="0" distR="0" wp14:anchorId="5C595C45" wp14:editId="25C87C87">
            <wp:extent cx="4641011" cy="5889669"/>
            <wp:effectExtent l="0" t="0" r="7620" b="0"/>
            <wp:docPr id="10891961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488" cy="590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51C" w:rsidSect="007F6999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0144F"/>
    <w:multiLevelType w:val="hybridMultilevel"/>
    <w:tmpl w:val="9EEE7F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00C06"/>
    <w:multiLevelType w:val="hybridMultilevel"/>
    <w:tmpl w:val="DC96ED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B60E22"/>
    <w:multiLevelType w:val="hybridMultilevel"/>
    <w:tmpl w:val="B99C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F4816"/>
    <w:multiLevelType w:val="hybridMultilevel"/>
    <w:tmpl w:val="61067A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77264F"/>
    <w:multiLevelType w:val="hybridMultilevel"/>
    <w:tmpl w:val="53F8C0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0272575">
    <w:abstractNumId w:val="2"/>
  </w:num>
  <w:num w:numId="2" w16cid:durableId="1314680987">
    <w:abstractNumId w:val="4"/>
  </w:num>
  <w:num w:numId="3" w16cid:durableId="1940332700">
    <w:abstractNumId w:val="1"/>
  </w:num>
  <w:num w:numId="4" w16cid:durableId="1171720289">
    <w:abstractNumId w:val="0"/>
  </w:num>
  <w:num w:numId="5" w16cid:durableId="33046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20"/>
    <w:rsid w:val="000D4A4A"/>
    <w:rsid w:val="000E7E45"/>
    <w:rsid w:val="00136F58"/>
    <w:rsid w:val="00184B37"/>
    <w:rsid w:val="001A3AAD"/>
    <w:rsid w:val="001A5778"/>
    <w:rsid w:val="001C0B64"/>
    <w:rsid w:val="001C6712"/>
    <w:rsid w:val="00267D58"/>
    <w:rsid w:val="003330AB"/>
    <w:rsid w:val="004356E5"/>
    <w:rsid w:val="00452CA4"/>
    <w:rsid w:val="00491DED"/>
    <w:rsid w:val="004F57B6"/>
    <w:rsid w:val="00502E63"/>
    <w:rsid w:val="00555FEB"/>
    <w:rsid w:val="00591AFA"/>
    <w:rsid w:val="00686BEA"/>
    <w:rsid w:val="006D2B03"/>
    <w:rsid w:val="006F1DC0"/>
    <w:rsid w:val="00723220"/>
    <w:rsid w:val="007F6999"/>
    <w:rsid w:val="008164A1"/>
    <w:rsid w:val="00835EB3"/>
    <w:rsid w:val="00886AEF"/>
    <w:rsid w:val="008878E1"/>
    <w:rsid w:val="00936924"/>
    <w:rsid w:val="009400CD"/>
    <w:rsid w:val="009D1B3D"/>
    <w:rsid w:val="00A24161"/>
    <w:rsid w:val="00A77A4B"/>
    <w:rsid w:val="00A927ED"/>
    <w:rsid w:val="00AD3E7A"/>
    <w:rsid w:val="00B33A9B"/>
    <w:rsid w:val="00B6676F"/>
    <w:rsid w:val="00B76D46"/>
    <w:rsid w:val="00BC051C"/>
    <w:rsid w:val="00C261D3"/>
    <w:rsid w:val="00C86CCF"/>
    <w:rsid w:val="00C86D91"/>
    <w:rsid w:val="00CF2494"/>
    <w:rsid w:val="00CF7DE4"/>
    <w:rsid w:val="00D244C2"/>
    <w:rsid w:val="00DB147B"/>
    <w:rsid w:val="00DD5D61"/>
    <w:rsid w:val="00E249E7"/>
    <w:rsid w:val="00E42221"/>
    <w:rsid w:val="00E72004"/>
    <w:rsid w:val="00E76CC5"/>
    <w:rsid w:val="00ED11F1"/>
    <w:rsid w:val="00F30A68"/>
    <w:rsid w:val="00F3720C"/>
    <w:rsid w:val="00F713F5"/>
    <w:rsid w:val="00F75540"/>
    <w:rsid w:val="00F8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FDCE"/>
  <w15:chartTrackingRefBased/>
  <w15:docId w15:val="{710FF445-CE86-4EEB-8AD3-D0D93603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B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3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clean-architecture-concept-expanded-sergey-karpov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7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Karpov</dc:creator>
  <cp:keywords/>
  <dc:description/>
  <cp:lastModifiedBy>Sergey Karpov</cp:lastModifiedBy>
  <cp:revision>28</cp:revision>
  <dcterms:created xsi:type="dcterms:W3CDTF">2023-09-26T18:26:00Z</dcterms:created>
  <dcterms:modified xsi:type="dcterms:W3CDTF">2023-09-30T12:12:00Z</dcterms:modified>
</cp:coreProperties>
</file>