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Arial" w:hAnsi="Arial"/>
        </w:rPr>
        <w:t>Полное досье и стратегия для собеседования в GWARD</w:t>
      </w:r>
    </w:p>
    <w:p>
      <w:pPr>
        <w:pStyle w:val="Heading1"/>
      </w:pPr>
      <w:r>
        <w:rPr>
          <w:rFonts w:ascii="Arial" w:hAnsi="Arial"/>
        </w:rPr>
        <w:t>БЛОК 1. Информация о компании Gward</w:t>
      </w:r>
    </w:p>
    <w:p>
      <w:r>
        <w:t>Отличный выбор компании! Gward (ООО «ГВАРД») — это сильный игрок на рынке средств индивидуальной защиты (СИЗ), заслуживающий внимания, особенно для позиции коммерческого директора.</w:t>
      </w:r>
    </w:p>
    <w:p>
      <w:pPr>
        <w:pStyle w:val="Heading2"/>
      </w:pPr>
      <w:r>
        <w:rPr>
          <w:rFonts w:ascii="Arial" w:hAnsi="Arial"/>
        </w:rPr>
        <w:t>1. История и масштаб бизнеса</w:t>
      </w:r>
    </w:p>
    <w:p>
      <w:r>
        <w:t>• Старт: Компания была основана в 2009 году в Красноярске как небольшая торговая фирма. Первая партия перчаток была закуплена всего на 14 000 рублей.</w:t>
      </w:r>
    </w:p>
    <w:p>
      <w:r>
        <w:t>• Переломный момент: До 2012 года компания занималась перепродажей, но столкнулась с низким качеством продукции поставщиков и срывами сроков. Это подтолкнуло руководство к переходу на контрактное производство, чтобы полностью контролировать качество: от выбора сырья и разработки форм до выпуска готового изделия.</w:t>
      </w:r>
    </w:p>
    <w:p>
      <w:r>
        <w:t>• Текущий статус: Сегодня Gward — крупный федеральный производитель СИЗ рук. По итогам 2023 года выручка компании составила 1,48 млрд рублей. В 2024 году, по открытым данным ФНС, выручка снизилась до 1,1 млрд руб., а чистая прибыль ушла в минус (-26 млн руб.). Бренд Gward зарегистрирован более чем в половине стран мира, кроме того, компании принадлежит около 50 других торговых марок (например, Deltagrip, Docker, Driver). Владелец — Максим Романенко, генеральный директор — Александр Ермаченко.</w:t>
      </w:r>
    </w:p>
    <w:p>
      <w:pPr>
        <w:pStyle w:val="Heading2"/>
      </w:pPr>
      <w:r>
        <w:rPr>
          <w:rFonts w:ascii="Arial" w:hAnsi="Arial"/>
        </w:rPr>
        <w:t>2. Ассортимент и производство</w:t>
      </w:r>
    </w:p>
    <w:p>
      <w:r>
        <w:t>• Монопродуктовая фокусировка: Gward занимается исключительно защитой рук. В их каталоге сейчас более 140 моделей рабочих перчаток и краг.</w:t>
      </w:r>
    </w:p>
    <w:p>
      <w:r>
        <w:t>• Покрытие всех рисков: Ассортимент закрывает любые производственные риски — защита от порезов, вибрации, химикатов, высоких температур (сварка), антистатика и т.д.</w:t>
      </w:r>
    </w:p>
    <w:p>
      <w:r>
        <w:t>• Инновации и R&amp;D: Компания сама разрабатывает уникальные продукты под запросы рынка. Например, они создали влагонепроницаемые спилковые краги для сварщиков и уникальные противоударные/антипорезные перчатки для сборщиков авиационных двигателей.</w:t>
      </w:r>
    </w:p>
    <w:p>
      <w:r>
        <w:t>• Объемы: Компания производит более 3 миллионов пар перчаток ежемесячно.</w:t>
      </w:r>
    </w:p>
    <w:p>
      <w:pPr>
        <w:pStyle w:val="Heading2"/>
      </w:pPr>
      <w:r>
        <w:rPr>
          <w:rFonts w:ascii="Arial" w:hAnsi="Arial"/>
        </w:rPr>
        <w:t>3. Клиенты и коммерческая стратегия</w:t>
      </w:r>
    </w:p>
    <w:p>
      <w:r>
        <w:t>• Целевая аудитория: Дистрибьюторы СИЗ, крупные производственные компании (машиностроение, строительство, агрокомплекс), торговые сети.</w:t>
      </w:r>
    </w:p>
    <w:p>
      <w:r>
        <w:t>• Конкурентное преимущество (USP):</w:t>
      </w:r>
    </w:p>
    <w:p>
      <w:r>
        <w:t xml:space="preserve">  1. Наличие на складе: Главный принцип — отгрузка со склада в течение 48 часов.</w:t>
      </w:r>
    </w:p>
    <w:p>
      <w:r>
        <w:t xml:space="preserve">  2. Глубина запасов: На складах постоянно хранится от 5 000 до 300 000 пар каждого вида и размера перчаток.</w:t>
      </w:r>
    </w:p>
    <w:p>
      <w:r>
        <w:t xml:space="preserve">  3. Импортозамещение: Успешно замещают дорогие иностранные аналоги (например, снижали затраты завода в 5 раз).</w:t>
      </w:r>
    </w:p>
    <w:p>
      <w:pPr>
        <w:pStyle w:val="Heading1"/>
      </w:pPr>
      <w:r>
        <w:rPr>
          <w:rFonts w:ascii="Arial" w:hAnsi="Arial"/>
        </w:rPr>
        <w:t>БЛОК 2. Макроэкономические тренды рынка СИЗ (2024–2026)</w:t>
      </w:r>
    </w:p>
    <w:p>
      <w:r>
        <w:t>Чтобы показать себя экспертом, глубоко понимающим рынок, нужно опираться на следующие тренды:</w:t>
      </w:r>
    </w:p>
    <w:p>
      <w:r>
        <w:t>• Импортозамещение и Постановление № 1875: С 2025 года госкомпании и компании с госучастием обязаны закупать СИЗ преимущественно российского происхождения. Это огромный драйвер роста для Gward. Однако в сфере защиты рук локализовать 100% производства высокотехнологичных перчаток сложно из-за отсутствия нужного сырья (нитрила, спецнитей). Задача комдира: балансировать между поставками из Азии и развитием локального продукта.</w:t>
      </w:r>
    </w:p>
    <w:p>
      <w:r>
        <w:t>• Консолидация рынка: Рынок активно укрупняется. Лидеры покупают мелкие производства, заходят крупные игроки, разбогатевшие на госзаказах. Нужно иметь видение, как защитить долю рынка от новых "тяжеловесов".</w:t>
      </w:r>
    </w:p>
    <w:p>
      <w:r>
        <w:t>• Рост B2B E-commerce: Продажи через маркетплейсы («ВсеИнструменты», «Комус») растут взрывными темпами. Тот же «Комус» запускает СТМ (собственные торговые марки). Нужно предложить стратегию: как продавать онлайн, не убивая маржинальность дистрибьюторов.</w:t>
      </w:r>
    </w:p>
    <w:p>
      <w:r>
        <w:t>• Кадровый голод на заводах: Дефицит рабочих приводит к тому, что заводы тратят больше на комфорт и безопасность, чтобы удержать людей. Спрос смещается от дешевых ХБ перчаток к специализированным (от ударов, порезов). Это идеальная ниша для маржинальных продаж Gward.</w:t>
      </w:r>
    </w:p>
    <w:p>
      <w:pPr>
        <w:pStyle w:val="Heading2"/>
      </w:pPr>
      <w:r>
        <w:rPr>
          <w:rFonts w:ascii="Arial" w:hAnsi="Arial"/>
        </w:rPr>
        <w:t>Конкурентное окружение:</w:t>
      </w:r>
    </w:p>
    <w:p>
      <w:r>
        <w:t>• "Большая тройка" комплексных поставщиков («Восток-Сервис», «Техноавиа», «Тракт»). Ваш аргумент: Узкая специализация Gward — это преимущество. Там, где гиганты продают стандартную линейку, Gward предлагает кастомные, высокотехнологичные решения.</w:t>
      </w:r>
    </w:p>
    <w:p>
      <w:r>
        <w:t>• Европейские бренды (Ansell, UVEX и др.). Многие ушли, их доля падает из-за цены. Ваш опыт в Ansell — это ключ к тому, как забирать эту долю.</w:t>
      </w:r>
    </w:p>
    <w:p>
      <w:pPr>
        <w:pStyle w:val="Heading1"/>
      </w:pPr>
      <w:r>
        <w:rPr>
          <w:rFonts w:ascii="Arial" w:hAnsi="Arial"/>
        </w:rPr>
        <w:t>БЛОК 3. Разбор вакансии и "Скрытая боль" компании</w:t>
      </w:r>
    </w:p>
    <w:p>
      <w:r>
        <w:t>В 2024 году выручка снизилась, а чистая прибыль ушла в минус. Почему они ищут Коммерческого директора? Они уперлись в потолок экстенсивного роста. Стратегия «затарить склады под завязку и продавать всем подряд (ради отгрузки за 48ч)» перестала работать и съедает деньги. Им нужен системный, жесткий управленец, который сделает P&amp;L профитным.</w:t>
      </w:r>
    </w:p>
    <w:p>
      <w:pPr>
        <w:pStyle w:val="Heading2"/>
      </w:pPr>
      <w:r>
        <w:rPr>
          <w:rFonts w:ascii="Arial" w:hAnsi="Arial"/>
        </w:rPr>
        <w:t>Как подготовиться по 4 блокам из вакансии:</w:t>
      </w:r>
    </w:p>
    <w:p>
      <w:r>
        <w:t>1. Стратегия и экономика бизнеса</w:t>
      </w:r>
    </w:p>
    <w:p>
      <w:r>
        <w:t>Их боль: Оборачиваемость складов и дебиторка. Много замороженных денег в товаре.</w:t>
      </w:r>
    </w:p>
    <w:p>
      <w:r>
        <w:t>Что говорить: «Моя первая задача — провести ABC/XYZ анализ ассортимента и партнеров. Я внедрю жесткую кредитную политику, сокращу дебиторку и привяжу мотивацию менеджеров к маржинальности и срокам возврата денег».</w:t>
      </w:r>
    </w:p>
    <w:p>
      <w:r>
        <w:t>2. Управление каналом продаж (Дилерская сеть)</w:t>
      </w:r>
    </w:p>
    <w:p>
      <w:r>
        <w:t>Их боль: Размытая коммерческая политика. Дилеры выкручивают руки по скидкам, демпингуют.</w:t>
      </w:r>
    </w:p>
    <w:p>
      <w:r>
        <w:t>Что говорить: «Дистрибьютор должен получать скидку за объем выборки, соблюдение РРЦ и продвижение маржинальных новинок, а не за красивые глаза. Токсичных партнеров мы отключим».</w:t>
      </w:r>
    </w:p>
    <w:p>
      <w:r>
        <w:t>3. Построение и развитие команды</w:t>
      </w:r>
    </w:p>
    <w:p>
      <w:r>
        <w:t>Их боль: Продавцы работают как "отгрузчики", гонятся за валом.</w:t>
      </w:r>
    </w:p>
    <w:p>
      <w:r>
        <w:t>Что говорить: «Я перестрою KPI. РОПы и менеджеры будут мотивированы от валовой маржи и сбора дебиторки. Я выстрою жесткую иерархию управления (до 30 человек)».</w:t>
      </w:r>
    </w:p>
    <w:p>
      <w:r>
        <w:t>4. Автоматизация и аналитика</w:t>
      </w:r>
    </w:p>
    <w:p>
      <w:r>
        <w:t>Их боль: Не знают стоимость привлечения партнера (CAC) и его пожизненную ценность (LTV).</w:t>
      </w:r>
    </w:p>
    <w:p>
      <w:r>
        <w:t>Что говорить: «В DoCash и Blesk InCare я с нуля внедрял CRM. Мы настроим сквозную аналитику. Я хочу видеть юнит-экономику по каждому клиенту и партии».</w:t>
      </w:r>
    </w:p>
    <w:p>
      <w:pPr>
        <w:pStyle w:val="Heading1"/>
      </w:pPr>
      <w:r>
        <w:rPr>
          <w:rFonts w:ascii="Arial" w:hAnsi="Arial"/>
        </w:rPr>
        <w:t>БЛОК 4. Стратегия общения с HR и отработка увольнения</w:t>
      </w:r>
    </w:p>
    <w:p>
      <w:pPr>
        <w:pStyle w:val="Heading2"/>
      </w:pPr>
      <w:r>
        <w:rPr>
          <w:rFonts w:ascii="Arial" w:hAnsi="Arial"/>
        </w:rPr>
        <w:t>Как обойти нюанс с увольнением из Blesk InCare (Легенда):</w:t>
      </w:r>
    </w:p>
    <w:p>
      <w:r>
        <w:t>Секрет: Сместить фокус с увольнения на "структурные разногласия" и желание вернуться в коммерцию.</w:t>
      </w:r>
    </w:p>
    <w:p>
      <w:r>
        <w:t>Что говорить: «Первые 3 года я успешно руководил Текстилем, перевыполнял планы. Руководство поручило мне новый сложный проект — логистику и сервис (Сменные ковры) перед сезоном. Мы запустили 1С, но в пик снегопадов вскрылась проблема матричной структуры: у меня была ответственность за сервис, но не было рычагов управления исполнителями (водителями из другого подразделения). Мое видение выхода из кризиса требовало жесткой централизации полномочий. Топ-менеджмент исторически был к этому не готов. Мы поняли, что наши взгляды на архитектуру управления расходятся, и разошлись обоюдно. Я понял, что моя страсть — это B2B коммерция, P&amp;L и развитие, а не операционная логистика. Вакансия Gward — идеальный мэтч».</w:t>
      </w:r>
    </w:p>
    <w:p>
      <w:pPr>
        <w:pStyle w:val="Heading2"/>
      </w:pPr>
      <w:r>
        <w:rPr>
          <w:rFonts w:ascii="Arial" w:hAnsi="Arial"/>
        </w:rPr>
        <w:t>Как общаться с HR-девушкой:</w:t>
      </w:r>
    </w:p>
    <w:p>
      <w:r>
        <w:t>• Сыграйте на "внутреннем кандидате": Согласитесь, что когда человек растет внутри, ему не хватает системной насмотренности. Ваш опыт в Ansell и Portwest — это построение глобальных систем.</w:t>
      </w:r>
    </w:p>
    <w:p>
      <w:r>
        <w:t>• Фокус на "софты" и масштаб: Не душите сложными метриками (1С, логистика). Говорите о внедрении CRM, прозрачности воронки, контроле за маржой.</w:t>
      </w:r>
    </w:p>
    <w:p>
      <w:r>
        <w:t>• Знание продукта: Вы 4 года продавали Ansell в РФ. Вы знаете перчатки вдоль и поперек. Вы знаете, как забрать долю европейцев, ушедших с рынка.</w:t>
      </w:r>
    </w:p>
    <w:p>
      <w:pPr>
        <w:pStyle w:val="Heading1"/>
      </w:pPr>
      <w:r>
        <w:rPr>
          <w:rFonts w:ascii="Arial" w:hAnsi="Arial"/>
        </w:rPr>
        <w:t>БЛОК 5. Вопросы в конце интервью (Киллер-фичи)</w:t>
      </w:r>
    </w:p>
    <w:p>
      <w:pPr>
        <w:pStyle w:val="Heading2"/>
      </w:pPr>
      <w:r>
        <w:rPr>
          <w:rFonts w:ascii="Arial" w:hAnsi="Arial"/>
        </w:rPr>
        <w:t>Вопросы к HR:</w:t>
      </w:r>
    </w:p>
    <w:p>
      <w:r>
        <w:t>1. «Как вы оцениваете корпоративную культуру? Она больше про жесткую иерархию или про гибкость и инициативу?»</w:t>
      </w:r>
    </w:p>
    <w:p>
      <w:r>
        <w:t>2. «Какие 2-3 ключевые задачи будут стоять перед новым Комдиром на испытательный срок (первые 3 месяца)?»</w:t>
      </w:r>
    </w:p>
    <w:p>
      <w:r>
        <w:t>3. «Есть ли уже утвержденный бюджет на автоматизацию (CRM/ERP), или мне предстоит его защищать с нуля?»</w:t>
      </w:r>
    </w:p>
    <w:p>
      <w:r>
        <w:t>4. «Насколько текущая команда отдела продаж (30 чел) готова к изменениям и оцифровке процессов?»</w:t>
      </w:r>
    </w:p>
    <w:p>
      <w:pPr>
        <w:pStyle w:val="Heading2"/>
      </w:pPr>
      <w:r>
        <w:rPr>
          <w:rFonts w:ascii="Arial" w:hAnsi="Arial"/>
        </w:rPr>
        <w:t>Вопросы к ТОП-менеджменту (Владелец/ГД):</w:t>
      </w:r>
    </w:p>
    <w:p>
      <w:r>
        <w:t>1. «Вы пишете про цель — рост X3. Скажите, за счет чего собственник видит этот рост? Экспансия, вытеснение конкурентов (СТМ) или новые маржинальные продукты?»</w:t>
      </w:r>
    </w:p>
    <w:p>
      <w:r>
        <w:t>2. «Как при ваших огромных запасах на складах вы управляете оборотным капиталом? Готовы ли вы отказаться от отгрузки за 48 часов для слабых клиентов ради высвобождения денег?»</w:t>
      </w:r>
    </w:p>
    <w:p>
      <w:r>
        <w:t>3. «Как сейчас контролируется ценовой демпинг среди дилеров на маркетплейсах?»</w:t>
      </w:r>
    </w:p>
    <w:p>
      <w:r>
        <w:t>4. «Будет ли у меня полный карт-бланш на перестройку системы мотивации (KPI) и, при необходимости, обновление команды?»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