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HR Cheatsheet 30 sec (GWARD)</w:t>
      </w:r>
    </w:p>
    <w:p>
      <w:r>
        <w:t>7 фраз, которые нужно держать в голове на звонке/встрече.</w:t>
      </w:r>
    </w:p>
    <w:p>
      <w:r>
        <w:t>1) «Я коммерческий руководитель с 20+ годами в B2B-дистрибуции и управлении P&amp;L.»</w:t>
      </w:r>
    </w:p>
    <w:p>
      <w:r>
        <w:t>2) «Мой самый релевантный опыт — рынок СИЗ рук: Ansell (РФ/СНГ) и Portwest (дистрибуция в ЦФО).»</w:t>
      </w:r>
    </w:p>
    <w:p>
      <w:r>
        <w:t>3) «Я не про ручные продажи, я про систему: CRM, KPI, маржинальность и финансовая дисциплина.»</w:t>
      </w:r>
    </w:p>
    <w:p>
      <w:r>
        <w:t>4) «В Blesk InCare я успешно вел коммерцию, а затем усилил кросс-функциональные процессы в сервисе и логистике.»</w:t>
      </w:r>
    </w:p>
    <w:p>
      <w:r>
        <w:t>5) «Сейчас осознанно фокусируюсь на своей сильной стороне — роли коммерческого директора в B2B.»</w:t>
      </w:r>
    </w:p>
    <w:p>
      <w:r>
        <w:t>6) «В Gward мне интересен масштаб, продукт и задача кратного роста через системную коммерческую модель.»</w:t>
      </w:r>
    </w:p>
    <w:p>
      <w:r>
        <w:t>7) «Если нужно, отдельно раскрою мой опыт в СИЗ и работе с дилерской сетью — это максимально релевантно вашей вакансии.»</w:t>
      </w:r>
    </w:p>
    <w:p>
      <w:pPr>
        <w:pStyle w:val="Heading1"/>
      </w:pPr>
      <w:r>
        <w:rPr>
          <w:rFonts w:ascii="Arial" w:hAnsi="Arial"/>
        </w:rPr>
        <w:t>Короткий ответ про уход (если спросят в лоб)</w:t>
      </w:r>
    </w:p>
    <w:p>
      <w:r>
        <w:t>«Это был переход в сложный кросс-функциональный проект. После закрытия ключевых задач я осознанно вернулся к своей основной экспертизе — B2B-коммерции, росту и P&amp;L».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