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 CardInBatlle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Подключаемая модель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neural_networks/card_in_batlle.h5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 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передается изображение 26Х28 пикселей в формате РГБ</w:t>
        <w:br/>
        <w:t xml:space="preserve">Возвращается предсказанная карта в формате строки.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t xml:space="preserve">Класс ElixirInBatlle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Подключаемая модель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neural_networks/Elixir.h5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 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передается изображение 20Х14 пикселей в формате РГБ</w:t>
        <w:br/>
        <w:t xml:space="preserve">Возвращается предсказанная карта в формате строки.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