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0B6F" w:rsidRPr="004A0B6F" w:rsidRDefault="004A0B6F" w:rsidP="004A0B6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Pr="004A0B6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Потребление газа </w:t>
      </w:r>
      <w:r w:rsidR="00C36177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в стране ОЭСР по секторам, (млн</w:t>
      </w:r>
      <w:r w:rsidRPr="004A0B6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м³)</w:t>
      </w:r>
    </w:p>
    <w:tbl>
      <w:tblPr>
        <w:tblStyle w:val="ScrollTableNormal1"/>
        <w:tblW w:w="5000" w:type="pct"/>
        <w:tblLook w:val="0020" w:firstRow="1" w:lastRow="0" w:firstColumn="0" w:lastColumn="0" w:noHBand="0" w:noVBand="0"/>
      </w:tblPr>
      <w:tblGrid>
        <w:gridCol w:w="2048"/>
        <w:gridCol w:w="3155"/>
        <w:gridCol w:w="4142"/>
      </w:tblGrid>
      <w:tr w:rsidR="004A0B6F" w:rsidRPr="00B663E3" w:rsidTr="004A0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5"/>
        </w:trPr>
        <w:tc>
          <w:tcPr>
            <w:tcW w:w="832" w:type="pct"/>
          </w:tcPr>
          <w:p w:rsidR="004A0B6F" w:rsidRPr="00B663E3" w:rsidRDefault="004A0B6F" w:rsidP="00017986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1820" w:type="pct"/>
          </w:tcPr>
          <w:p w:rsidR="004A0B6F" w:rsidRPr="004A0B6F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2024</w:t>
            </w:r>
            <w:r>
              <w:rPr>
                <w:rFonts w:ascii="Arial" w:hAnsi="Arial"/>
                <w:color w:val="auto"/>
                <w:sz w:val="20"/>
              </w:rPr>
              <w:t xml:space="preserve"> </w:t>
            </w:r>
            <w:r>
              <w:rPr>
                <w:rFonts w:ascii="Arial" w:hAnsi="Arial"/>
                <w:color w:val="auto"/>
                <w:sz w:val="20"/>
                <w:lang w:val="ru-RU"/>
              </w:rPr>
              <w:t>г.</w:t>
            </w:r>
          </w:p>
        </w:tc>
        <w:tc>
          <w:tcPr>
            <w:tcW w:w="2348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Pr="00B663E3" w:rsidRDefault="004A0B6F" w:rsidP="00017986">
            <w:pPr>
              <w:spacing w:after="120"/>
              <w:ind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 w:rsidRPr="00B663E3">
              <w:rPr>
                <w:rFonts w:ascii="Arial" w:hAnsi="Arial"/>
                <w:color w:val="auto"/>
                <w:sz w:val="20"/>
                <w:lang w:val="ru-RU"/>
              </w:rPr>
              <w:t xml:space="preserve">Всего, в </w:t>
            </w:r>
            <w:proofErr w:type="spellStart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т.ч</w:t>
            </w:r>
            <w:proofErr w:type="spellEnd"/>
            <w:r w:rsidRPr="00B663E3">
              <w:rPr>
                <w:rFonts w:ascii="Arial" w:hAnsi="Arial"/>
                <w:color w:val="auto"/>
                <w:sz w:val="20"/>
                <w:lang w:val="ru-RU"/>
              </w:rPr>
              <w:t>.:</w:t>
            </w:r>
          </w:p>
        </w:tc>
        <w:tc>
          <w:tcPr>
            <w:tcW w:w="1820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4A0B6F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</w:rPr>
            </w:pPr>
            <w:r>
              <w:rPr>
                <w:rFonts w:ascii="Arial" w:hAnsi="Arial"/>
                <w:color w:val="auto"/>
                <w:sz w:val="20"/>
              </w:rPr>
              <w:t>100%</w:t>
            </w: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Pr="004A0B6F" w:rsidRDefault="004A0B6F" w:rsidP="00017986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Транспорт</w:t>
            </w:r>
          </w:p>
        </w:tc>
        <w:tc>
          <w:tcPr>
            <w:tcW w:w="1820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66"/>
        </w:trPr>
        <w:tc>
          <w:tcPr>
            <w:tcW w:w="832" w:type="pct"/>
          </w:tcPr>
          <w:p w:rsidR="004A0B6F" w:rsidRPr="00B663E3" w:rsidRDefault="004A0B6F" w:rsidP="00017986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Промышленность</w:t>
            </w:r>
          </w:p>
        </w:tc>
        <w:tc>
          <w:tcPr>
            <w:tcW w:w="1820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Pr="00B663E3" w:rsidRDefault="004A0B6F" w:rsidP="00017986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Жилой сектор</w:t>
            </w:r>
          </w:p>
        </w:tc>
        <w:tc>
          <w:tcPr>
            <w:tcW w:w="1820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Default="004A0B6F" w:rsidP="00017986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Коммерческие и общественные услуги</w:t>
            </w:r>
          </w:p>
        </w:tc>
        <w:tc>
          <w:tcPr>
            <w:tcW w:w="1820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Default="004A0B6F" w:rsidP="00017986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Сельское и лесное хозяйство</w:t>
            </w:r>
          </w:p>
        </w:tc>
        <w:tc>
          <w:tcPr>
            <w:tcW w:w="1820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017986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Pr="00B663E3" w:rsidRDefault="004A0B6F" w:rsidP="004A0B6F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Рыболовство</w:t>
            </w:r>
          </w:p>
        </w:tc>
        <w:tc>
          <w:tcPr>
            <w:tcW w:w="1820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Pr="00B663E3" w:rsidRDefault="004A0B6F" w:rsidP="004A0B6F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Собственное потребление энергетики</w:t>
            </w:r>
          </w:p>
        </w:tc>
        <w:tc>
          <w:tcPr>
            <w:tcW w:w="1820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Pr="00B663E3" w:rsidRDefault="004A0B6F" w:rsidP="004A0B6F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Трансформация</w:t>
            </w:r>
          </w:p>
        </w:tc>
        <w:tc>
          <w:tcPr>
            <w:tcW w:w="1820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Default="004A0B6F" w:rsidP="004A0B6F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Неэнергетическое</w:t>
            </w:r>
          </w:p>
        </w:tc>
        <w:tc>
          <w:tcPr>
            <w:tcW w:w="1820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  <w:tr w:rsidR="004A0B6F" w:rsidRPr="00B663E3" w:rsidTr="004A0B6F">
        <w:trPr>
          <w:trHeight w:val="350"/>
        </w:trPr>
        <w:tc>
          <w:tcPr>
            <w:tcW w:w="832" w:type="pct"/>
          </w:tcPr>
          <w:p w:rsidR="004A0B6F" w:rsidRDefault="004A0B6F" w:rsidP="004A0B6F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Прочее</w:t>
            </w:r>
          </w:p>
        </w:tc>
        <w:tc>
          <w:tcPr>
            <w:tcW w:w="1820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  <w:tc>
          <w:tcPr>
            <w:tcW w:w="2348" w:type="pct"/>
          </w:tcPr>
          <w:p w:rsidR="004A0B6F" w:rsidRPr="00B663E3" w:rsidRDefault="004A0B6F" w:rsidP="004A0B6F">
            <w:pPr>
              <w:spacing w:after="120"/>
              <w:ind w:firstLine="0"/>
              <w:jc w:val="center"/>
              <w:rPr>
                <w:rFonts w:ascii="Arial" w:hAnsi="Arial"/>
                <w:color w:val="auto"/>
                <w:sz w:val="20"/>
                <w:lang w:val="ru-RU"/>
              </w:rPr>
            </w:pPr>
          </w:p>
        </w:tc>
      </w:tr>
    </w:tbl>
    <w:p w:rsidR="004A0B6F" w:rsidRPr="00A00D2F" w:rsidRDefault="004A0B6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7035F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7035F6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7035F6" w:rsidRPr="007035F6">
        <w:rPr>
          <w:rFonts w:ascii="Arial" w:hAnsi="Arial" w:cs="Arial"/>
          <w:sz w:val="20"/>
          <w:szCs w:val="20"/>
          <w:lang w:val="ru-RU"/>
        </w:rPr>
        <w:t>Потребление газа в стране ОЭСР по секторам</w:t>
      </w:r>
      <w:r w:rsidRPr="007035F6">
        <w:rPr>
          <w:rFonts w:ascii="Arial" w:hAnsi="Arial" w:cs="Arial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4A0B6F" w:rsidRDefault="004A0B6F">
      <w:pPr>
        <w:spacing w:after="160" w:line="259" w:lineRule="auto"/>
        <w:ind w:firstLine="0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lastRenderedPageBreak/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Для заполнения таблицы необходимо использовать сведения последнего из представленных годовых значений. </w:t>
      </w:r>
      <w:r w:rsidR="004A0B6F">
        <w:rPr>
          <w:rFonts w:ascii="Arial" w:hAnsi="Arial" w:cs="Arial"/>
          <w:sz w:val="20"/>
          <w:szCs w:val="20"/>
          <w:lang w:val="ru-RU"/>
        </w:rPr>
        <w:t>З</w:t>
      </w:r>
      <w:r>
        <w:rPr>
          <w:rFonts w:ascii="Arial" w:hAnsi="Arial" w:cs="Arial"/>
          <w:sz w:val="20"/>
          <w:szCs w:val="20"/>
          <w:lang w:val="ru-RU"/>
        </w:rPr>
        <w:t xml:space="preserve">начение </w:t>
      </w:r>
      <w:r w:rsidR="004A0B6F">
        <w:rPr>
          <w:rFonts w:ascii="Arial" w:hAnsi="Arial" w:cs="Arial"/>
          <w:sz w:val="20"/>
          <w:szCs w:val="20"/>
          <w:lang w:val="ru-RU"/>
        </w:rPr>
        <w:t xml:space="preserve">строки «Всего, в </w:t>
      </w:r>
      <w:proofErr w:type="spellStart"/>
      <w:r w:rsidR="004A0B6F"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 w:rsidR="004A0B6F">
        <w:rPr>
          <w:rFonts w:ascii="Arial" w:hAnsi="Arial" w:cs="Arial"/>
          <w:sz w:val="20"/>
          <w:szCs w:val="20"/>
          <w:lang w:val="ru-RU"/>
        </w:rPr>
        <w:t xml:space="preserve">.:» </w:t>
      </w:r>
      <w:r>
        <w:rPr>
          <w:rFonts w:ascii="Arial" w:hAnsi="Arial" w:cs="Arial"/>
          <w:sz w:val="20"/>
          <w:szCs w:val="20"/>
          <w:lang w:val="ru-RU"/>
        </w:rPr>
        <w:t>берём из строки «</w:t>
      </w:r>
      <w:r w:rsidR="007035F6">
        <w:rPr>
          <w:rFonts w:ascii="Arial" w:hAnsi="Arial" w:cs="Arial"/>
          <w:sz w:val="20"/>
          <w:szCs w:val="20"/>
          <w:lang w:val="ru-RU"/>
        </w:rPr>
        <w:t xml:space="preserve">Внутреннее потребление </w:t>
      </w:r>
      <w:r w:rsidR="007035F6" w:rsidRPr="007035F6">
        <w:rPr>
          <w:rFonts w:ascii="Arial" w:hAnsi="Arial" w:cs="Arial"/>
          <w:sz w:val="20"/>
          <w:szCs w:val="20"/>
          <w:lang w:val="ru-RU"/>
        </w:rPr>
        <w:t>(наблюдаемое)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</w:t>
      </w:r>
      <w:r w:rsidR="007035F6">
        <w:rPr>
          <w:rFonts w:ascii="Arial" w:hAnsi="Arial" w:cs="Arial"/>
          <w:sz w:val="20"/>
          <w:szCs w:val="20"/>
          <w:lang w:val="ru-RU"/>
        </w:rPr>
        <w:t>Потоки</w:t>
      </w:r>
      <w:r>
        <w:rPr>
          <w:rFonts w:ascii="Arial" w:hAnsi="Arial" w:cs="Arial"/>
          <w:sz w:val="20"/>
          <w:szCs w:val="20"/>
          <w:lang w:val="ru-RU"/>
        </w:rPr>
        <w:t>». После находим процентное соотношени</w:t>
      </w:r>
      <w:r w:rsidR="005A05D6">
        <w:rPr>
          <w:rFonts w:ascii="Arial" w:hAnsi="Arial" w:cs="Arial"/>
          <w:sz w:val="20"/>
          <w:szCs w:val="20"/>
          <w:lang w:val="ru-RU"/>
        </w:rPr>
        <w:t xml:space="preserve">я каждого из направлений </w:t>
      </w:r>
      <w:r w:rsidR="007035F6">
        <w:rPr>
          <w:rFonts w:ascii="Arial" w:hAnsi="Arial" w:cs="Arial"/>
          <w:sz w:val="20"/>
          <w:szCs w:val="20"/>
          <w:lang w:val="ru-RU"/>
        </w:rPr>
        <w:t xml:space="preserve">потребления </w:t>
      </w:r>
      <w:r w:rsidR="004A0B6F">
        <w:rPr>
          <w:rFonts w:ascii="Arial" w:hAnsi="Arial" w:cs="Arial"/>
          <w:sz w:val="20"/>
          <w:szCs w:val="20"/>
          <w:lang w:val="ru-RU"/>
        </w:rPr>
        <w:t>к итоговому показателю.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5B19F5">
        <w:rPr>
          <w:rFonts w:ascii="Arial" w:hAnsi="Arial" w:cs="Arial"/>
          <w:sz w:val="20"/>
          <w:szCs w:val="20"/>
          <w:lang w:val="ru-RU"/>
        </w:rPr>
        <w:t xml:space="preserve"> </w:t>
      </w:r>
      <w:bookmarkStart w:id="0" w:name="_GoBack"/>
      <w:bookmarkEnd w:id="0"/>
    </w:p>
    <w:p w:rsidR="00C455CF" w:rsidRDefault="00C455CF" w:rsidP="00C455C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ru-RU"/>
        </w:rPr>
        <w:t xml:space="preserve">только для стран 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4A0B6F"/>
    <w:rsid w:val="00517731"/>
    <w:rsid w:val="00593BB2"/>
    <w:rsid w:val="005A05D6"/>
    <w:rsid w:val="005B19F5"/>
    <w:rsid w:val="007035F6"/>
    <w:rsid w:val="007E0157"/>
    <w:rsid w:val="008D370D"/>
    <w:rsid w:val="0092765D"/>
    <w:rsid w:val="00983693"/>
    <w:rsid w:val="00A00D2F"/>
    <w:rsid w:val="00A96C5F"/>
    <w:rsid w:val="00A97224"/>
    <w:rsid w:val="00AB5856"/>
    <w:rsid w:val="00B1122B"/>
    <w:rsid w:val="00B80068"/>
    <w:rsid w:val="00C36177"/>
    <w:rsid w:val="00C455CF"/>
    <w:rsid w:val="00C760B1"/>
    <w:rsid w:val="00D37A5E"/>
    <w:rsid w:val="00E576AA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  <w:style w:type="table" w:customStyle="1" w:styleId="ScrollTableNormal1">
    <w:name w:val="Scroll Table Normal1"/>
    <w:basedOn w:val="a2"/>
    <w:uiPriority w:val="99"/>
    <w:qFormat/>
    <w:rsid w:val="004A0B6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5</cp:revision>
  <dcterms:created xsi:type="dcterms:W3CDTF">2026-08-28T06:46:00Z</dcterms:created>
  <dcterms:modified xsi:type="dcterms:W3CDTF">2026-08-28T07:04:00Z</dcterms:modified>
</cp:coreProperties>
</file>