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905" w:rsidRPr="006164C4" w:rsidRDefault="00FD2905" w:rsidP="00FD2905">
      <w:pPr>
        <w:pStyle w:val="a4"/>
        <w:keepNext/>
      </w:pPr>
      <w:r w:rsidRPr="006164C4">
        <w:t xml:space="preserve">Таблица </w:t>
      </w:r>
      <w:r w:rsidR="00E909E4">
        <w:t>Экс</w:t>
      </w:r>
      <w:r w:rsidR="005A05D6">
        <w:t xml:space="preserve">порт </w:t>
      </w:r>
      <w:r w:rsidR="00CB1050">
        <w:t>бур</w:t>
      </w:r>
      <w:r w:rsidR="00B355F4">
        <w:t xml:space="preserve">ого </w:t>
      </w:r>
      <w:r w:rsidR="00FE65DD">
        <w:t>угля</w:t>
      </w:r>
      <w:r>
        <w:t xml:space="preserve"> </w:t>
      </w:r>
      <w:r w:rsidR="00E909E4">
        <w:t>из</w:t>
      </w:r>
      <w:r>
        <w:t xml:space="preserve"> стран</w:t>
      </w:r>
      <w:r w:rsidR="00E909E4">
        <w:t>ы</w:t>
      </w:r>
      <w:r>
        <w:t xml:space="preserve"> ОЭСР по направлениям</w:t>
      </w:r>
      <w:r w:rsidRPr="00BF2A44">
        <w:t xml:space="preserve">, </w:t>
      </w:r>
      <w:r w:rsidRPr="006164C4">
        <w:t>(</w:t>
      </w:r>
      <w:r w:rsidR="00FE65DD">
        <w:rPr>
          <w:rFonts w:cs="Arial"/>
        </w:rPr>
        <w:t>тыс. т</w:t>
      </w:r>
      <w:r w:rsidRPr="006164C4">
        <w:t>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3228"/>
        <w:gridCol w:w="1706"/>
        <w:gridCol w:w="4411"/>
      </w:tblGrid>
      <w:tr w:rsidR="00FD2905" w:rsidRPr="006164C4" w:rsidTr="009442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27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913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х г.</w:t>
            </w:r>
          </w:p>
        </w:tc>
        <w:tc>
          <w:tcPr>
            <w:tcW w:w="2360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Доля в структуре</w:t>
            </w: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…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Итого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100%</w:t>
            </w: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5A05D6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Раздел: </w:t>
      </w:r>
      <w:r w:rsidR="00FE65DD">
        <w:rPr>
          <w:rFonts w:ascii="Arial" w:hAnsi="Arial" w:cs="Arial"/>
          <w:sz w:val="20"/>
          <w:szCs w:val="20"/>
          <w:lang w:val="ru-RU"/>
        </w:rPr>
        <w:t>Уголь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4E6CA8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B80068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выбор</w:t>
      </w:r>
      <w:r w:rsidR="00C760B1">
        <w:rPr>
          <w:rFonts w:ascii="Arial" w:hAnsi="Arial" w:cs="Arial"/>
          <w:sz w:val="20"/>
          <w:szCs w:val="20"/>
          <w:lang w:val="ru-RU"/>
        </w:rPr>
        <w:t>ка</w:t>
      </w:r>
      <w:r w:rsidR="004E6CA8" w:rsidRPr="004E6CA8">
        <w:rPr>
          <w:rFonts w:ascii="Arial" w:hAnsi="Arial" w:cs="Arial"/>
          <w:sz w:val="20"/>
          <w:szCs w:val="20"/>
          <w:lang w:val="ru-RU"/>
        </w:rPr>
        <w:t>.</w:t>
      </w:r>
      <w:bookmarkStart w:id="0" w:name="_GoBack"/>
      <w:bookmarkEnd w:id="0"/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5A05D6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 xml:space="preserve">Торговля </w:t>
      </w:r>
      <w:r w:rsidR="00FE65DD">
        <w:rPr>
          <w:rFonts w:ascii="Arial" w:hAnsi="Arial" w:cs="Arial"/>
          <w:sz w:val="20"/>
          <w:szCs w:val="20"/>
          <w:lang w:val="ru-RU"/>
        </w:rPr>
        <w:t>углём</w:t>
      </w:r>
      <w:r w:rsidR="00B80068">
        <w:rPr>
          <w:rFonts w:ascii="Arial" w:hAnsi="Arial" w:cs="Arial"/>
          <w:sz w:val="20"/>
          <w:szCs w:val="20"/>
          <w:lang w:val="ru-RU"/>
        </w:rPr>
        <w:t xml:space="preserve"> по партн</w:t>
      </w:r>
      <w:r w:rsidR="00FE65DD">
        <w:rPr>
          <w:rFonts w:ascii="Arial" w:hAnsi="Arial" w:cs="Arial"/>
          <w:sz w:val="20"/>
          <w:szCs w:val="20"/>
          <w:lang w:val="ru-RU"/>
        </w:rPr>
        <w:t>ё</w:t>
      </w:r>
      <w:r w:rsidR="00B80068">
        <w:rPr>
          <w:rFonts w:ascii="Arial" w:hAnsi="Arial" w:cs="Arial"/>
          <w:sz w:val="20"/>
          <w:szCs w:val="20"/>
          <w:lang w:val="ru-RU"/>
        </w:rPr>
        <w:t>рам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5A05D6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E909E4">
        <w:rPr>
          <w:rFonts w:ascii="Arial" w:hAnsi="Arial" w:cs="Arial"/>
          <w:bCs/>
          <w:color w:val="auto"/>
          <w:sz w:val="20"/>
          <w:szCs w:val="20"/>
          <w:lang w:val="ru-RU"/>
        </w:rPr>
        <w:t>Экс</w:t>
      </w:r>
      <w:r w:rsidR="00983693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порт </w:t>
      </w:r>
      <w:r w:rsidR="00CB1050">
        <w:rPr>
          <w:rFonts w:ascii="Arial" w:hAnsi="Arial" w:cs="Arial"/>
          <w:bCs/>
          <w:color w:val="auto"/>
          <w:sz w:val="20"/>
          <w:szCs w:val="20"/>
          <w:lang w:val="ru-RU"/>
        </w:rPr>
        <w:t>бур</w:t>
      </w:r>
      <w:r w:rsidR="00B355F4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ого </w:t>
      </w:r>
      <w:r w:rsidR="00FE65DD">
        <w:rPr>
          <w:rFonts w:ascii="Arial" w:hAnsi="Arial" w:cs="Arial"/>
          <w:bCs/>
          <w:color w:val="auto"/>
          <w:sz w:val="20"/>
          <w:szCs w:val="20"/>
          <w:lang w:val="ru-RU"/>
        </w:rPr>
        <w:t>угля</w:t>
      </w:r>
      <w:r w:rsidR="005A05D6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="00E909E4">
        <w:rPr>
          <w:rFonts w:ascii="Arial" w:hAnsi="Arial" w:cs="Arial"/>
          <w:bCs/>
          <w:color w:val="auto"/>
          <w:sz w:val="20"/>
          <w:szCs w:val="20"/>
          <w:lang w:val="ru-RU"/>
        </w:rPr>
        <w:t>из</w:t>
      </w:r>
      <w:r w:rsidR="00B80068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стран</w:t>
      </w:r>
      <w:r w:rsidR="00E909E4">
        <w:rPr>
          <w:rFonts w:ascii="Arial" w:hAnsi="Arial" w:cs="Arial"/>
          <w:bCs/>
          <w:color w:val="auto"/>
          <w:sz w:val="20"/>
          <w:szCs w:val="20"/>
          <w:lang w:val="ru-RU"/>
        </w:rPr>
        <w:t>ы</w:t>
      </w:r>
      <w:r w:rsidR="00B80068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>ОЭСР</w:t>
      </w:r>
      <w:r w:rsidR="00B80068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по направлениям</w:t>
      </w:r>
      <w:r w:rsidR="00FE65DD">
        <w:rPr>
          <w:rFonts w:ascii="Arial" w:hAnsi="Arial" w:cs="Arial"/>
          <w:bCs/>
          <w:color w:val="auto"/>
          <w:sz w:val="20"/>
          <w:szCs w:val="20"/>
          <w:lang w:val="ru-RU"/>
        </w:rPr>
        <w:t>, (тыс. тонн)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B80068">
        <w:rPr>
          <w:rFonts w:ascii="Arial" w:hAnsi="Arial" w:cs="Arial"/>
          <w:sz w:val="20"/>
          <w:szCs w:val="20"/>
          <w:lang w:val="ru-RU"/>
        </w:rPr>
        <w:t>24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r w:rsidRPr="00FE65DD">
        <w:rPr>
          <w:rFonts w:ascii="Arial" w:hAnsi="Arial" w:cs="Arial"/>
          <w:b/>
          <w:sz w:val="20"/>
          <w:szCs w:val="20"/>
          <w:lang w:val="ru-RU"/>
        </w:rPr>
        <w:t>Сорт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294DD9" w:rsidRDefault="00B355F4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Для заполнения таблицы необходимо использовать сведения последнего из представленных годовых значений. Ранжируем по фильтру «Страна (партнёр)» от большего числа к меньшему и</w:t>
      </w:r>
      <w:r w:rsidR="009E10B7"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>выводим в таблицу топ-10. Итоговое значение берём из строки «</w:t>
      </w:r>
      <w:r>
        <w:rPr>
          <w:rFonts w:ascii="Arial" w:hAnsi="Arial" w:cs="Arial"/>
          <w:sz w:val="20"/>
          <w:szCs w:val="20"/>
        </w:rPr>
        <w:t>Total</w:t>
      </w:r>
      <w:r>
        <w:rPr>
          <w:rFonts w:ascii="Arial" w:hAnsi="Arial" w:cs="Arial"/>
          <w:sz w:val="20"/>
          <w:szCs w:val="20"/>
          <w:lang w:val="ru-RU"/>
        </w:rPr>
        <w:t>»</w:t>
      </w:r>
      <w:r w:rsidRPr="00D72E70"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>фильтра «Страна (партнёр)». После находим процентное соотношения каждого из направлений импорта к итоговому показателю.</w:t>
      </w:r>
    </w:p>
    <w:p w:rsidR="00294DD9" w:rsidRPr="0092765D" w:rsidRDefault="00294DD9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В фильтре «С</w:t>
      </w:r>
      <w:r w:rsidR="005A05D6">
        <w:rPr>
          <w:rFonts w:ascii="Arial" w:hAnsi="Arial" w:cs="Arial"/>
          <w:sz w:val="20"/>
          <w:szCs w:val="20"/>
          <w:lang w:val="ru-RU"/>
        </w:rPr>
        <w:t>трана (партнёр</w:t>
      </w:r>
      <w:r>
        <w:rPr>
          <w:rFonts w:ascii="Arial" w:hAnsi="Arial" w:cs="Arial"/>
          <w:sz w:val="20"/>
          <w:szCs w:val="20"/>
          <w:lang w:val="ru-RU"/>
        </w:rPr>
        <w:t>)» отображать только данные по странам без объединений.</w:t>
      </w:r>
    </w:p>
    <w:p w:rsidR="00294DD9" w:rsidRDefault="00294DD9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>
        <w:rPr>
          <w:rFonts w:ascii="Arial" w:hAnsi="Arial" w:cs="Arial"/>
          <w:sz w:val="20"/>
          <w:szCs w:val="20"/>
          <w:lang w:val="ru-RU"/>
        </w:rPr>
        <w:t xml:space="preserve"> знака после запятой</w:t>
      </w:r>
      <w:r w:rsidR="005B19F5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A00D2F" w:rsidRDefault="00FD2905" w:rsidP="00517731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sectPr w:rsidR="00517731" w:rsidRPr="00A00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2925EE"/>
    <w:rsid w:val="00294DD9"/>
    <w:rsid w:val="00333A94"/>
    <w:rsid w:val="004E6CA8"/>
    <w:rsid w:val="00517731"/>
    <w:rsid w:val="00593BB2"/>
    <w:rsid w:val="005A05D6"/>
    <w:rsid w:val="005B19F5"/>
    <w:rsid w:val="007E0157"/>
    <w:rsid w:val="008D370D"/>
    <w:rsid w:val="0092765D"/>
    <w:rsid w:val="00983693"/>
    <w:rsid w:val="009E10B7"/>
    <w:rsid w:val="00A00D2F"/>
    <w:rsid w:val="00A96C5F"/>
    <w:rsid w:val="00A97224"/>
    <w:rsid w:val="00AB5856"/>
    <w:rsid w:val="00B1122B"/>
    <w:rsid w:val="00B355F4"/>
    <w:rsid w:val="00B80068"/>
    <w:rsid w:val="00C760B1"/>
    <w:rsid w:val="00CB1050"/>
    <w:rsid w:val="00CB6667"/>
    <w:rsid w:val="00D37A5E"/>
    <w:rsid w:val="00E909E4"/>
    <w:rsid w:val="00F34DC2"/>
    <w:rsid w:val="00F471B1"/>
    <w:rsid w:val="00FD2905"/>
    <w:rsid w:val="00FE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paragraph" w:styleId="a4">
    <w:name w:val="caption"/>
    <w:basedOn w:val="a0"/>
    <w:next w:val="a0"/>
    <w:qFormat/>
    <w:rsid w:val="00FD2905"/>
    <w:pPr>
      <w:spacing w:after="120"/>
      <w:ind w:firstLine="0"/>
      <w:jc w:val="left"/>
    </w:pPr>
    <w:rPr>
      <w:rFonts w:ascii="Arial" w:hAnsi="Arial" w:cs="Times New Roman"/>
      <w:b/>
      <w:bCs/>
      <w:color w:val="auto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3</cp:revision>
  <dcterms:created xsi:type="dcterms:W3CDTF">2026-09-03T13:09:00Z</dcterms:created>
  <dcterms:modified xsi:type="dcterms:W3CDTF">2026-09-03T13:18:00Z</dcterms:modified>
</cp:coreProperties>
</file>