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05" w:rsidRPr="00FB2C17" w:rsidRDefault="00FD2905" w:rsidP="00FD2905">
      <w:pPr>
        <w:pStyle w:val="a4"/>
        <w:keepNext/>
      </w:pPr>
      <w:r w:rsidRPr="00FB2C17">
        <w:t xml:space="preserve">Таблица </w:t>
      </w:r>
      <w:r w:rsidR="00F34DC2" w:rsidRPr="00FB2C17">
        <w:t>Им</w:t>
      </w:r>
      <w:r w:rsidR="005A05D6" w:rsidRPr="00FB2C17">
        <w:t xml:space="preserve">порт </w:t>
      </w:r>
      <w:r w:rsidR="00FE65DD" w:rsidRPr="00FB2C17">
        <w:t>угля</w:t>
      </w:r>
      <w:r w:rsidRPr="00FB2C17">
        <w:t xml:space="preserve"> </w:t>
      </w:r>
      <w:r w:rsidR="0011048F" w:rsidRPr="00FB2C17">
        <w:t>в</w:t>
      </w:r>
      <w:r w:rsidRPr="00FB2C17">
        <w:t xml:space="preserve"> стран</w:t>
      </w:r>
      <w:r w:rsidR="0011048F" w:rsidRPr="00FB2C17">
        <w:t>у</w:t>
      </w:r>
      <w:r w:rsidRPr="00FB2C17">
        <w:t xml:space="preserve"> ОЭСР по направлениям, (</w:t>
      </w:r>
      <w:r w:rsidR="00FE65DD" w:rsidRPr="00FB2C17">
        <w:rPr>
          <w:rFonts w:cs="Arial"/>
        </w:rPr>
        <w:t>тыс. т</w:t>
      </w:r>
      <w:r w:rsidRPr="00FB2C17"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3228"/>
        <w:gridCol w:w="1706"/>
        <w:gridCol w:w="4411"/>
      </w:tblGrid>
      <w:tr w:rsidR="00FB2C17" w:rsidRPr="00FB2C17" w:rsidTr="00944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7" w:type="pct"/>
          </w:tcPr>
          <w:p w:rsidR="00FD2905" w:rsidRPr="00FB2C17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13" w:type="pct"/>
          </w:tcPr>
          <w:p w:rsidR="00FD2905" w:rsidRPr="00FB2C17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B2C17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х г.</w:t>
            </w:r>
          </w:p>
        </w:tc>
        <w:tc>
          <w:tcPr>
            <w:tcW w:w="2360" w:type="pct"/>
          </w:tcPr>
          <w:p w:rsidR="00FD2905" w:rsidRPr="00FB2C17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B2C17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Доля в структуре</w:t>
            </w:r>
          </w:p>
        </w:tc>
      </w:tr>
      <w:tr w:rsidR="00FB2C17" w:rsidRPr="00FB2C17" w:rsidTr="0094427D">
        <w:tc>
          <w:tcPr>
            <w:tcW w:w="1727" w:type="pct"/>
          </w:tcPr>
          <w:p w:rsidR="00FD2905" w:rsidRPr="00FB2C17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B2C17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B2C17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B2C17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FB2C17" w:rsidRPr="00FB2C17" w:rsidTr="0094427D">
        <w:tc>
          <w:tcPr>
            <w:tcW w:w="1727" w:type="pct"/>
          </w:tcPr>
          <w:p w:rsidR="00FD2905" w:rsidRPr="00FB2C17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B2C17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B2C17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B2C17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FB2C17" w:rsidRPr="00FB2C17" w:rsidTr="0094427D">
        <w:tc>
          <w:tcPr>
            <w:tcW w:w="1727" w:type="pct"/>
          </w:tcPr>
          <w:p w:rsidR="00FD2905" w:rsidRPr="00FB2C17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B2C17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…</w:t>
            </w:r>
          </w:p>
        </w:tc>
        <w:tc>
          <w:tcPr>
            <w:tcW w:w="913" w:type="pct"/>
          </w:tcPr>
          <w:p w:rsidR="00FD2905" w:rsidRPr="00FB2C17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B2C17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FB2C17" w:rsidRPr="00FB2C17" w:rsidTr="0094427D">
        <w:tc>
          <w:tcPr>
            <w:tcW w:w="1727" w:type="pct"/>
          </w:tcPr>
          <w:p w:rsidR="00FD2905" w:rsidRPr="00FB2C17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B2C17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B2C17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B2C17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FB2C17" w:rsidRPr="00FB2C17" w:rsidTr="0094427D">
        <w:tc>
          <w:tcPr>
            <w:tcW w:w="1727" w:type="pct"/>
          </w:tcPr>
          <w:p w:rsidR="00FD2905" w:rsidRPr="00FB2C17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B2C17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913" w:type="pct"/>
          </w:tcPr>
          <w:p w:rsidR="00FD2905" w:rsidRPr="00FB2C17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B2C17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B2C17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100%</w:t>
            </w:r>
          </w:p>
        </w:tc>
      </w:tr>
    </w:tbl>
    <w:p w:rsidR="00A00D2F" w:rsidRPr="00FB2C17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FB2C17" w:rsidRDefault="005A05D6" w:rsidP="00A00D2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Раздел: </w:t>
      </w:r>
      <w:r w:rsidR="00FE65DD" w:rsidRPr="00FB2C17">
        <w:rPr>
          <w:rFonts w:ascii="Arial" w:hAnsi="Arial" w:cs="Arial"/>
          <w:color w:val="auto"/>
          <w:sz w:val="20"/>
          <w:szCs w:val="20"/>
          <w:lang w:val="ru-RU"/>
        </w:rPr>
        <w:t>Уголь</w:t>
      </w:r>
    </w:p>
    <w:p w:rsidR="00A00D2F" w:rsidRPr="00FB2C17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b/>
          <w:color w:val="auto"/>
          <w:sz w:val="20"/>
          <w:szCs w:val="20"/>
          <w:lang w:val="ru-RU"/>
        </w:rPr>
        <w:t>Блок «Выборка»</w:t>
      </w:r>
    </w:p>
    <w:p w:rsidR="00A96C5F" w:rsidRPr="00FB2C17" w:rsidRDefault="00A96C5F" w:rsidP="00A96C5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Для этой таблицы требуется </w:t>
      </w:r>
      <w:r w:rsidR="00B80068" w:rsidRPr="00FB2C17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одна</w:t>
      </w:r>
      <w:r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 выбор</w:t>
      </w:r>
      <w:r w:rsidR="00C760B1" w:rsidRPr="00FB2C17">
        <w:rPr>
          <w:rFonts w:ascii="Arial" w:hAnsi="Arial" w:cs="Arial"/>
          <w:color w:val="auto"/>
          <w:sz w:val="20"/>
          <w:szCs w:val="20"/>
          <w:lang w:val="ru-RU"/>
        </w:rPr>
        <w:t>ка</w:t>
      </w:r>
      <w:r w:rsidRPr="00FB2C17"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FB2C17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b/>
          <w:color w:val="auto"/>
          <w:sz w:val="20"/>
          <w:szCs w:val="20"/>
          <w:lang w:val="ru-RU"/>
        </w:rPr>
        <w:t>Выборка 1:</w:t>
      </w:r>
    </w:p>
    <w:p w:rsidR="00A00D2F" w:rsidRPr="00FB2C17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b/>
          <w:color w:val="auto"/>
          <w:sz w:val="20"/>
          <w:szCs w:val="20"/>
          <w:lang w:val="ru-RU"/>
        </w:rPr>
        <w:t>Шаг 1. Таблица из Сырых данных:</w:t>
      </w:r>
    </w:p>
    <w:p w:rsidR="00A00D2F" w:rsidRPr="00FB2C17" w:rsidRDefault="005A05D6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r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Торговля </w:t>
      </w:r>
      <w:r w:rsidR="00FE65DD" w:rsidRPr="00FB2C17">
        <w:rPr>
          <w:rFonts w:ascii="Arial" w:hAnsi="Arial" w:cs="Arial"/>
          <w:color w:val="auto"/>
          <w:sz w:val="20"/>
          <w:szCs w:val="20"/>
          <w:lang w:val="ru-RU"/>
        </w:rPr>
        <w:t>углём</w:t>
      </w:r>
      <w:r w:rsidR="00B80068"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 по партн</w:t>
      </w:r>
      <w:r w:rsidR="00FE65DD" w:rsidRPr="00FB2C17">
        <w:rPr>
          <w:rFonts w:ascii="Arial" w:hAnsi="Arial" w:cs="Arial"/>
          <w:color w:val="auto"/>
          <w:sz w:val="20"/>
          <w:szCs w:val="20"/>
          <w:lang w:val="ru-RU"/>
        </w:rPr>
        <w:t>ё</w:t>
      </w:r>
      <w:r w:rsidR="00B80068" w:rsidRPr="00FB2C17">
        <w:rPr>
          <w:rFonts w:ascii="Arial" w:hAnsi="Arial" w:cs="Arial"/>
          <w:color w:val="auto"/>
          <w:sz w:val="20"/>
          <w:szCs w:val="20"/>
          <w:lang w:val="ru-RU"/>
        </w:rPr>
        <w:t>рам</w:t>
      </w:r>
    </w:p>
    <w:p w:rsidR="00A00D2F" w:rsidRPr="00FB2C17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FB2C17">
        <w:rPr>
          <w:rFonts w:ascii="Arial" w:hAnsi="Arial" w:cs="Arial"/>
          <w:b/>
          <w:color w:val="auto"/>
          <w:sz w:val="20"/>
          <w:szCs w:val="20"/>
        </w:rPr>
        <w:t>Шаг</w:t>
      </w:r>
      <w:proofErr w:type="spellEnd"/>
      <w:r w:rsidRPr="00FB2C17">
        <w:rPr>
          <w:rFonts w:ascii="Arial" w:hAnsi="Arial" w:cs="Arial"/>
          <w:b/>
          <w:color w:val="auto"/>
          <w:sz w:val="20"/>
          <w:szCs w:val="20"/>
        </w:rPr>
        <w:t xml:space="preserve"> 2. </w:t>
      </w:r>
      <w:proofErr w:type="spellStart"/>
      <w:r w:rsidRPr="00FB2C17">
        <w:rPr>
          <w:rFonts w:ascii="Arial" w:hAnsi="Arial" w:cs="Arial"/>
          <w:b/>
          <w:color w:val="auto"/>
          <w:sz w:val="20"/>
          <w:szCs w:val="20"/>
        </w:rPr>
        <w:t>Фильтры</w:t>
      </w:r>
      <w:proofErr w:type="spellEnd"/>
      <w:r w:rsidRPr="00FB2C17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FB2C17">
        <w:rPr>
          <w:rFonts w:ascii="Arial" w:hAnsi="Arial" w:cs="Arial"/>
          <w:b/>
          <w:color w:val="auto"/>
          <w:sz w:val="20"/>
          <w:szCs w:val="20"/>
        </w:rPr>
        <w:t>до</w:t>
      </w:r>
      <w:proofErr w:type="spellEnd"/>
      <w:r w:rsidRPr="00FB2C17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FB2C17">
        <w:rPr>
          <w:rFonts w:ascii="Arial" w:hAnsi="Arial" w:cs="Arial"/>
          <w:b/>
          <w:color w:val="auto"/>
          <w:sz w:val="20"/>
          <w:szCs w:val="20"/>
        </w:rPr>
        <w:t>формирования</w:t>
      </w:r>
      <w:proofErr w:type="spellEnd"/>
      <w:r w:rsidRPr="00FB2C17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FB2C17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proofErr w:type="spellStart"/>
      <w:r w:rsidRPr="00FB2C17">
        <w:rPr>
          <w:rFonts w:ascii="Arial" w:hAnsi="Arial" w:cs="Arial"/>
          <w:color w:val="auto"/>
          <w:sz w:val="20"/>
          <w:szCs w:val="20"/>
          <w:lang w:val="ru-RU"/>
        </w:rPr>
        <w:t>Пресет</w:t>
      </w:r>
      <w:proofErr w:type="spellEnd"/>
      <w:r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 «</w:t>
      </w:r>
      <w:r w:rsidR="00F34DC2" w:rsidRPr="00FB2C17">
        <w:rPr>
          <w:rFonts w:ascii="Arial" w:hAnsi="Arial" w:cs="Arial"/>
          <w:bCs/>
          <w:color w:val="auto"/>
          <w:sz w:val="20"/>
          <w:szCs w:val="20"/>
          <w:lang w:val="ru-RU"/>
        </w:rPr>
        <w:t>Им</w:t>
      </w:r>
      <w:r w:rsidR="00983693" w:rsidRPr="00FB2C17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порт </w:t>
      </w:r>
      <w:r w:rsidR="00FE65DD" w:rsidRPr="00FB2C17">
        <w:rPr>
          <w:rFonts w:ascii="Arial" w:hAnsi="Arial" w:cs="Arial"/>
          <w:bCs/>
          <w:color w:val="auto"/>
          <w:sz w:val="20"/>
          <w:szCs w:val="20"/>
          <w:lang w:val="ru-RU"/>
        </w:rPr>
        <w:t>угля</w:t>
      </w:r>
      <w:r w:rsidR="005A05D6" w:rsidRPr="00FB2C17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11048F" w:rsidRPr="00FB2C17">
        <w:rPr>
          <w:rFonts w:ascii="Arial" w:hAnsi="Arial" w:cs="Arial"/>
          <w:bCs/>
          <w:color w:val="auto"/>
          <w:sz w:val="20"/>
          <w:szCs w:val="20"/>
          <w:lang w:val="ru-RU"/>
        </w:rPr>
        <w:t>в</w:t>
      </w:r>
      <w:r w:rsidR="00B80068" w:rsidRPr="00FB2C17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стран</w:t>
      </w:r>
      <w:r w:rsidR="0011048F" w:rsidRPr="00FB2C17">
        <w:rPr>
          <w:rFonts w:ascii="Arial" w:hAnsi="Arial" w:cs="Arial"/>
          <w:bCs/>
          <w:color w:val="auto"/>
          <w:sz w:val="20"/>
          <w:szCs w:val="20"/>
          <w:lang w:val="ru-RU"/>
        </w:rPr>
        <w:t>у</w:t>
      </w:r>
      <w:r w:rsidR="00B80068" w:rsidRPr="00FB2C17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Pr="00FB2C17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B80068" w:rsidRPr="00FB2C17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по направлениям</w:t>
      </w:r>
      <w:r w:rsidR="00FE65DD" w:rsidRPr="00FB2C17">
        <w:rPr>
          <w:rFonts w:ascii="Arial" w:hAnsi="Arial" w:cs="Arial"/>
          <w:bCs/>
          <w:color w:val="auto"/>
          <w:sz w:val="20"/>
          <w:szCs w:val="20"/>
          <w:lang w:val="ru-RU"/>
        </w:rPr>
        <w:t>, (тыс. тонн)</w:t>
      </w:r>
      <w:r w:rsidRPr="00FB2C17"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FB2C17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b/>
          <w:color w:val="auto"/>
          <w:sz w:val="20"/>
          <w:szCs w:val="20"/>
          <w:lang w:val="ru-RU"/>
        </w:rPr>
        <w:t>Шаг 3. Вид сводной таблицы:</w:t>
      </w:r>
    </w:p>
    <w:p w:rsidR="00A00D2F" w:rsidRPr="00FB2C17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color w:val="auto"/>
          <w:sz w:val="20"/>
          <w:szCs w:val="20"/>
          <w:lang w:val="ru-RU"/>
        </w:rPr>
        <w:t>Период в столбцах</w:t>
      </w:r>
    </w:p>
    <w:p w:rsidR="00A00D2F" w:rsidRPr="00FB2C17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b/>
          <w:color w:val="auto"/>
          <w:sz w:val="20"/>
          <w:szCs w:val="20"/>
          <w:lang w:val="ru-RU"/>
        </w:rPr>
        <w:t>Шаг 4. Фильтры после формирования:</w:t>
      </w:r>
    </w:p>
    <w:p w:rsidR="00A00D2F" w:rsidRPr="00FB2C17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b/>
          <w:color w:val="auto"/>
          <w:sz w:val="20"/>
          <w:szCs w:val="20"/>
          <w:lang w:val="ru-RU"/>
        </w:rPr>
        <w:t>Период с:</w:t>
      </w:r>
    </w:p>
    <w:p w:rsidR="00A00D2F" w:rsidRPr="00FB2C17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color w:val="auto"/>
          <w:sz w:val="20"/>
          <w:szCs w:val="20"/>
          <w:lang w:val="ru-RU"/>
        </w:rPr>
        <w:t>20</w:t>
      </w:r>
      <w:r w:rsidR="00B80068" w:rsidRPr="00FB2C17">
        <w:rPr>
          <w:rFonts w:ascii="Arial" w:hAnsi="Arial" w:cs="Arial"/>
          <w:color w:val="auto"/>
          <w:sz w:val="20"/>
          <w:szCs w:val="20"/>
          <w:lang w:val="ru-RU"/>
        </w:rPr>
        <w:t>24</w:t>
      </w:r>
    </w:p>
    <w:p w:rsidR="00A00D2F" w:rsidRPr="00FB2C17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b/>
          <w:color w:val="auto"/>
          <w:sz w:val="20"/>
          <w:szCs w:val="20"/>
          <w:lang w:val="ru-RU"/>
        </w:rPr>
        <w:t>Период по:</w:t>
      </w:r>
    </w:p>
    <w:p w:rsidR="00A00D2F" w:rsidRPr="00FB2C17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color w:val="auto"/>
          <w:sz w:val="20"/>
          <w:szCs w:val="20"/>
          <w:lang w:val="ru-RU"/>
        </w:rPr>
        <w:t>Не задано</w:t>
      </w:r>
    </w:p>
    <w:p w:rsidR="00A00D2F" w:rsidRPr="00FB2C17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r w:rsidRPr="00FB2C17">
        <w:rPr>
          <w:rFonts w:ascii="Arial" w:hAnsi="Arial" w:cs="Arial"/>
          <w:b/>
          <w:color w:val="auto"/>
          <w:sz w:val="20"/>
          <w:szCs w:val="20"/>
          <w:lang w:val="ru-RU"/>
        </w:rPr>
        <w:t>Сорт</w:t>
      </w:r>
      <w:proofErr w:type="spellStart"/>
      <w:r w:rsidRPr="00FB2C17">
        <w:rPr>
          <w:rFonts w:ascii="Arial" w:hAnsi="Arial" w:cs="Arial"/>
          <w:b/>
          <w:color w:val="auto"/>
          <w:sz w:val="20"/>
          <w:szCs w:val="20"/>
        </w:rPr>
        <w:t>ировка</w:t>
      </w:r>
      <w:proofErr w:type="spellEnd"/>
      <w:r w:rsidRPr="00FB2C17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FB2C17">
        <w:rPr>
          <w:rFonts w:ascii="Arial" w:hAnsi="Arial" w:cs="Arial"/>
          <w:b/>
          <w:color w:val="auto"/>
          <w:sz w:val="20"/>
          <w:szCs w:val="20"/>
        </w:rPr>
        <w:t>периода</w:t>
      </w:r>
      <w:proofErr w:type="spellEnd"/>
      <w:r w:rsidRPr="00FB2C17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FB2C17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FB2C17">
        <w:rPr>
          <w:rFonts w:ascii="Arial" w:hAnsi="Arial" w:cs="Arial"/>
          <w:color w:val="auto"/>
          <w:sz w:val="20"/>
          <w:szCs w:val="20"/>
        </w:rPr>
        <w:t>Не</w:t>
      </w:r>
      <w:proofErr w:type="spellEnd"/>
      <w:r w:rsidRPr="00FB2C17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FB2C17">
        <w:rPr>
          <w:rFonts w:ascii="Arial" w:hAnsi="Arial" w:cs="Arial"/>
          <w:color w:val="auto"/>
          <w:sz w:val="20"/>
          <w:szCs w:val="20"/>
        </w:rPr>
        <w:t>задана</w:t>
      </w:r>
      <w:proofErr w:type="spellEnd"/>
    </w:p>
    <w:p w:rsidR="00A00D2F" w:rsidRPr="00FB2C17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FB2C17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FB2C17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FB2C17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FB2C17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FB2C17">
        <w:rPr>
          <w:rFonts w:ascii="Arial" w:hAnsi="Arial" w:cs="Arial"/>
          <w:b/>
          <w:color w:val="auto"/>
          <w:sz w:val="20"/>
          <w:szCs w:val="20"/>
        </w:rPr>
        <w:t>строкам</w:t>
      </w:r>
      <w:proofErr w:type="spellEnd"/>
      <w:r w:rsidRPr="00FB2C17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FB2C17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FB2C17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FB2C17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FB2C17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FB2C17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FB2C17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FB2C17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FB2C17">
        <w:rPr>
          <w:rFonts w:ascii="Arial" w:hAnsi="Arial" w:cs="Arial"/>
          <w:b/>
          <w:color w:val="auto"/>
          <w:sz w:val="20"/>
          <w:szCs w:val="20"/>
        </w:rPr>
        <w:t>столбцам</w:t>
      </w:r>
      <w:proofErr w:type="spellEnd"/>
      <w:r w:rsidRPr="00FB2C17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FB2C17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FB2C17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FB2C17" w:rsidRDefault="00A00D2F" w:rsidP="00A00D2F">
      <w:pPr>
        <w:ind w:firstLine="0"/>
        <w:rPr>
          <w:rFonts w:ascii="Arial" w:hAnsi="Arial" w:cs="Arial"/>
          <w:color w:val="auto"/>
          <w:sz w:val="20"/>
          <w:szCs w:val="20"/>
        </w:rPr>
      </w:pPr>
    </w:p>
    <w:p w:rsidR="00A00D2F" w:rsidRPr="00FB2C17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b/>
          <w:color w:val="auto"/>
          <w:sz w:val="20"/>
          <w:szCs w:val="20"/>
          <w:lang w:val="ru-RU"/>
        </w:rPr>
        <w:t>Комментарии эксперта по последовательности действий:</w:t>
      </w:r>
    </w:p>
    <w:p w:rsidR="00294DD9" w:rsidRPr="00FB2C17" w:rsidRDefault="00294DD9" w:rsidP="00294DD9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Для заполнения таблицы необходимо использовать сведения последнего из представленных годовых значений. </w:t>
      </w:r>
      <w:r w:rsidR="00FE65DD" w:rsidRPr="00FB2C17">
        <w:rPr>
          <w:rFonts w:ascii="Arial" w:hAnsi="Arial" w:cs="Arial"/>
          <w:color w:val="auto"/>
          <w:sz w:val="20"/>
          <w:szCs w:val="20"/>
          <w:lang w:val="ru-RU"/>
        </w:rPr>
        <w:t>Для каждой страны из фильтра «Страна (партнёр)» суммируем соответствующие ей значения из ст</w:t>
      </w:r>
      <w:bookmarkStart w:id="0" w:name="_GoBack"/>
      <w:bookmarkEnd w:id="0"/>
      <w:r w:rsidR="00FE65DD" w:rsidRPr="00FB2C17">
        <w:rPr>
          <w:rFonts w:ascii="Arial" w:hAnsi="Arial" w:cs="Arial"/>
          <w:color w:val="auto"/>
          <w:sz w:val="20"/>
          <w:szCs w:val="20"/>
          <w:lang w:val="ru-RU"/>
        </w:rPr>
        <w:t>рок «Каменный уголь» и «Бурый уголь» фильтра «Потоки». Далее р</w:t>
      </w:r>
      <w:r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анжируем </w:t>
      </w:r>
      <w:r w:rsidR="00FE65DD" w:rsidRPr="00FB2C17">
        <w:rPr>
          <w:rFonts w:ascii="Arial" w:hAnsi="Arial" w:cs="Arial"/>
          <w:color w:val="auto"/>
          <w:sz w:val="20"/>
          <w:szCs w:val="20"/>
          <w:lang w:val="ru-RU"/>
        </w:rPr>
        <w:t>полученные значения экспорта угля по странам из</w:t>
      </w:r>
      <w:r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 фильтр</w:t>
      </w:r>
      <w:r w:rsidR="00FE65DD" w:rsidRPr="00FB2C17">
        <w:rPr>
          <w:rFonts w:ascii="Arial" w:hAnsi="Arial" w:cs="Arial"/>
          <w:color w:val="auto"/>
          <w:sz w:val="20"/>
          <w:szCs w:val="20"/>
          <w:lang w:val="ru-RU"/>
        </w:rPr>
        <w:t>а</w:t>
      </w:r>
      <w:r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 </w:t>
      </w:r>
      <w:r w:rsidR="005A05D6" w:rsidRPr="00FB2C17">
        <w:rPr>
          <w:rFonts w:ascii="Arial" w:hAnsi="Arial" w:cs="Arial"/>
          <w:color w:val="auto"/>
          <w:sz w:val="20"/>
          <w:szCs w:val="20"/>
          <w:lang w:val="ru-RU"/>
        </w:rPr>
        <w:t>«Страна (партнёр)</w:t>
      </w:r>
      <w:r w:rsidRPr="00FB2C17">
        <w:rPr>
          <w:rFonts w:ascii="Arial" w:hAnsi="Arial" w:cs="Arial"/>
          <w:color w:val="auto"/>
          <w:sz w:val="20"/>
          <w:szCs w:val="20"/>
          <w:lang w:val="ru-RU"/>
        </w:rPr>
        <w:t>» о</w:t>
      </w:r>
      <w:r w:rsidR="00FE65DD" w:rsidRPr="00FB2C17">
        <w:rPr>
          <w:rFonts w:ascii="Arial" w:hAnsi="Arial" w:cs="Arial"/>
          <w:color w:val="auto"/>
          <w:sz w:val="20"/>
          <w:szCs w:val="20"/>
          <w:lang w:val="ru-RU"/>
        </w:rPr>
        <w:t>т</w:t>
      </w:r>
      <w:r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 большего числ</w:t>
      </w:r>
      <w:r w:rsidR="00FE65DD" w:rsidRPr="00FB2C17">
        <w:rPr>
          <w:rFonts w:ascii="Arial" w:hAnsi="Arial" w:cs="Arial"/>
          <w:color w:val="auto"/>
          <w:sz w:val="20"/>
          <w:szCs w:val="20"/>
          <w:lang w:val="ru-RU"/>
        </w:rPr>
        <w:t>а</w:t>
      </w:r>
      <w:r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 к меньшему и выводим в таблицу топ-10. Итоговое значение берём из </w:t>
      </w:r>
      <w:r w:rsidR="00FE65DD" w:rsidRPr="00FB2C17">
        <w:rPr>
          <w:rFonts w:ascii="Arial" w:hAnsi="Arial" w:cs="Arial"/>
          <w:color w:val="auto"/>
          <w:sz w:val="20"/>
          <w:szCs w:val="20"/>
          <w:lang w:val="ru-RU"/>
        </w:rPr>
        <w:t>суммы строк</w:t>
      </w:r>
      <w:r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 «</w:t>
      </w:r>
      <w:r w:rsidRPr="00FB2C17">
        <w:rPr>
          <w:rFonts w:ascii="Arial" w:hAnsi="Arial" w:cs="Arial"/>
          <w:color w:val="auto"/>
          <w:sz w:val="20"/>
          <w:szCs w:val="20"/>
        </w:rPr>
        <w:t>Total</w:t>
      </w:r>
      <w:r w:rsidRPr="00FB2C17">
        <w:rPr>
          <w:rFonts w:ascii="Arial" w:hAnsi="Arial" w:cs="Arial"/>
          <w:color w:val="auto"/>
          <w:sz w:val="20"/>
          <w:szCs w:val="20"/>
          <w:lang w:val="ru-RU"/>
        </w:rPr>
        <w:t>» фильтра «Страна (партнёр)»</w:t>
      </w:r>
      <w:r w:rsidR="00FE65DD"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 для строк «Каменный уголь» и «Бурый уголь» фильтра «Потоки»</w:t>
      </w:r>
      <w:r w:rsidRPr="00FB2C17">
        <w:rPr>
          <w:rFonts w:ascii="Arial" w:hAnsi="Arial" w:cs="Arial"/>
          <w:color w:val="auto"/>
          <w:sz w:val="20"/>
          <w:szCs w:val="20"/>
          <w:lang w:val="ru-RU"/>
        </w:rPr>
        <w:t>. После находим процентное соотношени</w:t>
      </w:r>
      <w:r w:rsidR="005A05D6" w:rsidRPr="00FB2C17">
        <w:rPr>
          <w:rFonts w:ascii="Arial" w:hAnsi="Arial" w:cs="Arial"/>
          <w:color w:val="auto"/>
          <w:sz w:val="20"/>
          <w:szCs w:val="20"/>
          <w:lang w:val="ru-RU"/>
        </w:rPr>
        <w:t>я каждого из направлений экспорта</w:t>
      </w:r>
      <w:r w:rsidR="00FE65DD"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 к итоговому показателю.</w:t>
      </w:r>
    </w:p>
    <w:p w:rsidR="00294DD9" w:rsidRPr="00FB2C17" w:rsidRDefault="00294DD9" w:rsidP="00294DD9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color w:val="auto"/>
          <w:sz w:val="20"/>
          <w:szCs w:val="20"/>
          <w:lang w:val="ru-RU"/>
        </w:rPr>
        <w:t>В фильтре «С</w:t>
      </w:r>
      <w:r w:rsidR="005A05D6" w:rsidRPr="00FB2C17">
        <w:rPr>
          <w:rFonts w:ascii="Arial" w:hAnsi="Arial" w:cs="Arial"/>
          <w:color w:val="auto"/>
          <w:sz w:val="20"/>
          <w:szCs w:val="20"/>
          <w:lang w:val="ru-RU"/>
        </w:rPr>
        <w:t>трана (партнёр</w:t>
      </w:r>
      <w:r w:rsidRPr="00FB2C17">
        <w:rPr>
          <w:rFonts w:ascii="Arial" w:hAnsi="Arial" w:cs="Arial"/>
          <w:color w:val="auto"/>
          <w:sz w:val="20"/>
          <w:szCs w:val="20"/>
          <w:lang w:val="ru-RU"/>
        </w:rPr>
        <w:t>)» отображать только данные по странам без объединений.</w:t>
      </w:r>
    </w:p>
    <w:p w:rsidR="00294DD9" w:rsidRPr="00FB2C17" w:rsidRDefault="00294DD9" w:rsidP="00294DD9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Данные в таблице должны быть округлены до </w:t>
      </w:r>
      <w:r w:rsidRPr="00FB2C17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одного</w:t>
      </w:r>
      <w:r w:rsidRPr="00FB2C17">
        <w:rPr>
          <w:rFonts w:ascii="Arial" w:hAnsi="Arial" w:cs="Arial"/>
          <w:color w:val="auto"/>
          <w:sz w:val="20"/>
          <w:szCs w:val="20"/>
          <w:lang w:val="ru-RU"/>
        </w:rPr>
        <w:t xml:space="preserve"> знака после запятой</w:t>
      </w:r>
      <w:r w:rsidR="005B19F5" w:rsidRPr="00FB2C17"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FB2C17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b/>
          <w:color w:val="auto"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FB2C17" w:rsidRDefault="00517731" w:rsidP="00A00D2F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color w:val="auto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FB2C17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b/>
          <w:color w:val="auto"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FB2C17" w:rsidRDefault="00FD2905" w:rsidP="00517731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FB2C17">
        <w:rPr>
          <w:rFonts w:ascii="Arial" w:hAnsi="Arial" w:cs="Arial"/>
          <w:color w:val="auto"/>
          <w:sz w:val="20"/>
          <w:szCs w:val="20"/>
          <w:lang w:val="ru-RU"/>
        </w:rPr>
        <w:t>-</w:t>
      </w:r>
    </w:p>
    <w:sectPr w:rsidR="00517731" w:rsidRPr="00FB2C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11048F"/>
    <w:rsid w:val="002925EE"/>
    <w:rsid w:val="00294DD9"/>
    <w:rsid w:val="00333A94"/>
    <w:rsid w:val="00517731"/>
    <w:rsid w:val="00593BB2"/>
    <w:rsid w:val="005A05D6"/>
    <w:rsid w:val="005B19F5"/>
    <w:rsid w:val="007E0157"/>
    <w:rsid w:val="008D370D"/>
    <w:rsid w:val="0092765D"/>
    <w:rsid w:val="00983693"/>
    <w:rsid w:val="00A00D2F"/>
    <w:rsid w:val="00A96C5F"/>
    <w:rsid w:val="00A97224"/>
    <w:rsid w:val="00AB5856"/>
    <w:rsid w:val="00B1122B"/>
    <w:rsid w:val="00B80068"/>
    <w:rsid w:val="00C760B1"/>
    <w:rsid w:val="00CB6667"/>
    <w:rsid w:val="00D37A5E"/>
    <w:rsid w:val="00F34DC2"/>
    <w:rsid w:val="00F471B1"/>
    <w:rsid w:val="00FB2C17"/>
    <w:rsid w:val="00FD2905"/>
    <w:rsid w:val="00FE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paragraph" w:styleId="a4">
    <w:name w:val="caption"/>
    <w:basedOn w:val="a0"/>
    <w:next w:val="a0"/>
    <w:qFormat/>
    <w:rsid w:val="00FD2905"/>
    <w:pPr>
      <w:spacing w:after="120"/>
      <w:ind w:firstLine="0"/>
      <w:jc w:val="left"/>
    </w:pPr>
    <w:rPr>
      <w:rFonts w:ascii="Arial" w:hAnsi="Arial" w:cs="Times New Roman"/>
      <w:b/>
      <w:bCs/>
      <w:color w:val="auto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4</cp:revision>
  <dcterms:created xsi:type="dcterms:W3CDTF">2026-09-03T13:04:00Z</dcterms:created>
  <dcterms:modified xsi:type="dcterms:W3CDTF">2026-09-04T05:45:00Z</dcterms:modified>
</cp:coreProperties>
</file>