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8" w:type="dxa"/>
        <w:jc w:val="center"/>
        <w:tblInd w:w="-105" w:type="dxa"/>
        <w:tblLayout w:type="fixed"/>
        <w:tblLook w:val="0000"/>
      </w:tblPr>
      <w:tblGrid>
        <w:gridCol w:w="5092"/>
        <w:gridCol w:w="4416"/>
      </w:tblGrid>
      <w:tr w:rsidR="00110B65" w:rsidRPr="00A85564" w:rsidTr="00995D70">
        <w:trPr>
          <w:trHeight w:val="240"/>
          <w:jc w:val="center"/>
        </w:trPr>
        <w:tc>
          <w:tcPr>
            <w:tcW w:w="5092" w:type="dxa"/>
          </w:tcPr>
          <w:p w:rsidR="00110B65" w:rsidRPr="00F7606D" w:rsidRDefault="00110B65" w:rsidP="00995D70">
            <w:pPr>
              <w:rPr>
                <w:b/>
              </w:rPr>
            </w:pPr>
            <w:r w:rsidRPr="00F7606D">
              <w:rPr>
                <w:b/>
              </w:rPr>
              <w:t>УТВЕРЖДАЮ</w:t>
            </w:r>
          </w:p>
          <w:p w:rsidR="00110B65" w:rsidRDefault="00110B65" w:rsidP="00995D70">
            <w:pPr>
              <w:pStyle w:val="Normal1page"/>
            </w:pPr>
          </w:p>
          <w:p w:rsidR="00110B65" w:rsidRDefault="00110B65" w:rsidP="00995D70">
            <w:pPr>
              <w:pStyle w:val="Normal1page"/>
            </w:pPr>
            <w:r>
              <w:t>должность _________________________</w:t>
            </w:r>
          </w:p>
          <w:p w:rsidR="00110B65" w:rsidRDefault="00110B65" w:rsidP="00995D70">
            <w:pPr>
              <w:pStyle w:val="Normal1page"/>
            </w:pPr>
            <w:r w:rsidRPr="00A85564">
              <w:t>____________________</w:t>
            </w:r>
            <w:r>
              <w:t>_____________</w:t>
            </w:r>
            <w:r w:rsidRPr="00A85564">
              <w:t>__</w:t>
            </w:r>
            <w:r>
              <w:t xml:space="preserve"> </w:t>
            </w:r>
          </w:p>
          <w:p w:rsidR="00110B65" w:rsidRPr="00A85564" w:rsidRDefault="00110B65" w:rsidP="00995D70">
            <w:pPr>
              <w:pStyle w:val="Normal1page"/>
            </w:pPr>
            <w:r>
              <w:t>подпись _______________________ ФИО</w:t>
            </w:r>
            <w:r w:rsidRPr="00A85564">
              <w:t xml:space="preserve"> </w:t>
            </w:r>
          </w:p>
          <w:p w:rsidR="00110B65" w:rsidRPr="00A85564" w:rsidRDefault="00110B65" w:rsidP="00995D70">
            <w:pPr>
              <w:pStyle w:val="Normal1page"/>
            </w:pPr>
          </w:p>
          <w:p w:rsidR="00110B65" w:rsidRDefault="00110B65" w:rsidP="00183750">
            <w:pPr>
              <w:pStyle w:val="Normal1page"/>
            </w:pPr>
            <w:r w:rsidRPr="00A85564">
              <w:t>«____»__________</w:t>
            </w:r>
            <w:r>
              <w:t>____</w:t>
            </w:r>
            <w:r w:rsidRPr="00A85564">
              <w:t>_________ 20</w:t>
            </w:r>
            <w:r w:rsidR="00183750">
              <w:rPr>
                <w:lang w:val="en-US"/>
              </w:rPr>
              <w:t>13</w:t>
            </w:r>
            <w:r w:rsidRPr="00A85564">
              <w:t xml:space="preserve"> г.</w:t>
            </w:r>
          </w:p>
        </w:tc>
        <w:tc>
          <w:tcPr>
            <w:tcW w:w="4416" w:type="dxa"/>
          </w:tcPr>
          <w:p w:rsidR="00110B65" w:rsidRPr="00A85564" w:rsidRDefault="00110B65" w:rsidP="00995D70">
            <w:pPr>
              <w:pStyle w:val="Normal1page"/>
              <w:tabs>
                <w:tab w:val="left" w:pos="938"/>
              </w:tabs>
              <w:rPr>
                <w:b/>
                <w:bCs/>
              </w:rPr>
            </w:pPr>
          </w:p>
        </w:tc>
      </w:tr>
      <w:tr w:rsidR="00110B65" w:rsidTr="00995D70">
        <w:tblPrEx>
          <w:tblLook w:val="01E0"/>
        </w:tblPrEx>
        <w:trPr>
          <w:trHeight w:val="633"/>
          <w:jc w:val="center"/>
        </w:trPr>
        <w:tc>
          <w:tcPr>
            <w:tcW w:w="9508" w:type="dxa"/>
            <w:gridSpan w:val="2"/>
          </w:tcPr>
          <w:p w:rsidR="00110B65" w:rsidRDefault="00110B65" w:rsidP="00995D70">
            <w:pPr>
              <w:pStyle w:val="a3"/>
              <w:pBdr>
                <w:bottom w:val="single" w:sz="12" w:space="1" w:color="auto"/>
              </w:pBdr>
            </w:pPr>
            <w:bookmarkStart w:id="0" w:name="OLE_LINK2"/>
            <w:bookmarkStart w:id="1" w:name="OLE_LINK5"/>
            <w:bookmarkStart w:id="2" w:name="OLE_LINK6"/>
            <w:bookmarkStart w:id="3" w:name="OLE_LINK15"/>
          </w:p>
          <w:p w:rsidR="00110B65" w:rsidRDefault="00110B65" w:rsidP="00995D70">
            <w:pPr>
              <w:pStyle w:val="a3"/>
              <w:pBdr>
                <w:bottom w:val="single" w:sz="12" w:space="1" w:color="auto"/>
              </w:pBdr>
            </w:pPr>
          </w:p>
          <w:p w:rsidR="00110B65" w:rsidRDefault="00110B65" w:rsidP="00995D70">
            <w:pPr>
              <w:pStyle w:val="a3"/>
              <w:pBdr>
                <w:bottom w:val="single" w:sz="12" w:space="1" w:color="auto"/>
              </w:pBdr>
            </w:pPr>
          </w:p>
          <w:p w:rsidR="00110B65" w:rsidRDefault="00110B65" w:rsidP="00995D70">
            <w:pPr>
              <w:pStyle w:val="a3"/>
              <w:pBdr>
                <w:bottom w:val="single" w:sz="12" w:space="1" w:color="auto"/>
              </w:pBdr>
            </w:pPr>
          </w:p>
          <w:p w:rsidR="00110B65" w:rsidRDefault="00110B65" w:rsidP="00995D70">
            <w:pPr>
              <w:pStyle w:val="a3"/>
              <w:pBdr>
                <w:bottom w:val="single" w:sz="12" w:space="1" w:color="auto"/>
              </w:pBdr>
            </w:pPr>
          </w:p>
          <w:p w:rsidR="00110B65" w:rsidRDefault="00110B65" w:rsidP="00995D70">
            <w:pPr>
              <w:pStyle w:val="a3"/>
              <w:pBdr>
                <w:bottom w:val="single" w:sz="12" w:space="1" w:color="auto"/>
              </w:pBdr>
            </w:pPr>
          </w:p>
          <w:p w:rsidR="00110B65" w:rsidRDefault="00183750" w:rsidP="00995D70">
            <w:pPr>
              <w:pStyle w:val="a3"/>
              <w:pBdr>
                <w:bottom w:val="single" w:sz="12" w:space="1" w:color="auto"/>
              </w:pBdr>
            </w:pPr>
            <w:proofErr w:type="spellStart"/>
            <w:r w:rsidRPr="00183750">
              <w:t>Draw</w:t>
            </w:r>
            <w:proofErr w:type="spellEnd"/>
            <w:r w:rsidRPr="00183750">
              <w:t xml:space="preserve"> </w:t>
            </w:r>
            <w:proofErr w:type="spellStart"/>
            <w:r w:rsidRPr="00183750">
              <w:t>Graph</w:t>
            </w:r>
            <w:proofErr w:type="spellEnd"/>
          </w:p>
          <w:bookmarkEnd w:id="0"/>
          <w:bookmarkEnd w:id="1"/>
          <w:bookmarkEnd w:id="2"/>
          <w:bookmarkEnd w:id="3"/>
          <w:p w:rsidR="00110B65" w:rsidRDefault="00110B65" w:rsidP="00995D70">
            <w:pPr>
              <w:pStyle w:val="a3"/>
            </w:pPr>
          </w:p>
          <w:p w:rsidR="00110B65" w:rsidRDefault="00110B65" w:rsidP="00995D70">
            <w:pPr>
              <w:pStyle w:val="a3"/>
            </w:pPr>
            <w:fldSimple w:instr=" TITLE   \* MERGEFORMAT ">
              <w:r>
                <w:t>Пояснительная записка к техническому проекту</w:t>
              </w:r>
            </w:fldSimple>
          </w:p>
          <w:p w:rsidR="00110B65" w:rsidRDefault="00110B65" w:rsidP="00183750">
            <w:pPr>
              <w:pStyle w:val="a3"/>
            </w:pPr>
          </w:p>
        </w:tc>
      </w:tr>
      <w:tr w:rsidR="00110B65" w:rsidRPr="00033C56" w:rsidTr="00995D70">
        <w:trPr>
          <w:trHeight w:val="240"/>
          <w:jc w:val="center"/>
        </w:trPr>
        <w:tc>
          <w:tcPr>
            <w:tcW w:w="5092" w:type="dxa"/>
          </w:tcPr>
          <w:p w:rsidR="00110B65" w:rsidRDefault="00110B65" w:rsidP="00995D70">
            <w:pPr>
              <w:rPr>
                <w:b/>
              </w:rPr>
            </w:pPr>
          </w:p>
          <w:p w:rsidR="00110B65" w:rsidRDefault="00110B65" w:rsidP="00995D70">
            <w:pPr>
              <w:rPr>
                <w:b/>
              </w:rPr>
            </w:pPr>
          </w:p>
          <w:p w:rsidR="00110B65" w:rsidRPr="00F7606D" w:rsidRDefault="00110B65" w:rsidP="00995D70">
            <w:pPr>
              <w:rPr>
                <w:b/>
              </w:rPr>
            </w:pPr>
            <w:r w:rsidRPr="00F7606D">
              <w:rPr>
                <w:b/>
              </w:rPr>
              <w:t xml:space="preserve">СОГЛАСОВАНО </w:t>
            </w:r>
          </w:p>
          <w:p w:rsidR="00110B65" w:rsidRDefault="00110B65" w:rsidP="00995D70">
            <w:pPr>
              <w:pStyle w:val="Normal1page"/>
            </w:pPr>
          </w:p>
          <w:p w:rsidR="00110B65" w:rsidRPr="00BA7799" w:rsidRDefault="00110B65" w:rsidP="00995D70">
            <w:pPr>
              <w:pStyle w:val="Normal1page"/>
            </w:pPr>
            <w:r>
              <w:t>должность _______________________</w:t>
            </w:r>
          </w:p>
          <w:p w:rsidR="00110B65" w:rsidRPr="00BA7799" w:rsidRDefault="00110B65" w:rsidP="00995D70">
            <w:pPr>
              <w:pStyle w:val="Normal1page"/>
            </w:pPr>
          </w:p>
          <w:p w:rsidR="00110B65" w:rsidRPr="00E021CD" w:rsidRDefault="00110B65" w:rsidP="00995D70">
            <w:pPr>
              <w:pStyle w:val="Normal1page"/>
            </w:pPr>
            <w:r>
              <w:t>подпись___________________ ФИО</w:t>
            </w:r>
          </w:p>
          <w:p w:rsidR="00110B65" w:rsidRPr="00BA7799" w:rsidRDefault="00110B65" w:rsidP="00995D70">
            <w:pPr>
              <w:pStyle w:val="Normal1page"/>
            </w:pPr>
          </w:p>
          <w:p w:rsidR="00110B65" w:rsidRPr="0051534F" w:rsidRDefault="00110B65" w:rsidP="00183750">
            <w:pPr>
              <w:pStyle w:val="Normal1page"/>
            </w:pPr>
            <w:r>
              <w:t>«____»__________________ 20</w:t>
            </w:r>
            <w:r w:rsidR="00183750">
              <w:rPr>
                <w:lang w:val="en-US"/>
              </w:rPr>
              <w:t>13</w:t>
            </w:r>
            <w:r w:rsidRPr="00BA7799">
              <w:t xml:space="preserve"> г.</w:t>
            </w:r>
          </w:p>
        </w:tc>
        <w:tc>
          <w:tcPr>
            <w:tcW w:w="4416" w:type="dxa"/>
          </w:tcPr>
          <w:p w:rsidR="00110B65" w:rsidRPr="00033C56" w:rsidRDefault="00110B65" w:rsidP="00995D70">
            <w:pPr>
              <w:rPr>
                <w:b/>
                <w:sz w:val="24"/>
                <w:szCs w:val="24"/>
              </w:rPr>
            </w:pPr>
          </w:p>
          <w:p w:rsidR="00110B65" w:rsidRPr="00033C56" w:rsidRDefault="00110B65" w:rsidP="00995D70">
            <w:pPr>
              <w:rPr>
                <w:b/>
                <w:sz w:val="24"/>
                <w:szCs w:val="24"/>
              </w:rPr>
            </w:pPr>
          </w:p>
          <w:p w:rsidR="00110B65" w:rsidRPr="00E40755" w:rsidRDefault="00110B65" w:rsidP="00995D70">
            <w:pPr>
              <w:rPr>
                <w:b/>
              </w:rPr>
            </w:pPr>
            <w:r w:rsidRPr="00E40755">
              <w:rPr>
                <w:b/>
              </w:rPr>
              <w:t>РАЗРАБОТЧИК</w:t>
            </w:r>
          </w:p>
          <w:p w:rsidR="00110B65" w:rsidRPr="00033C56" w:rsidRDefault="00110B65" w:rsidP="00995D70">
            <w:pPr>
              <w:pStyle w:val="Normal1page"/>
            </w:pPr>
          </w:p>
          <w:p w:rsidR="00110B65" w:rsidRPr="00BA7799" w:rsidRDefault="00110B65" w:rsidP="00995D70">
            <w:pPr>
              <w:pStyle w:val="Normal1page"/>
            </w:pPr>
            <w:r>
              <w:t>должность _______________________</w:t>
            </w:r>
          </w:p>
          <w:p w:rsidR="00110B65" w:rsidRPr="00BA7799" w:rsidRDefault="00110B65" w:rsidP="00995D70">
            <w:pPr>
              <w:pStyle w:val="Normal1page"/>
            </w:pPr>
          </w:p>
          <w:p w:rsidR="00110B65" w:rsidRPr="00E021CD" w:rsidRDefault="00110B65" w:rsidP="00995D70">
            <w:pPr>
              <w:pStyle w:val="Normal1page"/>
            </w:pPr>
            <w:r>
              <w:t>подпись___________________ ФИО</w:t>
            </w:r>
          </w:p>
          <w:p w:rsidR="00110B65" w:rsidRPr="00033C56" w:rsidRDefault="00110B65" w:rsidP="00995D70">
            <w:pPr>
              <w:pStyle w:val="Normal1page"/>
            </w:pPr>
          </w:p>
          <w:p w:rsidR="00110B65" w:rsidRPr="00033C56" w:rsidRDefault="00110B65" w:rsidP="00995D70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 w:rsidRPr="00033C56">
              <w:rPr>
                <w:b w:val="0"/>
                <w:sz w:val="24"/>
                <w:szCs w:val="24"/>
              </w:rPr>
              <w:t>«____»______</w:t>
            </w:r>
            <w:r>
              <w:rPr>
                <w:b w:val="0"/>
                <w:sz w:val="24"/>
                <w:szCs w:val="24"/>
              </w:rPr>
              <w:t>__</w:t>
            </w:r>
            <w:r w:rsidRPr="00033C56">
              <w:rPr>
                <w:b w:val="0"/>
                <w:sz w:val="24"/>
                <w:szCs w:val="24"/>
              </w:rPr>
              <w:t>___________ 20</w:t>
            </w:r>
            <w:r w:rsidR="00183750">
              <w:rPr>
                <w:b w:val="0"/>
                <w:sz w:val="24"/>
                <w:szCs w:val="24"/>
                <w:lang w:val="en-US"/>
              </w:rPr>
              <w:t>13</w:t>
            </w:r>
            <w:r w:rsidRPr="00033C56">
              <w:rPr>
                <w:b w:val="0"/>
                <w:sz w:val="24"/>
                <w:szCs w:val="24"/>
              </w:rPr>
              <w:t xml:space="preserve"> г.</w:t>
            </w:r>
          </w:p>
          <w:p w:rsidR="00110B65" w:rsidRPr="00033C56" w:rsidRDefault="00110B65" w:rsidP="00995D70">
            <w:pPr>
              <w:pStyle w:val="Normal1page"/>
              <w:rPr>
                <w:b/>
                <w:bCs/>
              </w:rPr>
            </w:pPr>
          </w:p>
        </w:tc>
      </w:tr>
      <w:tr w:rsidR="00110B65" w:rsidRPr="00A4282C" w:rsidTr="00995D70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110B65" w:rsidRPr="00A4282C" w:rsidRDefault="00183750" w:rsidP="00183750">
            <w:pPr>
              <w:pStyle w:val="Normal1page"/>
              <w:jc w:val="center"/>
              <w:rPr>
                <w:b/>
                <w:bCs/>
              </w:rPr>
            </w:pPr>
            <w:r>
              <w:t>Нижний Новгород</w:t>
            </w:r>
            <w:r w:rsidR="00110B65">
              <w:t xml:space="preserve"> 20</w:t>
            </w:r>
            <w:r>
              <w:t>13</w:t>
            </w:r>
          </w:p>
        </w:tc>
      </w:tr>
    </w:tbl>
    <w:p w:rsidR="00110B65" w:rsidRDefault="00110B65" w:rsidP="00110B65"/>
    <w:p w:rsidR="00110B65" w:rsidRDefault="00110B65">
      <w:pPr>
        <w:spacing w:after="200" w:line="276" w:lineRule="auto"/>
        <w:jc w:val="left"/>
      </w:pPr>
      <w:r>
        <w:br w:type="page"/>
      </w:r>
    </w:p>
    <w:p w:rsidR="002F5805" w:rsidRDefault="00110B65" w:rsidP="00110B65">
      <w:pPr>
        <w:rPr>
          <w:i w:val="0"/>
        </w:rPr>
      </w:pPr>
      <w:r w:rsidRPr="00110B65">
        <w:rPr>
          <w:i w:val="0"/>
        </w:rPr>
        <w:lastRenderedPageBreak/>
        <w:t xml:space="preserve">Интерфейс класса для расчета координат размещения вершин </w:t>
      </w:r>
      <w:r w:rsidR="00183750">
        <w:rPr>
          <w:i w:val="0"/>
        </w:rPr>
        <w:t xml:space="preserve">для </w:t>
      </w:r>
      <w:r w:rsidRPr="00110B65">
        <w:rPr>
          <w:i w:val="0"/>
        </w:rPr>
        <w:t>социального графа</w:t>
      </w:r>
    </w:p>
    <w:p w:rsidR="00110B65" w:rsidRPr="00110B65" w:rsidRDefault="00110B65" w:rsidP="00110B65">
      <w:pPr>
        <w:rPr>
          <w:rFonts w:ascii="Courier" w:hAnsi="Courier"/>
          <w:i w:val="0"/>
          <w:sz w:val="24"/>
        </w:rPr>
      </w:pP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12"/>
          <w:szCs w:val="16"/>
        </w:rPr>
      </w:pP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namespace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Buddy.Placer</w:t>
      </w:r>
      <w:proofErr w:type="spellEnd"/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{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public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interface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</w:t>
      </w:r>
      <w:proofErr w:type="spellStart"/>
      <w:r w:rsidRPr="00110B65">
        <w:rPr>
          <w:rFonts w:ascii="Courier" w:hAnsi="Courier" w:cs="Consolas"/>
          <w:i w:val="0"/>
          <w:color w:val="2B91AF"/>
          <w:sz w:val="24"/>
          <w:szCs w:val="16"/>
          <w:lang w:val="en-US"/>
        </w:rPr>
        <w:t>IPlacer</w:t>
      </w:r>
      <w:proofErr w:type="spellEnd"/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</w:t>
      </w:r>
      <w:r w:rsidRPr="00110B65">
        <w:rPr>
          <w:rFonts w:ascii="Courier" w:hAnsi="Courier" w:cs="Consolas"/>
          <w:i w:val="0"/>
          <w:color w:val="000000"/>
          <w:sz w:val="24"/>
          <w:szCs w:val="16"/>
        </w:rPr>
        <w:t>{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&lt;summary&gt;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Размещение вершин графа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&lt;/summary&gt;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&lt;param name="nodes"&gt;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Количество</w:t>
      </w:r>
      <w:r w:rsidRPr="00110B65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вершин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&lt;param name="radiuses"&gt;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Радиусы</w:t>
      </w:r>
      <w:r w:rsidRPr="00110B65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вершин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</w:t>
      </w:r>
      <w:proofErr w:type="spellStart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name=</w:t>
      </w:r>
      <w:proofErr w:type="spellEnd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"</w:t>
      </w:r>
      <w:proofErr w:type="spellStart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xAdj</w:t>
      </w:r>
      <w:proofErr w:type="spellEnd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Границы строк матрицы смежности</w:t>
      </w:r>
      <w:proofErr w:type="gramStart"/>
      <w:r w:rsidR="00183750">
        <w:rPr>
          <w:rFonts w:asciiTheme="minorHAnsi" w:hAnsiTheme="minorHAnsi" w:cs="Consolas"/>
          <w:i w:val="0"/>
          <w:color w:val="008000"/>
          <w:sz w:val="24"/>
          <w:szCs w:val="16"/>
        </w:rPr>
        <w:t>.</w:t>
      </w:r>
      <w:proofErr w:type="gramEnd"/>
      <w:r w:rsidR="00183750" w:rsidRPr="00183750">
        <w:rPr>
          <w:rFonts w:ascii="Courier" w:hAnsi="Courier" w:cs="Consolas"/>
          <w:i w:val="0"/>
          <w:color w:val="008000"/>
          <w:sz w:val="24"/>
          <w:szCs w:val="16"/>
        </w:rPr>
        <w:t xml:space="preserve"> </w:t>
      </w:r>
      <w:r w:rsidR="00183750">
        <w:rPr>
          <w:rFonts w:asciiTheme="minorHAnsi" w:hAnsiTheme="minorHAnsi" w:cs="Consolas"/>
          <w:i w:val="0"/>
          <w:color w:val="008000"/>
          <w:sz w:val="24"/>
          <w:szCs w:val="16"/>
        </w:rPr>
        <w:t xml:space="preserve">Формат </w:t>
      </w:r>
      <w:r w:rsidR="00183750">
        <w:rPr>
          <w:rFonts w:asciiTheme="minorHAnsi" w:hAnsiTheme="minorHAnsi" w:cs="Consolas"/>
          <w:i w:val="0"/>
          <w:color w:val="008000"/>
          <w:sz w:val="24"/>
          <w:szCs w:val="16"/>
          <w:lang w:val="en-US"/>
        </w:rPr>
        <w:t>CRS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</w:t>
      </w:r>
      <w:proofErr w:type="spellStart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name=</w:t>
      </w:r>
      <w:proofErr w:type="spellEnd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"</w:t>
      </w:r>
      <w:proofErr w:type="spellStart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adjency</w:t>
      </w:r>
      <w:proofErr w:type="spellEnd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Ненулевые элементы матрицы смежности</w:t>
      </w:r>
      <w:r w:rsidR="00183750">
        <w:rPr>
          <w:rFonts w:asciiTheme="minorHAnsi" w:hAnsiTheme="minorHAnsi" w:cs="Consolas"/>
          <w:i w:val="0"/>
          <w:color w:val="008000"/>
          <w:sz w:val="24"/>
          <w:szCs w:val="16"/>
        </w:rPr>
        <w:t xml:space="preserve">. </w:t>
      </w:r>
      <w:proofErr w:type="spellStart"/>
      <w:r w:rsidR="00183750">
        <w:rPr>
          <w:rFonts w:asciiTheme="minorHAnsi" w:hAnsiTheme="minorHAnsi" w:cs="Consolas"/>
          <w:i w:val="0"/>
          <w:color w:val="008000"/>
          <w:sz w:val="24"/>
          <w:szCs w:val="16"/>
        </w:rPr>
        <w:t>Фомат</w:t>
      </w:r>
      <w:proofErr w:type="spellEnd"/>
      <w:r w:rsidR="00183750">
        <w:rPr>
          <w:rFonts w:asciiTheme="minorHAnsi" w:hAnsiTheme="minorHAnsi" w:cs="Consolas"/>
          <w:i w:val="0"/>
          <w:color w:val="008000"/>
          <w:sz w:val="24"/>
          <w:szCs w:val="16"/>
        </w:rPr>
        <w:t xml:space="preserve"> </w:t>
      </w:r>
      <w:r w:rsidR="00183750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CRS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&lt;param name="weights"&gt;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Веса</w:t>
      </w:r>
      <w:r w:rsidRPr="00110B65">
        <w:rPr>
          <w:rFonts w:ascii="Courier" w:hAnsi="Courier" w:cs="Consolas"/>
          <w:i w:val="0"/>
          <w:color w:val="008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рёбер</w:t>
      </w:r>
      <w:r w:rsidRPr="00110B65">
        <w:rPr>
          <w:rFonts w:ascii="Courier" w:hAnsi="Courier" w:cs="Consolas"/>
          <w:i w:val="0"/>
          <w:color w:val="808080"/>
          <w:sz w:val="24"/>
          <w:szCs w:val="16"/>
          <w:lang w:val="en-US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</w:t>
      </w:r>
      <w:proofErr w:type="spellStart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name=</w:t>
      </w:r>
      <w:proofErr w:type="spellEnd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"</w:t>
      </w:r>
      <w:proofErr w:type="spellStart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width</w:t>
      </w:r>
      <w:proofErr w:type="spellEnd"/>
      <w:r w:rsidRPr="00110B65">
        <w:rPr>
          <w:rFonts w:ascii="Courier" w:hAnsi="Courier" w:cs="Consolas"/>
          <w:i w:val="0"/>
          <w:color w:val="808080"/>
          <w:sz w:val="24"/>
          <w:szCs w:val="16"/>
        </w:rPr>
        <w:t>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Ширина области размещения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name="height"&gt;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Высота области размещения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name="initialX"&gt;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Координаты x начального размещения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name="initialY"&gt;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Координаты y начального размещения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name="resultX"&gt;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Координаты x полученного размещения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&lt;param name="resultY"&gt;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Координаты y полученного размещения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&lt;/param&gt;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void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PlaceGraph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(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int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nodes,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[] radiuses,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int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]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xAdj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,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int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[]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adjency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,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[] weights,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width,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height,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]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initialX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,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[]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initialY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,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    </w:t>
      </w:r>
      <w:proofErr w:type="gramStart"/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out</w:t>
      </w:r>
      <w:proofErr w:type="gram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[]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resultX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,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out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</w:t>
      </w:r>
      <w:r w:rsidRPr="00110B65">
        <w:rPr>
          <w:rFonts w:ascii="Courier" w:hAnsi="Courier" w:cs="Consolas"/>
          <w:i w:val="0"/>
          <w:color w:val="0000FF"/>
          <w:sz w:val="24"/>
          <w:szCs w:val="16"/>
          <w:lang w:val="en-US"/>
        </w:rPr>
        <w:t>double</w:t>
      </w: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[]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resultY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);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  <w:lang w:val="en-US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 xml:space="preserve"> 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  <w:lang w:val="en-US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&lt;summary&gt;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Текущие настройки алгоритма размещения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///</w:t>
      </w:r>
      <w:r w:rsidRPr="00110B65">
        <w:rPr>
          <w:rFonts w:ascii="Courier" w:hAnsi="Courier" w:cs="Consolas"/>
          <w:i w:val="0"/>
          <w:color w:val="008000"/>
          <w:sz w:val="24"/>
          <w:szCs w:val="16"/>
        </w:rPr>
        <w:t> </w:t>
      </w:r>
      <w:r w:rsidRPr="00110B65">
        <w:rPr>
          <w:rFonts w:ascii="Courier" w:hAnsi="Courier" w:cs="Consolas"/>
          <w:i w:val="0"/>
          <w:color w:val="808080"/>
          <w:sz w:val="24"/>
          <w:szCs w:val="16"/>
        </w:rPr>
        <w:t>&lt;/summary&gt;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    </w:t>
      </w:r>
      <w:proofErr w:type="spellStart"/>
      <w:r w:rsidRPr="00110B65">
        <w:rPr>
          <w:rFonts w:ascii="Courier" w:hAnsi="Courier" w:cs="Consolas"/>
          <w:i w:val="0"/>
          <w:color w:val="2B91AF"/>
          <w:sz w:val="24"/>
          <w:szCs w:val="16"/>
        </w:rPr>
        <w:t>ISettings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</w:t>
      </w:r>
      <w:proofErr w:type="spellStart"/>
      <w:r w:rsidRPr="00110B65">
        <w:rPr>
          <w:rFonts w:ascii="Courier" w:hAnsi="Courier" w:cs="Consolas"/>
          <w:i w:val="0"/>
          <w:color w:val="000000"/>
          <w:sz w:val="24"/>
          <w:szCs w:val="16"/>
        </w:rPr>
        <w:t>Settings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</w:t>
      </w:r>
      <w:proofErr w:type="gramStart"/>
      <w:r w:rsidRPr="00110B65">
        <w:rPr>
          <w:rFonts w:ascii="Courier" w:hAnsi="Courier" w:cs="Consolas"/>
          <w:i w:val="0"/>
          <w:color w:val="000000"/>
          <w:sz w:val="24"/>
          <w:szCs w:val="16"/>
        </w:rPr>
        <w:t>{ </w:t>
      </w:r>
      <w:proofErr w:type="spellStart"/>
      <w:proofErr w:type="gramEnd"/>
      <w:r w:rsidRPr="00110B65">
        <w:rPr>
          <w:rFonts w:ascii="Courier" w:hAnsi="Courier" w:cs="Consolas"/>
          <w:i w:val="0"/>
          <w:color w:val="0000FF"/>
          <w:sz w:val="24"/>
          <w:szCs w:val="16"/>
        </w:rPr>
        <w:t>get</w:t>
      </w:r>
      <w:proofErr w:type="spellEnd"/>
      <w:r w:rsidRPr="00110B65">
        <w:rPr>
          <w:rFonts w:ascii="Courier" w:hAnsi="Courier" w:cs="Consolas"/>
          <w:i w:val="0"/>
          <w:color w:val="000000"/>
          <w:sz w:val="24"/>
          <w:szCs w:val="16"/>
        </w:rPr>
        <w:t>; }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nsolas"/>
          <w:i w:val="0"/>
          <w:color w:val="000000"/>
          <w:sz w:val="24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    }</w:t>
      </w:r>
    </w:p>
    <w:p w:rsidR="00110B65" w:rsidRPr="00110B65" w:rsidRDefault="00110B65" w:rsidP="00110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i w:val="0"/>
          <w:color w:val="000000"/>
          <w:sz w:val="16"/>
          <w:szCs w:val="16"/>
        </w:rPr>
      </w:pPr>
      <w:r w:rsidRPr="00110B65">
        <w:rPr>
          <w:rFonts w:ascii="Courier" w:hAnsi="Courier" w:cs="Consolas"/>
          <w:i w:val="0"/>
          <w:color w:val="000000"/>
          <w:sz w:val="24"/>
          <w:szCs w:val="16"/>
        </w:rPr>
        <w:t>}</w:t>
      </w:r>
    </w:p>
    <w:p w:rsidR="00110B65" w:rsidRPr="00110B65" w:rsidRDefault="00110B65" w:rsidP="00110B65">
      <w:pPr>
        <w:rPr>
          <w:i w:val="0"/>
        </w:rPr>
      </w:pPr>
    </w:p>
    <w:sectPr w:rsidR="00110B65" w:rsidRPr="00110B65" w:rsidSect="0018375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compat/>
  <w:rsids>
    <w:rsidRoot w:val="00110B65"/>
    <w:rsid w:val="00110B65"/>
    <w:rsid w:val="00183750"/>
    <w:rsid w:val="008D0B4E"/>
    <w:rsid w:val="00904D28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65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link w:val="Char"/>
    <w:rsid w:val="00110B65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110B65"/>
    <w:pPr>
      <w:jc w:val="left"/>
    </w:pPr>
    <w:rPr>
      <w:rFonts w:ascii="Times New Roman" w:hAnsi="Times New Roman"/>
      <w:i w:val="0"/>
      <w:sz w:val="24"/>
      <w:szCs w:val="24"/>
    </w:rPr>
  </w:style>
  <w:style w:type="character" w:customStyle="1" w:styleId="Char">
    <w:name w:val="титульный лист центр Char"/>
    <w:basedOn w:val="a0"/>
    <w:link w:val="a3"/>
    <w:rsid w:val="00110B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2013-12-02T19:48:00Z</dcterms:created>
  <dcterms:modified xsi:type="dcterms:W3CDTF">2013-12-02T20:05:00Z</dcterms:modified>
</cp:coreProperties>
</file>