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5809" w:rsidRDefault="00645809">
      <w:pPr>
        <w:pStyle w:val="normal"/>
        <w:spacing w:after="60"/>
        <w:jc w:val="center"/>
      </w:pPr>
    </w:p>
    <w:p w:rsidR="00645809" w:rsidRDefault="005F3C99">
      <w:pPr>
        <w:pStyle w:val="normal"/>
        <w:spacing w:after="60"/>
        <w:jc w:val="center"/>
      </w:pPr>
      <w:r>
        <w:rPr>
          <w:b/>
          <w:color w:val="0000FF"/>
          <w:sz w:val="28"/>
        </w:rPr>
        <w:t>УВАЖАЕМЫЕ КОЛЛЕГИ!</w:t>
      </w:r>
    </w:p>
    <w:p w:rsidR="00645809" w:rsidRDefault="005F3C99">
      <w:pPr>
        <w:pStyle w:val="normal"/>
        <w:jc w:val="center"/>
      </w:pPr>
      <w:r>
        <w:rPr>
          <w:sz w:val="22"/>
        </w:rPr>
        <w:t xml:space="preserve">Приглашаем научных сотрудников, преподавателей, специалистов предприятий, аспирантов и студентов высших учебных заведений принять участие в V </w:t>
      </w:r>
      <w:r>
        <w:rPr>
          <w:sz w:val="22"/>
        </w:rPr>
        <w:t>всероссийской</w:t>
      </w:r>
      <w:r>
        <w:rPr>
          <w:sz w:val="22"/>
        </w:rPr>
        <w:t xml:space="preserve"> научно-практической конференции:</w:t>
      </w:r>
    </w:p>
    <w:p w:rsidR="00645809" w:rsidRDefault="00645809">
      <w:pPr>
        <w:pStyle w:val="normal"/>
        <w:jc w:val="center"/>
      </w:pPr>
    </w:p>
    <w:p w:rsidR="00645809" w:rsidRDefault="005F3C99">
      <w:pPr>
        <w:pStyle w:val="normal"/>
        <w:spacing w:before="120" w:after="60"/>
        <w:jc w:val="center"/>
      </w:pPr>
      <w:r>
        <w:rPr>
          <w:b/>
        </w:rPr>
        <w:t>«ИНФОРМАЦИОННЫЕ ТЕХНОЛОГИИ И АВТОМАТИЗАЦИЯ УПРАВЛЕНИЯ»</w:t>
      </w:r>
    </w:p>
    <w:p w:rsidR="00645809" w:rsidRDefault="00645809">
      <w:pPr>
        <w:pStyle w:val="normal"/>
        <w:spacing w:before="120" w:after="60"/>
        <w:jc w:val="center"/>
      </w:pPr>
    </w:p>
    <w:p w:rsidR="00645809" w:rsidRDefault="005F3C99">
      <w:pPr>
        <w:pStyle w:val="normal"/>
        <w:spacing w:before="120" w:after="120"/>
        <w:jc w:val="center"/>
      </w:pPr>
      <w:r>
        <w:rPr>
          <w:b/>
          <w:color w:val="0000FF"/>
          <w:u w:val="single"/>
        </w:rPr>
        <w:t>Организатор конференции:</w:t>
      </w:r>
    </w:p>
    <w:p w:rsidR="00645809" w:rsidRDefault="005F3C99">
      <w:pPr>
        <w:pStyle w:val="normal"/>
        <w:jc w:val="center"/>
      </w:pPr>
      <w:r>
        <w:rPr>
          <w:b/>
          <w:sz w:val="22"/>
        </w:rPr>
        <w:t>ФГБОУ ВПО «Омский государственный технический университет»</w:t>
      </w:r>
    </w:p>
    <w:p w:rsidR="00645809" w:rsidRDefault="00645809">
      <w:pPr>
        <w:pStyle w:val="normal"/>
        <w:jc w:val="center"/>
      </w:pPr>
    </w:p>
    <w:p w:rsidR="00645809" w:rsidRDefault="005F3C99">
      <w:pPr>
        <w:pStyle w:val="normal"/>
        <w:spacing w:before="120" w:after="120"/>
        <w:jc w:val="center"/>
      </w:pPr>
      <w:r>
        <w:rPr>
          <w:b/>
          <w:color w:val="0000FF"/>
          <w:u w:val="single"/>
        </w:rPr>
        <w:t>Научные направления конференции:</w:t>
      </w:r>
    </w:p>
    <w:p w:rsidR="00645809" w:rsidRDefault="005F3C99">
      <w:pPr>
        <w:pStyle w:val="normal"/>
        <w:numPr>
          <w:ilvl w:val="0"/>
          <w:numId w:val="4"/>
        </w:numPr>
        <w:tabs>
          <w:tab w:val="left" w:pos="567"/>
        </w:tabs>
        <w:spacing w:before="40"/>
        <w:ind w:firstLine="284"/>
        <w:jc w:val="both"/>
      </w:pPr>
      <w:r>
        <w:rPr>
          <w:sz w:val="22"/>
        </w:rPr>
        <w:t xml:space="preserve">Автоматизация управления производством, технологическими процессами, транспортная </w:t>
      </w:r>
      <w:r>
        <w:rPr>
          <w:sz w:val="22"/>
        </w:rPr>
        <w:t>и складская логистика.</w:t>
      </w:r>
    </w:p>
    <w:p w:rsidR="00645809" w:rsidRDefault="005F3C99">
      <w:pPr>
        <w:pStyle w:val="normal"/>
        <w:numPr>
          <w:ilvl w:val="0"/>
          <w:numId w:val="4"/>
        </w:numPr>
        <w:tabs>
          <w:tab w:val="left" w:pos="567"/>
        </w:tabs>
        <w:spacing w:before="40"/>
        <w:ind w:firstLine="284"/>
        <w:jc w:val="both"/>
      </w:pPr>
      <w:r>
        <w:rPr>
          <w:sz w:val="22"/>
        </w:rPr>
        <w:t xml:space="preserve">Новые </w:t>
      </w:r>
      <w:proofErr w:type="gramStart"/>
      <w:r>
        <w:rPr>
          <w:sz w:val="22"/>
        </w:rPr>
        <w:t>ИТ</w:t>
      </w:r>
      <w:proofErr w:type="gramEnd"/>
      <w:r>
        <w:rPr>
          <w:sz w:val="22"/>
        </w:rPr>
        <w:t xml:space="preserve"> в образовании и в развитии научного потенциала высшей школы.</w:t>
      </w:r>
    </w:p>
    <w:p w:rsidR="00645809" w:rsidRDefault="005F3C99">
      <w:pPr>
        <w:pStyle w:val="normal"/>
        <w:numPr>
          <w:ilvl w:val="0"/>
          <w:numId w:val="4"/>
        </w:numPr>
        <w:tabs>
          <w:tab w:val="left" w:pos="567"/>
        </w:tabs>
        <w:spacing w:before="40"/>
        <w:ind w:firstLine="284"/>
        <w:jc w:val="both"/>
      </w:pPr>
      <w:r>
        <w:rPr>
          <w:sz w:val="22"/>
        </w:rPr>
        <w:t>Применение имитационного моделирования в науке, промышленности и в сфере услуг.</w:t>
      </w:r>
    </w:p>
    <w:p w:rsidR="00645809" w:rsidRDefault="005F3C99">
      <w:pPr>
        <w:pStyle w:val="normal"/>
        <w:numPr>
          <w:ilvl w:val="0"/>
          <w:numId w:val="4"/>
        </w:numPr>
        <w:tabs>
          <w:tab w:val="left" w:pos="567"/>
        </w:tabs>
        <w:spacing w:before="40"/>
        <w:ind w:firstLine="284"/>
        <w:jc w:val="both"/>
      </w:pPr>
      <w:r>
        <w:rPr>
          <w:sz w:val="22"/>
        </w:rPr>
        <w:t xml:space="preserve">Вероятностные модели в информационных технологиях,  прогнозирование, оптимизация и </w:t>
      </w:r>
      <w:r>
        <w:rPr>
          <w:sz w:val="22"/>
        </w:rPr>
        <w:t>системы поддержки принятия решений.</w:t>
      </w:r>
    </w:p>
    <w:p w:rsidR="00645809" w:rsidRDefault="005F3C99">
      <w:pPr>
        <w:pStyle w:val="normal"/>
        <w:numPr>
          <w:ilvl w:val="0"/>
          <w:numId w:val="4"/>
        </w:numPr>
        <w:tabs>
          <w:tab w:val="left" w:pos="567"/>
        </w:tabs>
        <w:spacing w:before="40"/>
        <w:ind w:firstLine="284"/>
        <w:jc w:val="both"/>
      </w:pPr>
      <w:r>
        <w:rPr>
          <w:sz w:val="22"/>
        </w:rPr>
        <w:t>Проектирование информационных систем и программных комплексов.</w:t>
      </w:r>
    </w:p>
    <w:p w:rsidR="00645809" w:rsidRDefault="005F3C99">
      <w:pPr>
        <w:pStyle w:val="normal"/>
        <w:spacing w:before="60"/>
        <w:ind w:left="357"/>
      </w:pPr>
      <w:r>
        <w:rPr>
          <w:b/>
          <w:sz w:val="22"/>
        </w:rPr>
        <w:t xml:space="preserve">Рабочий язык: </w:t>
      </w:r>
      <w:r>
        <w:rPr>
          <w:i/>
          <w:sz w:val="22"/>
        </w:rPr>
        <w:t xml:space="preserve"> русский</w:t>
      </w:r>
      <w:r>
        <w:rPr>
          <w:sz w:val="22"/>
        </w:rPr>
        <w:t>.</w:t>
      </w:r>
    </w:p>
    <w:p w:rsidR="00645809" w:rsidRDefault="00645809">
      <w:pPr>
        <w:pStyle w:val="normal"/>
        <w:jc w:val="center"/>
      </w:pPr>
    </w:p>
    <w:p w:rsidR="00645809" w:rsidRDefault="005F3C99">
      <w:pPr>
        <w:pStyle w:val="normal"/>
        <w:jc w:val="center"/>
      </w:pPr>
      <w:r>
        <w:rPr>
          <w:b/>
          <w:color w:val="0000FF"/>
          <w:u w:val="single"/>
        </w:rPr>
        <w:t>Место проведения:</w:t>
      </w:r>
    </w:p>
    <w:p w:rsidR="00645809" w:rsidRDefault="00645809">
      <w:pPr>
        <w:pStyle w:val="normal"/>
        <w:jc w:val="center"/>
      </w:pPr>
    </w:p>
    <w:p w:rsidR="00645809" w:rsidRDefault="005F3C99">
      <w:pPr>
        <w:pStyle w:val="normal"/>
        <w:jc w:val="center"/>
      </w:pPr>
      <w:r>
        <w:rPr>
          <w:b/>
          <w:sz w:val="20"/>
        </w:rPr>
        <w:t>ФГБОУ ВПО «Омский государственный технический университет»</w:t>
      </w:r>
    </w:p>
    <w:p w:rsidR="00645809" w:rsidRDefault="005F3C99">
      <w:pPr>
        <w:pStyle w:val="normal"/>
        <w:jc w:val="center"/>
      </w:pPr>
      <w:r>
        <w:rPr>
          <w:b/>
          <w:sz w:val="20"/>
        </w:rPr>
        <w:t xml:space="preserve">г. Омск, ул. Мира, 11, </w:t>
      </w:r>
    </w:p>
    <w:p w:rsidR="00645809" w:rsidRDefault="005F3C99">
      <w:pPr>
        <w:pStyle w:val="normal"/>
        <w:jc w:val="center"/>
      </w:pPr>
      <w:r>
        <w:rPr>
          <w:b/>
          <w:sz w:val="20"/>
        </w:rPr>
        <w:t xml:space="preserve">корпус 8, кафедра АСОИУ </w:t>
      </w:r>
    </w:p>
    <w:p w:rsidR="00645809" w:rsidRDefault="00645809">
      <w:pPr>
        <w:pStyle w:val="normal"/>
        <w:jc w:val="both"/>
      </w:pPr>
    </w:p>
    <w:p w:rsidR="00645809" w:rsidRDefault="005F3C99">
      <w:pPr>
        <w:pStyle w:val="normal"/>
        <w:spacing w:before="120" w:after="120"/>
        <w:jc w:val="center"/>
      </w:pPr>
      <w:r>
        <w:rPr>
          <w:b/>
          <w:color w:val="0000FF"/>
          <w:u w:val="single"/>
        </w:rPr>
        <w:t>Формы участия в конференции:</w:t>
      </w:r>
    </w:p>
    <w:p w:rsidR="00645809" w:rsidRDefault="005F3C99">
      <w:pPr>
        <w:pStyle w:val="normal"/>
        <w:jc w:val="both"/>
      </w:pPr>
      <w:r>
        <w:rPr>
          <w:b/>
        </w:rPr>
        <w:t>Очное</w:t>
      </w:r>
      <w:r>
        <w:t>:      Пленарные и секционные доклады</w:t>
      </w:r>
    </w:p>
    <w:p w:rsidR="00645809" w:rsidRDefault="005F3C99">
      <w:pPr>
        <w:pStyle w:val="normal"/>
        <w:jc w:val="both"/>
      </w:pPr>
      <w:r>
        <w:rPr>
          <w:b/>
        </w:rPr>
        <w:t>Заочное</w:t>
      </w:r>
      <w:r>
        <w:t>:   Публикация принятых статей</w:t>
      </w:r>
    </w:p>
    <w:p w:rsidR="00645809" w:rsidRDefault="005F3C99">
      <w:pPr>
        <w:pStyle w:val="normal"/>
        <w:spacing w:before="120" w:after="120"/>
        <w:jc w:val="center"/>
      </w:pPr>
      <w:r>
        <w:rPr>
          <w:b/>
          <w:color w:val="0000FF"/>
          <w:u w:val="single"/>
        </w:rPr>
        <w:lastRenderedPageBreak/>
        <w:t>Материалы конференции:</w:t>
      </w:r>
    </w:p>
    <w:p w:rsidR="00645809" w:rsidRDefault="005F3C99">
      <w:pPr>
        <w:pStyle w:val="normal"/>
        <w:ind w:firstLine="284"/>
        <w:jc w:val="both"/>
      </w:pPr>
      <w:r>
        <w:rPr>
          <w:sz w:val="22"/>
        </w:rPr>
        <w:t>Доклады, представляемые на конференцию, должны содержать результаты актуальных и новых научных исследований или иметь важно</w:t>
      </w:r>
      <w:r>
        <w:rPr>
          <w:sz w:val="22"/>
        </w:rPr>
        <w:t>е практическое значение.</w:t>
      </w:r>
    </w:p>
    <w:p w:rsidR="00645809" w:rsidRDefault="005F3C99">
      <w:pPr>
        <w:pStyle w:val="normal"/>
        <w:ind w:firstLine="284"/>
        <w:jc w:val="both"/>
      </w:pPr>
      <w:r>
        <w:rPr>
          <w:sz w:val="22"/>
        </w:rPr>
        <w:t xml:space="preserve">Материалы принятых докладов (статьи) </w:t>
      </w:r>
      <w:r>
        <w:rPr>
          <w:sz w:val="22"/>
          <w:u w:val="single"/>
        </w:rPr>
        <w:t>будут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>опубликованы к началу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>конференции</w:t>
      </w:r>
      <w:r>
        <w:rPr>
          <w:sz w:val="22"/>
        </w:rPr>
        <w:t>.</w:t>
      </w:r>
    </w:p>
    <w:p w:rsidR="00645809" w:rsidRDefault="00645809">
      <w:pPr>
        <w:pStyle w:val="normal"/>
        <w:ind w:firstLine="284"/>
        <w:jc w:val="both"/>
      </w:pPr>
    </w:p>
    <w:p w:rsidR="00645809" w:rsidRDefault="005F3C99">
      <w:pPr>
        <w:pStyle w:val="normal"/>
        <w:spacing w:before="120" w:after="120"/>
        <w:jc w:val="center"/>
      </w:pPr>
      <w:r>
        <w:rPr>
          <w:b/>
          <w:color w:val="0000FF"/>
          <w:u w:val="single"/>
        </w:rPr>
        <w:t>Представление докладов:</w:t>
      </w:r>
    </w:p>
    <w:p w:rsidR="00645809" w:rsidRDefault="005F3C99">
      <w:pPr>
        <w:pStyle w:val="normal"/>
        <w:ind w:firstLine="284"/>
      </w:pPr>
      <w:r>
        <w:rPr>
          <w:sz w:val="22"/>
        </w:rPr>
        <w:t xml:space="preserve">Для участия в конференции необходимо </w:t>
      </w:r>
      <w:r>
        <w:rPr>
          <w:b/>
          <w:sz w:val="22"/>
          <w:u w:val="single"/>
        </w:rPr>
        <w:t xml:space="preserve">до </w:t>
      </w:r>
      <w:r>
        <w:rPr>
          <w:b/>
          <w:sz w:val="22"/>
          <w:u w:val="single"/>
        </w:rPr>
        <w:t>05 апреля</w:t>
      </w:r>
      <w:r>
        <w:rPr>
          <w:b/>
          <w:sz w:val="22"/>
          <w:u w:val="single"/>
        </w:rPr>
        <w:t xml:space="preserve"> 201</w:t>
      </w:r>
      <w:r>
        <w:rPr>
          <w:b/>
          <w:sz w:val="22"/>
          <w:u w:val="single"/>
        </w:rPr>
        <w:t>3</w:t>
      </w:r>
      <w:r>
        <w:rPr>
          <w:b/>
          <w:sz w:val="22"/>
          <w:u w:val="single"/>
        </w:rPr>
        <w:t xml:space="preserve"> г.</w:t>
      </w:r>
      <w:r>
        <w:rPr>
          <w:sz w:val="22"/>
        </w:rPr>
        <w:t xml:space="preserve"> </w:t>
      </w:r>
      <w:r>
        <w:rPr>
          <w:sz w:val="22"/>
        </w:rPr>
        <w:t xml:space="preserve">через </w:t>
      </w:r>
      <w:hyperlink r:id="rId5">
        <w:r>
          <w:rPr>
            <w:color w:val="1155CC"/>
            <w:sz w:val="22"/>
            <w:u w:val="single"/>
          </w:rPr>
          <w:t>форму заявки</w:t>
        </w:r>
      </w:hyperlink>
      <w:r>
        <w:rPr>
          <w:sz w:val="22"/>
        </w:rPr>
        <w:t xml:space="preserve">  на участие </w:t>
      </w:r>
      <w:r>
        <w:rPr>
          <w:sz w:val="22"/>
        </w:rPr>
        <w:t>направить в адрес оргкомитета следующие материалы:</w:t>
      </w:r>
    </w:p>
    <w:p w:rsidR="00645809" w:rsidRDefault="005F3C99">
      <w:pPr>
        <w:pStyle w:val="normal"/>
        <w:numPr>
          <w:ilvl w:val="0"/>
          <w:numId w:val="2"/>
        </w:numPr>
        <w:tabs>
          <w:tab w:val="left" w:pos="567"/>
        </w:tabs>
        <w:ind w:firstLine="284"/>
        <w:jc w:val="both"/>
      </w:pPr>
      <w:r>
        <w:rPr>
          <w:sz w:val="22"/>
        </w:rPr>
        <w:t>статью</w:t>
      </w:r>
      <w:r>
        <w:rPr>
          <w:sz w:val="22"/>
        </w:rPr>
        <w:t xml:space="preserve"> (до 3 страниц). Требования к оформлению </w:t>
      </w:r>
      <w:hyperlink r:id="rId6">
        <w:r>
          <w:rPr>
            <w:color w:val="1155CC"/>
            <w:sz w:val="22"/>
            <w:u w:val="single"/>
          </w:rPr>
          <w:t>приведены</w:t>
        </w:r>
      </w:hyperlink>
      <w:r>
        <w:rPr>
          <w:sz w:val="22"/>
        </w:rPr>
        <w:t>;</w:t>
      </w:r>
    </w:p>
    <w:p w:rsidR="00645809" w:rsidRDefault="005F3C99">
      <w:pPr>
        <w:pStyle w:val="normal"/>
        <w:numPr>
          <w:ilvl w:val="0"/>
          <w:numId w:val="2"/>
        </w:numPr>
        <w:tabs>
          <w:tab w:val="left" w:pos="567"/>
        </w:tabs>
        <w:ind w:firstLine="284"/>
        <w:jc w:val="both"/>
      </w:pPr>
      <w:r>
        <w:rPr>
          <w:sz w:val="22"/>
        </w:rPr>
        <w:t>аннотацию (объемом не более 10 строк);</w:t>
      </w:r>
    </w:p>
    <w:p w:rsidR="00645809" w:rsidRDefault="00645809">
      <w:pPr>
        <w:pStyle w:val="normal"/>
        <w:tabs>
          <w:tab w:val="left" w:pos="567"/>
        </w:tabs>
        <w:jc w:val="both"/>
      </w:pPr>
    </w:p>
    <w:p w:rsidR="00645809" w:rsidRDefault="005F3C99">
      <w:pPr>
        <w:pStyle w:val="normal"/>
        <w:tabs>
          <w:tab w:val="left" w:pos="567"/>
        </w:tabs>
        <w:jc w:val="both"/>
      </w:pPr>
      <w:r>
        <w:rPr>
          <w:sz w:val="22"/>
        </w:rPr>
        <w:t xml:space="preserve">Ваши статьи будут проходить </w:t>
      </w:r>
      <w:r>
        <w:rPr>
          <w:sz w:val="22"/>
          <w:u w:val="single"/>
        </w:rPr>
        <w:t>обязательное рецензирование и проверку на плагиат.</w:t>
      </w:r>
      <w:r>
        <w:rPr>
          <w:sz w:val="22"/>
        </w:rPr>
        <w:t xml:space="preserve"> </w:t>
      </w:r>
    </w:p>
    <w:p w:rsidR="00645809" w:rsidRDefault="005F3C99">
      <w:pPr>
        <w:pStyle w:val="normal"/>
        <w:tabs>
          <w:tab w:val="left" w:pos="567"/>
        </w:tabs>
        <w:jc w:val="both"/>
      </w:pPr>
      <w:r>
        <w:rPr>
          <w:sz w:val="22"/>
        </w:rPr>
        <w:t>При положительном решении Вам будут высыл</w:t>
      </w:r>
      <w:r>
        <w:rPr>
          <w:sz w:val="22"/>
        </w:rPr>
        <w:t>аться реквизиты для оплаты организационного взноса. ОРГАНИЗАЦИОННЫЙ ВЗНОС НЕОБХОДИМО БУДЕТ ОПЛАТИТЬ В ТЕЧЕНИ</w:t>
      </w:r>
      <w:proofErr w:type="gramStart"/>
      <w:r>
        <w:rPr>
          <w:sz w:val="22"/>
        </w:rPr>
        <w:t>И</w:t>
      </w:r>
      <w:proofErr w:type="gramEnd"/>
      <w:r>
        <w:rPr>
          <w:sz w:val="22"/>
        </w:rPr>
        <w:t xml:space="preserve"> 3 ДНЕЙ С МОМЕНТА </w:t>
      </w:r>
      <w:r w:rsidRPr="005F3C99">
        <w:rPr>
          <w:b/>
          <w:sz w:val="22"/>
        </w:rPr>
        <w:t>ПОЛОЖИТЕЛЬНОГО РЕШЕНИЯ</w:t>
      </w:r>
      <w:r>
        <w:rPr>
          <w:sz w:val="22"/>
        </w:rPr>
        <w:t>.</w:t>
      </w:r>
    </w:p>
    <w:p w:rsidR="00645809" w:rsidRDefault="005F3C99">
      <w:pPr>
        <w:pStyle w:val="normal"/>
        <w:tabs>
          <w:tab w:val="left" w:pos="567"/>
        </w:tabs>
        <w:jc w:val="both"/>
      </w:pPr>
      <w:r>
        <w:rPr>
          <w:sz w:val="22"/>
        </w:rPr>
        <w:t xml:space="preserve">Студенты публикуются БЕСПЛАТНО (при единоличном участии). </w:t>
      </w:r>
      <w:r>
        <w:rPr>
          <w:b/>
          <w:sz w:val="22"/>
        </w:rPr>
        <w:t xml:space="preserve">Организационный взнос для остальных участников </w:t>
      </w:r>
      <w:r>
        <w:rPr>
          <w:b/>
          <w:sz w:val="22"/>
        </w:rPr>
        <w:t>составляет:</w:t>
      </w:r>
      <w:r>
        <w:rPr>
          <w:sz w:val="22"/>
        </w:rPr>
        <w:t xml:space="preserve"> </w:t>
      </w:r>
      <w:r>
        <w:rPr>
          <w:i/>
          <w:sz w:val="22"/>
        </w:rPr>
        <w:t>350 р</w:t>
      </w:r>
      <w:r>
        <w:rPr>
          <w:sz w:val="22"/>
        </w:rPr>
        <w:t>.</w:t>
      </w:r>
      <w:r>
        <w:rPr>
          <w:b/>
          <w:sz w:val="22"/>
        </w:rPr>
        <w:t xml:space="preserve">, </w:t>
      </w:r>
      <w:r>
        <w:rPr>
          <w:sz w:val="22"/>
        </w:rPr>
        <w:t>в том числе НДС.</w:t>
      </w:r>
    </w:p>
    <w:p w:rsidR="00645809" w:rsidRDefault="00645809">
      <w:pPr>
        <w:pStyle w:val="normal"/>
        <w:spacing w:before="120"/>
        <w:jc w:val="center"/>
      </w:pPr>
    </w:p>
    <w:p w:rsidR="00645809" w:rsidRDefault="005F3C99">
      <w:pPr>
        <w:pStyle w:val="normal"/>
        <w:spacing w:before="120"/>
        <w:jc w:val="center"/>
      </w:pPr>
      <w:r>
        <w:rPr>
          <w:b/>
          <w:color w:val="0000FF"/>
          <w:u w:val="single"/>
        </w:rPr>
        <w:t>Программный комитет конференции:</w:t>
      </w:r>
    </w:p>
    <w:p w:rsidR="00645809" w:rsidRDefault="005F3C99">
      <w:pPr>
        <w:pStyle w:val="normal"/>
        <w:tabs>
          <w:tab w:val="left" w:pos="709"/>
        </w:tabs>
        <w:ind w:left="624"/>
        <w:jc w:val="both"/>
      </w:pPr>
      <w:r>
        <w:rPr>
          <w:b/>
          <w:sz w:val="22"/>
        </w:rPr>
        <w:t>Сопредседатели: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r>
        <w:rPr>
          <w:b/>
          <w:i/>
          <w:sz w:val="22"/>
        </w:rPr>
        <w:t>Горбунов Александр Владимирович</w:t>
      </w:r>
      <w:r>
        <w:rPr>
          <w:sz w:val="22"/>
        </w:rPr>
        <w:t>, министр промышленной политики, транспорта и связи.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r>
        <w:rPr>
          <w:b/>
          <w:i/>
          <w:sz w:val="22"/>
        </w:rPr>
        <w:t>Никонов Александр Васильевич</w:t>
      </w:r>
      <w:r>
        <w:rPr>
          <w:sz w:val="22"/>
        </w:rPr>
        <w:t>,</w:t>
      </w:r>
      <w:r>
        <w:rPr>
          <w:b/>
          <w:i/>
          <w:sz w:val="22"/>
        </w:rPr>
        <w:t xml:space="preserve"> </w:t>
      </w:r>
      <w:r>
        <w:rPr>
          <w:sz w:val="22"/>
        </w:rPr>
        <w:t xml:space="preserve">д.т.н., профессор, зав. кафедрой АСОИУ </w:t>
      </w:r>
      <w:proofErr w:type="spellStart"/>
      <w:r>
        <w:rPr>
          <w:sz w:val="22"/>
        </w:rPr>
        <w:t>ОмГТУ</w:t>
      </w:r>
      <w:proofErr w:type="spellEnd"/>
      <w:r>
        <w:rPr>
          <w:sz w:val="22"/>
        </w:rPr>
        <w:t>.</w:t>
      </w:r>
    </w:p>
    <w:p w:rsidR="00645809" w:rsidRDefault="005F3C99">
      <w:pPr>
        <w:pStyle w:val="normal"/>
        <w:tabs>
          <w:tab w:val="left" w:pos="709"/>
        </w:tabs>
        <w:ind w:left="624"/>
        <w:jc w:val="both"/>
      </w:pPr>
      <w:r>
        <w:rPr>
          <w:b/>
          <w:sz w:val="22"/>
        </w:rPr>
        <w:t>Заместители сопредседателей: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r>
        <w:rPr>
          <w:b/>
          <w:i/>
          <w:sz w:val="22"/>
        </w:rPr>
        <w:t>Задорожный Владимир Николаевич</w:t>
      </w:r>
      <w:r>
        <w:rPr>
          <w:sz w:val="22"/>
        </w:rPr>
        <w:t>, к.т.н., доцент.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r>
        <w:rPr>
          <w:b/>
          <w:i/>
          <w:sz w:val="22"/>
        </w:rPr>
        <w:t>Юдин Евгений Борисович</w:t>
      </w:r>
      <w:r>
        <w:rPr>
          <w:sz w:val="22"/>
        </w:rPr>
        <w:t>, ст. преподаватель кафедры АСОИУ.</w:t>
      </w:r>
    </w:p>
    <w:p w:rsidR="00645809" w:rsidRDefault="005F3C99">
      <w:pPr>
        <w:pStyle w:val="normal"/>
        <w:tabs>
          <w:tab w:val="left" w:pos="709"/>
        </w:tabs>
        <w:ind w:left="624"/>
        <w:jc w:val="both"/>
      </w:pPr>
      <w:r>
        <w:rPr>
          <w:b/>
          <w:sz w:val="22"/>
        </w:rPr>
        <w:t>Члены программного комитета: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r>
        <w:rPr>
          <w:b/>
          <w:i/>
          <w:sz w:val="22"/>
        </w:rPr>
        <w:t>Михеев Юрий Иннокентьевич</w:t>
      </w:r>
      <w:r>
        <w:rPr>
          <w:sz w:val="22"/>
        </w:rPr>
        <w:t>,</w:t>
      </w:r>
      <w:r>
        <w:rPr>
          <w:color w:val="0000FF"/>
          <w:sz w:val="22"/>
        </w:rPr>
        <w:t xml:space="preserve"> </w:t>
      </w:r>
      <w:r>
        <w:rPr>
          <w:sz w:val="22"/>
        </w:rPr>
        <w:t>руководитель группы министерства промышленности, транспорта и связ</w:t>
      </w:r>
      <w:r>
        <w:rPr>
          <w:sz w:val="22"/>
        </w:rPr>
        <w:t>и Омской области, доцент.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proofErr w:type="spellStart"/>
      <w:r>
        <w:rPr>
          <w:b/>
          <w:i/>
          <w:sz w:val="22"/>
        </w:rPr>
        <w:t>Гуц</w:t>
      </w:r>
      <w:proofErr w:type="spellEnd"/>
      <w:r>
        <w:rPr>
          <w:b/>
          <w:i/>
          <w:sz w:val="22"/>
        </w:rPr>
        <w:t xml:space="preserve"> Александр Константинович</w:t>
      </w:r>
      <w:r>
        <w:rPr>
          <w:sz w:val="22"/>
        </w:rPr>
        <w:t xml:space="preserve">, </w:t>
      </w:r>
      <w:proofErr w:type="spellStart"/>
      <w:r>
        <w:rPr>
          <w:sz w:val="22"/>
        </w:rPr>
        <w:t>д.ф.-м.н</w:t>
      </w:r>
      <w:proofErr w:type="spellEnd"/>
      <w:r>
        <w:rPr>
          <w:sz w:val="22"/>
        </w:rPr>
        <w:t xml:space="preserve">., профессор, декан ФКН </w:t>
      </w:r>
      <w:proofErr w:type="spellStart"/>
      <w:r>
        <w:rPr>
          <w:sz w:val="22"/>
        </w:rPr>
        <w:t>ОмГУ</w:t>
      </w:r>
      <w:proofErr w:type="spellEnd"/>
      <w:r>
        <w:rPr>
          <w:sz w:val="22"/>
        </w:rPr>
        <w:t>.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proofErr w:type="gramStart"/>
      <w:r>
        <w:rPr>
          <w:b/>
          <w:i/>
          <w:sz w:val="22"/>
        </w:rPr>
        <w:t>Филимонов Вячеслав Аркадьевич</w:t>
      </w:r>
      <w:r>
        <w:rPr>
          <w:sz w:val="22"/>
        </w:rPr>
        <w:t xml:space="preserve">, д.т.н., профессор, ст.н.с. ОФ ИМ </w:t>
      </w:r>
      <w:proofErr w:type="spellStart"/>
      <w:r>
        <w:rPr>
          <w:sz w:val="22"/>
        </w:rPr>
        <w:t>им</w:t>
      </w:r>
      <w:proofErr w:type="spellEnd"/>
      <w:r>
        <w:rPr>
          <w:sz w:val="22"/>
        </w:rPr>
        <w:t>. С. Л. Соболева СО РАН</w:t>
      </w:r>
      <w:proofErr w:type="gramEnd"/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proofErr w:type="spellStart"/>
      <w:r>
        <w:rPr>
          <w:b/>
          <w:i/>
          <w:sz w:val="22"/>
        </w:rPr>
        <w:lastRenderedPageBreak/>
        <w:t>Чуканов</w:t>
      </w:r>
      <w:proofErr w:type="spellEnd"/>
      <w:r>
        <w:rPr>
          <w:b/>
          <w:i/>
          <w:sz w:val="22"/>
        </w:rPr>
        <w:t xml:space="preserve"> Сергей Николаевич</w:t>
      </w:r>
      <w:r>
        <w:rPr>
          <w:sz w:val="22"/>
        </w:rPr>
        <w:t xml:space="preserve">, д.т.н., профессор, зав. кафедрой КИАС </w:t>
      </w:r>
      <w:proofErr w:type="spellStart"/>
      <w:r>
        <w:rPr>
          <w:sz w:val="22"/>
        </w:rPr>
        <w:t>СибАДИ</w:t>
      </w:r>
      <w:proofErr w:type="spellEnd"/>
      <w:r>
        <w:rPr>
          <w:sz w:val="22"/>
        </w:rPr>
        <w:t>.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r>
        <w:rPr>
          <w:b/>
          <w:i/>
          <w:sz w:val="22"/>
        </w:rPr>
        <w:t>Денисова Людмила Альбертовна</w:t>
      </w:r>
      <w:r>
        <w:rPr>
          <w:sz w:val="22"/>
        </w:rPr>
        <w:t>,</w:t>
      </w:r>
      <w:r>
        <w:rPr>
          <w:b/>
          <w:i/>
          <w:sz w:val="22"/>
        </w:rPr>
        <w:t xml:space="preserve"> </w:t>
      </w:r>
      <w:r>
        <w:rPr>
          <w:sz w:val="22"/>
        </w:rPr>
        <w:t xml:space="preserve">к.т.н., доцент кафедры АСОИУ </w:t>
      </w:r>
      <w:proofErr w:type="spellStart"/>
      <w:r>
        <w:rPr>
          <w:sz w:val="22"/>
        </w:rPr>
        <w:t>ОмГТУ</w:t>
      </w:r>
      <w:proofErr w:type="spellEnd"/>
      <w:r>
        <w:rPr>
          <w:sz w:val="22"/>
        </w:rPr>
        <w:t>.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proofErr w:type="spellStart"/>
      <w:r>
        <w:rPr>
          <w:b/>
          <w:i/>
          <w:sz w:val="22"/>
        </w:rPr>
        <w:t>Цыганенко</w:t>
      </w:r>
      <w:proofErr w:type="spellEnd"/>
      <w:r>
        <w:rPr>
          <w:b/>
          <w:i/>
          <w:sz w:val="22"/>
        </w:rPr>
        <w:t xml:space="preserve"> Валерий Николаевич</w:t>
      </w:r>
      <w:r>
        <w:rPr>
          <w:sz w:val="22"/>
        </w:rPr>
        <w:t>,</w:t>
      </w:r>
      <w:r>
        <w:rPr>
          <w:b/>
          <w:i/>
          <w:sz w:val="22"/>
        </w:rPr>
        <w:t xml:space="preserve"> </w:t>
      </w:r>
      <w:r>
        <w:rPr>
          <w:sz w:val="22"/>
        </w:rPr>
        <w:t xml:space="preserve">к.т.н., доцент кафедры АСОИУ </w:t>
      </w:r>
      <w:proofErr w:type="spellStart"/>
      <w:r>
        <w:rPr>
          <w:sz w:val="22"/>
        </w:rPr>
        <w:t>ОмГТУ</w:t>
      </w:r>
      <w:proofErr w:type="spellEnd"/>
      <w:r>
        <w:rPr>
          <w:sz w:val="22"/>
        </w:rPr>
        <w:t>.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r>
        <w:rPr>
          <w:b/>
          <w:i/>
          <w:sz w:val="22"/>
        </w:rPr>
        <w:t>Богатов Роман Николаевич</w:t>
      </w:r>
      <w:r>
        <w:rPr>
          <w:sz w:val="22"/>
        </w:rPr>
        <w:t>,</w:t>
      </w:r>
      <w:r>
        <w:rPr>
          <w:b/>
          <w:i/>
          <w:sz w:val="22"/>
        </w:rPr>
        <w:t xml:space="preserve"> </w:t>
      </w:r>
      <w:r>
        <w:rPr>
          <w:sz w:val="22"/>
        </w:rPr>
        <w:t>ст. преподаватель кафедры АСОИУ.</w:t>
      </w:r>
    </w:p>
    <w:p w:rsidR="00645809" w:rsidRDefault="005F3C99">
      <w:pPr>
        <w:pStyle w:val="normal"/>
        <w:numPr>
          <w:ilvl w:val="0"/>
          <w:numId w:val="1"/>
        </w:numPr>
        <w:tabs>
          <w:tab w:val="left" w:pos="709"/>
        </w:tabs>
        <w:ind w:hanging="339"/>
        <w:jc w:val="both"/>
      </w:pPr>
      <w:r>
        <w:rPr>
          <w:b/>
          <w:i/>
          <w:sz w:val="22"/>
        </w:rPr>
        <w:t>Ершов Евгений Сергеевич</w:t>
      </w:r>
      <w:r>
        <w:rPr>
          <w:sz w:val="22"/>
        </w:rPr>
        <w:t>, ст. преподаватель кафедры АСОИУ.</w:t>
      </w:r>
    </w:p>
    <w:p w:rsidR="00645809" w:rsidRDefault="005F3C99">
      <w:pPr>
        <w:pStyle w:val="normal"/>
        <w:tabs>
          <w:tab w:val="left" w:pos="720"/>
        </w:tabs>
        <w:spacing w:before="120" w:after="120"/>
        <w:ind w:left="142"/>
        <w:jc w:val="center"/>
      </w:pPr>
      <w:r>
        <w:rPr>
          <w:b/>
          <w:color w:val="0000FF"/>
          <w:u w:val="single"/>
        </w:rPr>
        <w:t>Важные</w:t>
      </w:r>
      <w:r>
        <w:rPr>
          <w:b/>
          <w:color w:val="0000FF"/>
          <w:u w:val="single"/>
        </w:rPr>
        <w:t xml:space="preserve"> даты</w:t>
      </w:r>
    </w:p>
    <w:tbl>
      <w:tblPr>
        <w:tblW w:w="6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50"/>
        <w:gridCol w:w="2115"/>
      </w:tblGrid>
      <w:tr w:rsidR="00645809">
        <w:tblPrEx>
          <w:tblCellMar>
            <w:top w:w="0" w:type="dxa"/>
            <w:bottom w:w="0" w:type="dxa"/>
          </w:tblCellMar>
        </w:tblPrEx>
        <w:tc>
          <w:tcPr>
            <w:tcW w:w="4650" w:type="dxa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645809" w:rsidRDefault="005F3C99">
            <w:pPr>
              <w:pStyle w:val="normal"/>
              <w:tabs>
                <w:tab w:val="left" w:pos="720"/>
              </w:tabs>
            </w:pPr>
            <w:r>
              <w:rPr>
                <w:sz w:val="20"/>
              </w:rPr>
              <w:t>Регистрация участников и представление докладов</w:t>
            </w:r>
          </w:p>
        </w:tc>
        <w:tc>
          <w:tcPr>
            <w:tcW w:w="2115" w:type="dxa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645809" w:rsidRDefault="005F3C99">
            <w:pPr>
              <w:pStyle w:val="normal"/>
              <w:tabs>
                <w:tab w:val="left" w:pos="720"/>
              </w:tabs>
              <w:jc w:val="center"/>
            </w:pPr>
            <w:r>
              <w:rPr>
                <w:sz w:val="20"/>
              </w:rPr>
              <w:t>01</w:t>
            </w:r>
            <w:r>
              <w:rPr>
                <w:sz w:val="20"/>
              </w:rPr>
              <w:t>.02.13 –</w:t>
            </w:r>
            <w:r>
              <w:rPr>
                <w:sz w:val="20"/>
              </w:rPr>
              <w:t>05</w:t>
            </w:r>
            <w:r>
              <w:rPr>
                <w:sz w:val="20"/>
              </w:rPr>
              <w:t>.0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.13</w:t>
            </w:r>
          </w:p>
        </w:tc>
      </w:tr>
      <w:tr w:rsidR="00645809">
        <w:tblPrEx>
          <w:tblCellMar>
            <w:top w:w="0" w:type="dxa"/>
            <w:bottom w:w="0" w:type="dxa"/>
          </w:tblCellMar>
        </w:tblPrEx>
        <w:tc>
          <w:tcPr>
            <w:tcW w:w="4650" w:type="dxa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645809" w:rsidRDefault="005F3C99">
            <w:pPr>
              <w:pStyle w:val="normal"/>
              <w:tabs>
                <w:tab w:val="left" w:pos="720"/>
              </w:tabs>
            </w:pPr>
            <w:r>
              <w:rPr>
                <w:sz w:val="20"/>
              </w:rPr>
              <w:t xml:space="preserve">Конференция </w:t>
            </w:r>
            <w:proofErr w:type="spellStart"/>
            <w:r>
              <w:rPr>
                <w:sz w:val="20"/>
              </w:rPr>
              <w:t>ИТиАУ</w:t>
            </w:r>
            <w:proofErr w:type="spellEnd"/>
          </w:p>
        </w:tc>
        <w:tc>
          <w:tcPr>
            <w:tcW w:w="2115" w:type="dxa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645809" w:rsidRDefault="005F3C99">
            <w:pPr>
              <w:pStyle w:val="normal"/>
              <w:tabs>
                <w:tab w:val="left" w:pos="720"/>
              </w:tabs>
              <w:jc w:val="center"/>
            </w:pPr>
            <w:r>
              <w:rPr>
                <w:sz w:val="20"/>
              </w:rPr>
              <w:t>23</w:t>
            </w:r>
            <w:r>
              <w:rPr>
                <w:sz w:val="20"/>
              </w:rPr>
              <w:t xml:space="preserve">.04.13 – </w:t>
            </w:r>
            <w:r>
              <w:rPr>
                <w:sz w:val="20"/>
              </w:rPr>
              <w:t>26</w:t>
            </w:r>
            <w:r>
              <w:rPr>
                <w:sz w:val="20"/>
              </w:rPr>
              <w:t>.04.13</w:t>
            </w:r>
          </w:p>
        </w:tc>
      </w:tr>
    </w:tbl>
    <w:p w:rsidR="00645809" w:rsidRDefault="00645809">
      <w:pPr>
        <w:pStyle w:val="normal"/>
        <w:tabs>
          <w:tab w:val="left" w:pos="720"/>
        </w:tabs>
        <w:ind w:left="142"/>
        <w:jc w:val="both"/>
      </w:pPr>
    </w:p>
    <w:p w:rsidR="00645809" w:rsidRDefault="005F3C99">
      <w:pPr>
        <w:pStyle w:val="normal"/>
        <w:spacing w:before="120" w:after="120"/>
        <w:jc w:val="center"/>
      </w:pPr>
      <w:r>
        <w:rPr>
          <w:b/>
          <w:color w:val="0000FF"/>
          <w:u w:val="single"/>
        </w:rPr>
        <w:t>Оргкомитет конференции:</w:t>
      </w:r>
    </w:p>
    <w:p w:rsidR="00645809" w:rsidRDefault="005F3C99">
      <w:pPr>
        <w:pStyle w:val="normal"/>
        <w:numPr>
          <w:ilvl w:val="0"/>
          <w:numId w:val="3"/>
        </w:numPr>
        <w:tabs>
          <w:tab w:val="left" w:pos="510"/>
        </w:tabs>
        <w:ind w:hanging="225"/>
        <w:jc w:val="both"/>
      </w:pPr>
      <w:r>
        <w:rPr>
          <w:b/>
          <w:i/>
          <w:sz w:val="18"/>
        </w:rPr>
        <w:t xml:space="preserve">Задорожный Владимир Николаевич, </w:t>
      </w:r>
      <w:r>
        <w:rPr>
          <w:sz w:val="18"/>
        </w:rPr>
        <w:t>д</w:t>
      </w:r>
      <w:r>
        <w:rPr>
          <w:sz w:val="18"/>
        </w:rPr>
        <w:t xml:space="preserve">.т.н., </w:t>
      </w:r>
      <w:r>
        <w:rPr>
          <w:sz w:val="18"/>
        </w:rPr>
        <w:t>профессор</w:t>
      </w:r>
      <w:r>
        <w:rPr>
          <w:sz w:val="18"/>
        </w:rPr>
        <w:t>, председатель оргкомитета.</w:t>
      </w:r>
    </w:p>
    <w:p w:rsidR="00645809" w:rsidRDefault="005F3C99">
      <w:pPr>
        <w:pStyle w:val="normal"/>
        <w:numPr>
          <w:ilvl w:val="0"/>
          <w:numId w:val="3"/>
        </w:numPr>
        <w:tabs>
          <w:tab w:val="left" w:pos="510"/>
        </w:tabs>
        <w:ind w:hanging="225"/>
        <w:jc w:val="both"/>
      </w:pPr>
      <w:r>
        <w:rPr>
          <w:b/>
          <w:i/>
          <w:sz w:val="18"/>
        </w:rPr>
        <w:t>Юдин Евгений Борисович</w:t>
      </w:r>
      <w:r>
        <w:rPr>
          <w:sz w:val="18"/>
        </w:rPr>
        <w:t>, к.т.н., ст. преподаватель, ответственный за организационные вопросы конференции.</w:t>
      </w:r>
    </w:p>
    <w:p w:rsidR="00645809" w:rsidRDefault="005F3C99">
      <w:pPr>
        <w:pStyle w:val="normal"/>
        <w:numPr>
          <w:ilvl w:val="0"/>
          <w:numId w:val="3"/>
        </w:numPr>
        <w:tabs>
          <w:tab w:val="left" w:pos="510"/>
        </w:tabs>
        <w:ind w:hanging="225"/>
        <w:jc w:val="both"/>
      </w:pPr>
      <w:proofErr w:type="spellStart"/>
      <w:r>
        <w:rPr>
          <w:b/>
          <w:i/>
          <w:sz w:val="18"/>
        </w:rPr>
        <w:t>Белик</w:t>
      </w:r>
      <w:proofErr w:type="spellEnd"/>
      <w:r>
        <w:rPr>
          <w:b/>
          <w:i/>
          <w:sz w:val="18"/>
        </w:rPr>
        <w:t xml:space="preserve"> Алевтина Георгиевна, </w:t>
      </w:r>
      <w:r>
        <w:rPr>
          <w:sz w:val="18"/>
        </w:rPr>
        <w:t xml:space="preserve"> к.т.н.,</w:t>
      </w:r>
      <w:r>
        <w:rPr>
          <w:b/>
          <w:sz w:val="18"/>
        </w:rPr>
        <w:t xml:space="preserve"> </w:t>
      </w:r>
      <w:r>
        <w:rPr>
          <w:sz w:val="18"/>
        </w:rPr>
        <w:t>ст. преподаватель, ответственный за сборник статей и его издание (</w:t>
      </w:r>
      <w:proofErr w:type="spellStart"/>
      <w:r>
        <w:rPr>
          <w:sz w:val="18"/>
        </w:rPr>
        <w:t>BelikAG@yandex.ru</w:t>
      </w:r>
      <w:proofErr w:type="spellEnd"/>
      <w:r>
        <w:rPr>
          <w:sz w:val="18"/>
        </w:rPr>
        <w:t>).</w:t>
      </w:r>
    </w:p>
    <w:p w:rsidR="00645809" w:rsidRDefault="005F3C99">
      <w:pPr>
        <w:pStyle w:val="normal"/>
        <w:numPr>
          <w:ilvl w:val="0"/>
          <w:numId w:val="3"/>
        </w:numPr>
        <w:tabs>
          <w:tab w:val="left" w:pos="510"/>
        </w:tabs>
        <w:ind w:hanging="225"/>
        <w:jc w:val="both"/>
      </w:pPr>
      <w:r>
        <w:rPr>
          <w:b/>
          <w:i/>
          <w:sz w:val="18"/>
        </w:rPr>
        <w:t xml:space="preserve">Васильев Евгений </w:t>
      </w:r>
      <w:proofErr w:type="spellStart"/>
      <w:r>
        <w:rPr>
          <w:b/>
          <w:i/>
          <w:sz w:val="18"/>
        </w:rPr>
        <w:t>Ринатович</w:t>
      </w:r>
      <w:proofErr w:type="spellEnd"/>
      <w:r>
        <w:rPr>
          <w:b/>
          <w:i/>
          <w:sz w:val="18"/>
        </w:rPr>
        <w:t>,</w:t>
      </w:r>
      <w:r>
        <w:rPr>
          <w:sz w:val="18"/>
        </w:rPr>
        <w:t xml:space="preserve"> инженер кафедры, ответс</w:t>
      </w:r>
      <w:r>
        <w:rPr>
          <w:sz w:val="18"/>
        </w:rPr>
        <w:t>твенный за техническое обеспечение.</w:t>
      </w:r>
    </w:p>
    <w:p w:rsidR="00645809" w:rsidRDefault="005F3C99">
      <w:pPr>
        <w:pStyle w:val="normal"/>
        <w:numPr>
          <w:ilvl w:val="0"/>
          <w:numId w:val="3"/>
        </w:numPr>
        <w:tabs>
          <w:tab w:val="left" w:pos="510"/>
        </w:tabs>
        <w:ind w:hanging="225"/>
        <w:jc w:val="both"/>
      </w:pPr>
      <w:proofErr w:type="spellStart"/>
      <w:r>
        <w:rPr>
          <w:b/>
          <w:i/>
          <w:sz w:val="18"/>
        </w:rPr>
        <w:t>Лагунова</w:t>
      </w:r>
      <w:proofErr w:type="spellEnd"/>
      <w:r>
        <w:rPr>
          <w:b/>
          <w:i/>
          <w:sz w:val="18"/>
        </w:rPr>
        <w:t xml:space="preserve"> Юлия Григорьевна</w:t>
      </w:r>
      <w:r>
        <w:rPr>
          <w:b/>
          <w:i/>
          <w:sz w:val="18"/>
        </w:rPr>
        <w:t>,</w:t>
      </w:r>
      <w:r>
        <w:rPr>
          <w:sz w:val="18"/>
        </w:rPr>
        <w:t xml:space="preserve"> </w:t>
      </w:r>
      <w:r>
        <w:rPr>
          <w:sz w:val="18"/>
        </w:rPr>
        <w:t>инженер кафедры</w:t>
      </w:r>
      <w:r>
        <w:rPr>
          <w:sz w:val="18"/>
        </w:rPr>
        <w:t>,</w:t>
      </w:r>
      <w:r>
        <w:rPr>
          <w:sz w:val="18"/>
        </w:rPr>
        <w:t xml:space="preserve"> ответственный за методические вопросы конференции</w:t>
      </w:r>
      <w:r>
        <w:rPr>
          <w:sz w:val="18"/>
        </w:rPr>
        <w:t>.</w:t>
      </w:r>
    </w:p>
    <w:p w:rsidR="00645809" w:rsidRDefault="005F3C99">
      <w:pPr>
        <w:pStyle w:val="normal"/>
        <w:spacing w:before="120" w:after="120"/>
        <w:jc w:val="center"/>
      </w:pPr>
      <w:r>
        <w:rPr>
          <w:b/>
          <w:color w:val="0000FF"/>
          <w:u w:val="single"/>
        </w:rPr>
        <w:t>Адрес оргкомитета:</w:t>
      </w:r>
    </w:p>
    <w:p w:rsidR="00645809" w:rsidRDefault="005F3C99">
      <w:pPr>
        <w:pStyle w:val="normal"/>
        <w:jc w:val="both"/>
      </w:pPr>
      <w:r>
        <w:rPr>
          <w:sz w:val="20"/>
        </w:rPr>
        <w:t xml:space="preserve">644050 г. Омск, ул. Мира 11, ГОУ ВПО </w:t>
      </w:r>
      <w:proofErr w:type="spellStart"/>
      <w:r>
        <w:rPr>
          <w:sz w:val="20"/>
        </w:rPr>
        <w:t>ОмГТУ</w:t>
      </w:r>
      <w:proofErr w:type="spellEnd"/>
      <w:r>
        <w:rPr>
          <w:sz w:val="20"/>
        </w:rPr>
        <w:t xml:space="preserve">, факультет </w:t>
      </w:r>
      <w:proofErr w:type="spellStart"/>
      <w:r>
        <w:rPr>
          <w:sz w:val="20"/>
        </w:rPr>
        <w:t>ФИТиКС</w:t>
      </w:r>
      <w:proofErr w:type="spellEnd"/>
      <w:r>
        <w:rPr>
          <w:sz w:val="20"/>
        </w:rPr>
        <w:t>, кафедра АСОИУ, ауд. 8-204а.</w:t>
      </w:r>
    </w:p>
    <w:p w:rsidR="00645809" w:rsidRDefault="005F3C99">
      <w:pPr>
        <w:pStyle w:val="normal"/>
        <w:jc w:val="both"/>
      </w:pPr>
      <w:r>
        <w:rPr>
          <w:sz w:val="20"/>
        </w:rPr>
        <w:t xml:space="preserve"> </w:t>
      </w:r>
      <w:proofErr w:type="spellStart"/>
      <w:r>
        <w:rPr>
          <w:b/>
          <w:sz w:val="20"/>
        </w:rPr>
        <w:t>E-mail</w:t>
      </w:r>
      <w:proofErr w:type="spellEnd"/>
      <w:r>
        <w:rPr>
          <w:sz w:val="20"/>
        </w:rPr>
        <w:t xml:space="preserve">: </w:t>
      </w:r>
      <w:r>
        <w:rPr>
          <w:sz w:val="18"/>
        </w:rPr>
        <w:t>BelikAG@yandex.ru</w:t>
      </w:r>
      <w:r>
        <w:rPr>
          <w:b/>
          <w:sz w:val="20"/>
        </w:rPr>
        <w:t xml:space="preserve"> </w:t>
      </w:r>
    </w:p>
    <w:p w:rsidR="00645809" w:rsidRDefault="005F3C99">
      <w:pPr>
        <w:pStyle w:val="normal"/>
        <w:jc w:val="both"/>
      </w:pPr>
      <w:r>
        <w:rPr>
          <w:b/>
          <w:sz w:val="20"/>
        </w:rPr>
        <w:t>Телефон</w:t>
      </w:r>
      <w:r>
        <w:rPr>
          <w:sz w:val="20"/>
        </w:rPr>
        <w:t>: (3812) 65-20-84.</w:t>
      </w:r>
    </w:p>
    <w:p w:rsidR="00645809" w:rsidRDefault="005F3C99">
      <w:pPr>
        <w:pStyle w:val="normal"/>
        <w:spacing w:before="120" w:after="120"/>
        <w:jc w:val="center"/>
      </w:pPr>
      <w:r>
        <w:rPr>
          <w:rFonts w:ascii="Arial" w:eastAsia="Arial" w:hAnsi="Arial" w:cs="Arial"/>
          <w:b/>
          <w:color w:val="800080"/>
          <w:sz w:val="20"/>
        </w:rPr>
        <w:t xml:space="preserve"> </w:t>
      </w:r>
    </w:p>
    <w:p w:rsidR="00645809" w:rsidRDefault="00645809">
      <w:pPr>
        <w:pStyle w:val="normal"/>
        <w:tabs>
          <w:tab w:val="left" w:pos="150"/>
        </w:tabs>
        <w:spacing w:before="120"/>
        <w:ind w:left="150"/>
        <w:jc w:val="center"/>
      </w:pPr>
    </w:p>
    <w:p w:rsidR="00645809" w:rsidRDefault="00645809">
      <w:pPr>
        <w:pStyle w:val="normal"/>
        <w:tabs>
          <w:tab w:val="left" w:pos="150"/>
        </w:tabs>
        <w:spacing w:before="120"/>
        <w:ind w:left="150"/>
        <w:jc w:val="center"/>
      </w:pPr>
    </w:p>
    <w:p w:rsidR="00645809" w:rsidRDefault="00645809">
      <w:pPr>
        <w:pStyle w:val="normal"/>
        <w:tabs>
          <w:tab w:val="left" w:pos="150"/>
        </w:tabs>
        <w:spacing w:before="120"/>
        <w:ind w:left="150"/>
        <w:jc w:val="center"/>
      </w:pPr>
    </w:p>
    <w:p w:rsidR="00645809" w:rsidRDefault="00645809">
      <w:pPr>
        <w:pStyle w:val="normal"/>
        <w:tabs>
          <w:tab w:val="left" w:pos="150"/>
        </w:tabs>
        <w:spacing w:before="120"/>
        <w:ind w:left="150"/>
        <w:jc w:val="center"/>
      </w:pPr>
    </w:p>
    <w:p w:rsidR="00645809" w:rsidRDefault="00645809">
      <w:pPr>
        <w:pStyle w:val="normal"/>
        <w:tabs>
          <w:tab w:val="left" w:pos="150"/>
        </w:tabs>
        <w:spacing w:before="120"/>
        <w:ind w:left="150"/>
        <w:jc w:val="center"/>
      </w:pPr>
    </w:p>
    <w:p w:rsidR="00645809" w:rsidRDefault="00645809">
      <w:pPr>
        <w:pStyle w:val="normal"/>
        <w:tabs>
          <w:tab w:val="left" w:pos="150"/>
        </w:tabs>
        <w:spacing w:before="120"/>
        <w:ind w:left="150"/>
        <w:jc w:val="center"/>
      </w:pPr>
    </w:p>
    <w:p w:rsidR="00645809" w:rsidRDefault="00645809">
      <w:pPr>
        <w:pStyle w:val="normal"/>
        <w:tabs>
          <w:tab w:val="left" w:pos="150"/>
        </w:tabs>
        <w:spacing w:before="120"/>
        <w:ind w:left="150"/>
        <w:jc w:val="center"/>
      </w:pPr>
    </w:p>
    <w:p w:rsidR="00645809" w:rsidRDefault="005F3C99">
      <w:pPr>
        <w:pStyle w:val="normal"/>
        <w:tabs>
          <w:tab w:val="left" w:pos="150"/>
        </w:tabs>
        <w:spacing w:before="120"/>
        <w:ind w:left="150"/>
        <w:jc w:val="center"/>
      </w:pPr>
      <w:r>
        <w:rPr>
          <w:rFonts w:ascii="Arial" w:eastAsia="Arial" w:hAnsi="Arial" w:cs="Arial"/>
          <w:b/>
          <w:color w:val="800080"/>
          <w:sz w:val="20"/>
        </w:rPr>
        <w:t xml:space="preserve"> </w:t>
      </w:r>
      <w:r>
        <w:rPr>
          <w:b/>
          <w:color w:val="0000FF"/>
          <w:u w:val="single"/>
        </w:rPr>
        <w:t>ФГБОУ ВПО "Омский государственный технический университет"</w:t>
      </w:r>
    </w:p>
    <w:p w:rsidR="00645809" w:rsidRDefault="005F3C99">
      <w:pPr>
        <w:pStyle w:val="normal"/>
        <w:ind w:left="142"/>
        <w:jc w:val="center"/>
      </w:pPr>
      <w:r>
        <w:rPr>
          <w:noProof/>
        </w:rPr>
        <w:drawing>
          <wp:inline distT="0" distB="0" distL="0" distR="0">
            <wp:extent cx="2943225" cy="15811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09" w:rsidRDefault="00645809">
      <w:pPr>
        <w:pStyle w:val="normal"/>
        <w:tabs>
          <w:tab w:val="left" w:pos="3261"/>
          <w:tab w:val="left" w:pos="3544"/>
          <w:tab w:val="left" w:pos="3686"/>
        </w:tabs>
        <w:jc w:val="center"/>
      </w:pPr>
    </w:p>
    <w:p w:rsidR="00645809" w:rsidRDefault="00645809">
      <w:pPr>
        <w:pStyle w:val="normal"/>
        <w:jc w:val="center"/>
      </w:pPr>
    </w:p>
    <w:p w:rsidR="00645809" w:rsidRDefault="00645809">
      <w:pPr>
        <w:pStyle w:val="normal"/>
        <w:jc w:val="center"/>
      </w:pPr>
    </w:p>
    <w:p w:rsidR="00645809" w:rsidRDefault="005F3C99">
      <w:pPr>
        <w:pStyle w:val="normal"/>
        <w:jc w:val="center"/>
      </w:pPr>
      <w:r>
        <w:t>V  всероссийская научно-практическая конференция</w:t>
      </w:r>
    </w:p>
    <w:p w:rsidR="00645809" w:rsidRDefault="005F3C99">
      <w:pPr>
        <w:pStyle w:val="normal"/>
        <w:jc w:val="center"/>
      </w:pPr>
      <w:r>
        <w:rPr>
          <w:b/>
          <w:sz w:val="32"/>
        </w:rPr>
        <w:t>ИНФОРМАЦИОННЫЕ ТЕХНОЛОГИИ И АВТОМАТИЗАЦИЯ УПРАВЛЕНИЯ</w:t>
      </w:r>
    </w:p>
    <w:p w:rsidR="00645809" w:rsidRDefault="00645809">
      <w:pPr>
        <w:pStyle w:val="normal"/>
        <w:jc w:val="center"/>
      </w:pPr>
    </w:p>
    <w:p w:rsidR="00645809" w:rsidRDefault="00645809">
      <w:pPr>
        <w:pStyle w:val="normal"/>
        <w:jc w:val="center"/>
      </w:pPr>
    </w:p>
    <w:p w:rsidR="00645809" w:rsidRDefault="005F3C99">
      <w:pPr>
        <w:pStyle w:val="normal"/>
        <w:jc w:val="center"/>
      </w:pPr>
      <w:r>
        <w:t>Информационное сообщение</w:t>
      </w:r>
    </w:p>
    <w:p w:rsidR="00645809" w:rsidRDefault="00645809">
      <w:pPr>
        <w:pStyle w:val="normal"/>
        <w:jc w:val="center"/>
      </w:pPr>
    </w:p>
    <w:p w:rsidR="00645809" w:rsidRDefault="005F3C99">
      <w:pPr>
        <w:pStyle w:val="normal"/>
        <w:jc w:val="center"/>
      </w:pPr>
      <w:r>
        <w:t>23</w:t>
      </w:r>
      <w:r>
        <w:t>-</w:t>
      </w:r>
      <w:r>
        <w:t>26</w:t>
      </w:r>
      <w:r>
        <w:t xml:space="preserve"> </w:t>
      </w:r>
      <w:r>
        <w:t>апреля</w:t>
      </w:r>
      <w:r>
        <w:t xml:space="preserve"> 2013 г.</w:t>
      </w:r>
    </w:p>
    <w:p w:rsidR="00645809" w:rsidRDefault="00645809">
      <w:pPr>
        <w:pStyle w:val="normal"/>
        <w:jc w:val="center"/>
      </w:pPr>
    </w:p>
    <w:p w:rsidR="00645809" w:rsidRDefault="00645809">
      <w:pPr>
        <w:pStyle w:val="normal"/>
        <w:jc w:val="center"/>
      </w:pPr>
    </w:p>
    <w:p w:rsidR="00645809" w:rsidRDefault="00645809">
      <w:pPr>
        <w:pStyle w:val="normal"/>
        <w:jc w:val="center"/>
      </w:pPr>
    </w:p>
    <w:p w:rsidR="00645809" w:rsidRDefault="005F3C99">
      <w:pPr>
        <w:pStyle w:val="normal"/>
        <w:jc w:val="center"/>
      </w:pP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09" w:rsidRDefault="00645809">
      <w:pPr>
        <w:pStyle w:val="normal"/>
      </w:pPr>
    </w:p>
    <w:p w:rsidR="00645809" w:rsidRDefault="005F3C99">
      <w:pPr>
        <w:pStyle w:val="3"/>
        <w:tabs>
          <w:tab w:val="left" w:pos="0"/>
        </w:tabs>
        <w:spacing w:before="120"/>
        <w:jc w:val="center"/>
      </w:pPr>
      <w:r>
        <w:t>Омск</w:t>
      </w:r>
    </w:p>
    <w:sectPr w:rsidR="00645809" w:rsidSect="00645809">
      <w:pgSz w:w="7920" w:h="12240"/>
      <w:pgMar w:top="454" w:right="567" w:bottom="454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0811"/>
    <w:multiLevelType w:val="multilevel"/>
    <w:tmpl w:val="5464EA0C"/>
    <w:lvl w:ilvl="0">
      <w:start w:val="1"/>
      <w:numFmt w:val="decimal"/>
      <w:lvlText w:val="%1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624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AB2357D"/>
    <w:multiLevelType w:val="multilevel"/>
    <w:tmpl w:val="635C177E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3DDF5401"/>
    <w:multiLevelType w:val="multilevel"/>
    <w:tmpl w:val="C9D0D686"/>
    <w:lvl w:ilvl="0">
      <w:start w:val="1"/>
      <w:numFmt w:val="decimal"/>
      <w:lvlText w:val="%1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510" w:firstLine="51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47683729"/>
    <w:multiLevelType w:val="multilevel"/>
    <w:tmpl w:val="CD90C7A4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isplayBackgroundShape/>
  <w:proofState w:spelling="clean" w:grammar="clean"/>
  <w:defaultTabStop w:val="720"/>
  <w:characterSpacingControl w:val="doNotCompress"/>
  <w:compat>
    <w:useFELayout/>
  </w:compat>
  <w:rsids>
    <w:rsidRoot w:val="00645809"/>
    <w:rsid w:val="005F3C99"/>
    <w:rsid w:val="0064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45809"/>
    <w:pPr>
      <w:outlineLvl w:val="0"/>
    </w:pPr>
    <w:rPr>
      <w:b/>
      <w:sz w:val="20"/>
    </w:rPr>
  </w:style>
  <w:style w:type="paragraph" w:styleId="2">
    <w:name w:val="heading 2"/>
    <w:basedOn w:val="normal"/>
    <w:next w:val="normal"/>
    <w:rsid w:val="00645809"/>
    <w:pPr>
      <w:jc w:val="center"/>
      <w:outlineLvl w:val="1"/>
    </w:pPr>
    <w:rPr>
      <w:rFonts w:ascii="Arial" w:eastAsia="Arial" w:hAnsi="Arial" w:cs="Arial"/>
      <w:b/>
      <w:sz w:val="20"/>
    </w:rPr>
  </w:style>
  <w:style w:type="paragraph" w:styleId="3">
    <w:name w:val="heading 3"/>
    <w:basedOn w:val="normal"/>
    <w:next w:val="normal"/>
    <w:rsid w:val="00645809"/>
    <w:pPr>
      <w:outlineLvl w:val="2"/>
    </w:pPr>
    <w:rPr>
      <w:rFonts w:ascii="Arial" w:eastAsia="Arial" w:hAnsi="Arial" w:cs="Arial"/>
      <w:b/>
      <w:sz w:val="22"/>
    </w:rPr>
  </w:style>
  <w:style w:type="paragraph" w:styleId="4">
    <w:name w:val="heading 4"/>
    <w:basedOn w:val="normal"/>
    <w:next w:val="normal"/>
    <w:rsid w:val="00645809"/>
    <w:pPr>
      <w:spacing w:after="120"/>
      <w:jc w:val="center"/>
      <w:outlineLvl w:val="3"/>
    </w:pPr>
    <w:rPr>
      <w:b/>
    </w:rPr>
  </w:style>
  <w:style w:type="paragraph" w:styleId="5">
    <w:name w:val="heading 5"/>
    <w:basedOn w:val="normal"/>
    <w:next w:val="normal"/>
    <w:rsid w:val="00645809"/>
    <w:pPr>
      <w:jc w:val="center"/>
      <w:outlineLvl w:val="4"/>
    </w:pPr>
    <w:rPr>
      <w:rFonts w:ascii="Arial" w:eastAsia="Arial" w:hAnsi="Arial" w:cs="Arial"/>
      <w:i/>
      <w:sz w:val="20"/>
    </w:rPr>
  </w:style>
  <w:style w:type="paragraph" w:styleId="6">
    <w:name w:val="heading 6"/>
    <w:basedOn w:val="normal"/>
    <w:next w:val="normal"/>
    <w:rsid w:val="00645809"/>
    <w:pPr>
      <w:spacing w:before="240" w:after="60"/>
      <w:outlineLvl w:val="5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4580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Title"/>
    <w:basedOn w:val="normal"/>
    <w:next w:val="normal"/>
    <w:rsid w:val="00645809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a4">
    <w:name w:val="Subtitle"/>
    <w:basedOn w:val="normal"/>
    <w:next w:val="normal"/>
    <w:rsid w:val="00645809"/>
    <w:pPr>
      <w:spacing w:after="60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5F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3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uOmkZfDPSr8VovECmLoeUEESxcFS4EPMzUGZ-RvE6E/edit?usp=sharing" TargetMode="External"/><Relationship Id="rId5" Type="http://schemas.openxmlformats.org/officeDocument/2006/relationships/hyperlink" Target="https://docs.google.com/spreadsheet/viewform?formkey=dHJFOTdZQWNVampSbS1pMWF0OFRSNmc6M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Буклет 2013.docx</dc:title>
  <cp:lastModifiedBy>BAG</cp:lastModifiedBy>
  <cp:revision>2</cp:revision>
  <dcterms:created xsi:type="dcterms:W3CDTF">2013-03-07T04:51:00Z</dcterms:created>
  <dcterms:modified xsi:type="dcterms:W3CDTF">2013-03-07T04:53:00Z</dcterms:modified>
</cp:coreProperties>
</file>