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Default="008248F2">
      <w:pPr>
        <w:pStyle w:val="a7"/>
        <w:jc w:val="center"/>
        <w:rPr>
          <w:rFonts w:ascii="Helvetica" w:hAnsi="Helvetica"/>
          <w:color w:val="4E4E4E"/>
          <w:sz w:val="30"/>
          <w:szCs w:val="30"/>
        </w:rPr>
      </w:pPr>
    </w:p>
    <w:p w:rsidR="008248F2" w:rsidRPr="00EC61B1" w:rsidRDefault="00803603">
      <w:pPr>
        <w:pStyle w:val="a7"/>
        <w:jc w:val="center"/>
        <w:rPr>
          <w:rFonts w:ascii="Helvetica" w:eastAsia="Helvetica" w:hAnsi="Helvetica" w:cs="Helvetica"/>
          <w:b/>
          <w:bCs/>
          <w:color w:val="4E4E4E"/>
          <w:sz w:val="30"/>
          <w:szCs w:val="30"/>
          <w:lang w:val="ru-RU"/>
        </w:rPr>
      </w:pPr>
      <w:r>
        <w:rPr>
          <w:rFonts w:ascii="Helvetica" w:hAnsi="Helvetica"/>
          <w:b/>
          <w:bCs/>
          <w:color w:val="4E4E4E"/>
          <w:sz w:val="30"/>
          <w:szCs w:val="30"/>
          <w:lang w:val="ru-RU"/>
        </w:rPr>
        <w:t>Доклад</w:t>
      </w:r>
    </w:p>
    <w:p w:rsidR="008248F2" w:rsidRPr="00EC61B1" w:rsidRDefault="00803603">
      <w:pPr>
        <w:pStyle w:val="a7"/>
        <w:jc w:val="center"/>
        <w:rPr>
          <w:lang w:val="ru-RU"/>
        </w:rPr>
      </w:pPr>
      <w:r>
        <w:rPr>
          <w:rFonts w:ascii="Helvetica" w:hAnsi="Helvetica"/>
          <w:b/>
          <w:bCs/>
          <w:color w:val="4E4E4E"/>
          <w:sz w:val="30"/>
          <w:szCs w:val="30"/>
          <w:lang w:val="ru-RU"/>
        </w:rPr>
        <w:t xml:space="preserve">По теме </w:t>
      </w:r>
      <w:r w:rsidRPr="00EC61B1">
        <w:rPr>
          <w:rFonts w:ascii="Helvetica" w:hAnsi="Helvetica"/>
          <w:b/>
          <w:bCs/>
          <w:color w:val="4E4E4E"/>
          <w:sz w:val="30"/>
          <w:szCs w:val="30"/>
          <w:lang w:val="ru-RU"/>
        </w:rPr>
        <w:t>‘’</w:t>
      </w:r>
      <w:r>
        <w:rPr>
          <w:rFonts w:ascii="Helvetica" w:hAnsi="Helvetica"/>
          <w:b/>
          <w:bCs/>
          <w:color w:val="4E4E4E"/>
          <w:sz w:val="30"/>
          <w:szCs w:val="30"/>
          <w:lang w:val="ru-RU"/>
        </w:rPr>
        <w:t>Система организации экспертных опросов</w:t>
      </w:r>
      <w:r w:rsidRPr="00EC61B1">
        <w:rPr>
          <w:rFonts w:ascii="Helvetica" w:hAnsi="Helvetica"/>
          <w:b/>
          <w:bCs/>
          <w:color w:val="4E4E4E"/>
          <w:sz w:val="30"/>
          <w:szCs w:val="30"/>
          <w:lang w:val="ru-RU"/>
        </w:rPr>
        <w:t>.</w:t>
      </w:r>
      <w:r>
        <w:rPr>
          <w:rFonts w:ascii="Helvetica" w:hAnsi="Helvetica"/>
          <w:b/>
          <w:bCs/>
          <w:color w:val="4E4E4E"/>
          <w:sz w:val="30"/>
          <w:szCs w:val="30"/>
          <w:lang w:val="ru-RU"/>
        </w:rPr>
        <w:t xml:space="preserve"> Метод </w:t>
      </w:r>
      <w:proofErr w:type="spellStart"/>
      <w:r>
        <w:rPr>
          <w:rFonts w:ascii="Helvetica" w:hAnsi="Helvetica"/>
          <w:b/>
          <w:bCs/>
          <w:color w:val="4E4E4E"/>
          <w:sz w:val="30"/>
          <w:szCs w:val="30"/>
          <w:lang w:val="ru-RU"/>
        </w:rPr>
        <w:t>форсайта</w:t>
      </w:r>
      <w:proofErr w:type="spellEnd"/>
      <w:r w:rsidRPr="00EC61B1">
        <w:rPr>
          <w:rFonts w:ascii="Helvetica" w:hAnsi="Helvetica"/>
          <w:b/>
          <w:bCs/>
          <w:color w:val="4E4E4E"/>
          <w:sz w:val="30"/>
          <w:szCs w:val="30"/>
          <w:lang w:val="ru-RU"/>
        </w:rPr>
        <w:t>’’</w:t>
      </w:r>
    </w:p>
    <w:p w:rsidR="008248F2" w:rsidRPr="00EC61B1" w:rsidRDefault="00803603">
      <w:pPr>
        <w:pStyle w:val="a7"/>
        <w:jc w:val="center"/>
        <w:rPr>
          <w:rFonts w:ascii="Helvetica" w:eastAsia="Helvetica" w:hAnsi="Helvetica" w:cs="Helvetica"/>
          <w:b/>
          <w:bCs/>
          <w:color w:val="4E4E4E"/>
          <w:sz w:val="30"/>
          <w:szCs w:val="30"/>
          <w:lang w:val="ru-RU"/>
        </w:rPr>
      </w:pPr>
      <w:r>
        <w:rPr>
          <w:rFonts w:ascii="Helvetica" w:hAnsi="Helvetica"/>
          <w:b/>
          <w:bCs/>
          <w:color w:val="4E4E4E"/>
          <w:sz w:val="30"/>
          <w:szCs w:val="30"/>
          <w:lang w:val="ru-RU"/>
        </w:rPr>
        <w:t>Группа номер 2</w:t>
      </w:r>
    </w:p>
    <w:p w:rsidR="008248F2" w:rsidRPr="00EC61B1" w:rsidRDefault="00803603">
      <w:pPr>
        <w:pStyle w:val="a7"/>
        <w:jc w:val="center"/>
        <w:rPr>
          <w:rFonts w:ascii="Helvetica" w:eastAsia="Helvetica" w:hAnsi="Helvetica" w:cs="Helvetica"/>
          <w:b/>
          <w:bCs/>
          <w:color w:val="4E4E4E"/>
          <w:sz w:val="30"/>
          <w:szCs w:val="30"/>
          <w:lang w:val="ru-RU"/>
        </w:rPr>
      </w:pPr>
      <w:proofErr w:type="spellStart"/>
      <w:r>
        <w:rPr>
          <w:rFonts w:ascii="Helvetica" w:hAnsi="Helvetica"/>
          <w:b/>
          <w:bCs/>
          <w:color w:val="4E4E4E"/>
          <w:sz w:val="30"/>
          <w:szCs w:val="30"/>
        </w:rPr>
        <w:t>TeamLead</w:t>
      </w:r>
      <w:proofErr w:type="spellEnd"/>
      <w:r w:rsidRPr="00EC61B1">
        <w:rPr>
          <w:rFonts w:ascii="Helvetica" w:hAnsi="Helvetica"/>
          <w:b/>
          <w:bCs/>
          <w:color w:val="4E4E4E"/>
          <w:sz w:val="30"/>
          <w:szCs w:val="30"/>
          <w:lang w:val="ru-RU"/>
        </w:rPr>
        <w:t xml:space="preserve"> - </w:t>
      </w:r>
      <w:r>
        <w:rPr>
          <w:rFonts w:ascii="Helvetica" w:hAnsi="Helvetica"/>
          <w:b/>
          <w:bCs/>
          <w:color w:val="4E4E4E"/>
          <w:sz w:val="30"/>
          <w:szCs w:val="30"/>
          <w:lang w:val="ru-RU"/>
        </w:rPr>
        <w:t>Страшко Сергей</w:t>
      </w: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Pr="00EC61B1" w:rsidRDefault="008248F2">
      <w:pPr>
        <w:pStyle w:val="a7"/>
        <w:rPr>
          <w:rFonts w:ascii="Helvetica" w:eastAsia="Helvetica" w:hAnsi="Helvetica" w:cs="Helvetica"/>
          <w:color w:val="4E4E4E"/>
          <w:sz w:val="30"/>
          <w:szCs w:val="30"/>
          <w:lang w:val="ru-RU"/>
        </w:rPr>
      </w:pPr>
    </w:p>
    <w:p w:rsidR="008248F2" w:rsidRDefault="008248F2">
      <w:pPr>
        <w:pStyle w:val="a7"/>
        <w:rPr>
          <w:rFonts w:ascii="Helvetica" w:hAnsi="Helvetica"/>
          <w:b/>
          <w:bCs/>
          <w:color w:val="4E4E4E"/>
          <w:sz w:val="30"/>
          <w:szCs w:val="30"/>
          <w:lang w:val="ru-RU"/>
        </w:rPr>
      </w:pPr>
    </w:p>
    <w:p w:rsidR="008248F2" w:rsidRDefault="008248F2">
      <w:pPr>
        <w:pStyle w:val="a7"/>
        <w:rPr>
          <w:rFonts w:ascii="Helvetica" w:hAnsi="Helvetica"/>
          <w:b/>
          <w:bCs/>
          <w:color w:val="4E4E4E"/>
          <w:sz w:val="30"/>
          <w:szCs w:val="30"/>
          <w:lang w:val="ru-RU"/>
        </w:rPr>
      </w:pPr>
    </w:p>
    <w:p w:rsidR="008248F2" w:rsidRDefault="00803603" w:rsidP="00EC61B1">
      <w:pPr>
        <w:pStyle w:val="a7"/>
        <w:ind w:firstLine="720"/>
        <w:rPr>
          <w:rFonts w:ascii="Helvetica" w:hAnsi="Helvetica"/>
          <w:b/>
          <w:bCs/>
          <w:color w:val="4E4E4E"/>
          <w:sz w:val="30"/>
          <w:szCs w:val="30"/>
          <w:lang w:val="ru-RU"/>
        </w:rPr>
      </w:pPr>
      <w:r>
        <w:rPr>
          <w:rFonts w:ascii="Helvetica" w:hAnsi="Helvetica"/>
          <w:b/>
          <w:bCs/>
          <w:color w:val="4E4E4E"/>
          <w:sz w:val="30"/>
          <w:szCs w:val="30"/>
          <w:lang w:val="ru-RU"/>
        </w:rPr>
        <w:t>Экспертные методы исследования</w:t>
      </w:r>
    </w:p>
    <w:p w:rsidR="00EC61B1" w:rsidRPr="00EC61B1" w:rsidRDefault="00EC61B1" w:rsidP="00EC61B1">
      <w:pPr>
        <w:pStyle w:val="a7"/>
        <w:ind w:firstLine="720"/>
        <w:rPr>
          <w:rFonts w:ascii="Helvetica" w:eastAsia="Helvetica" w:hAnsi="Helvetica" w:cs="Helvetica"/>
          <w:b/>
          <w:bCs/>
          <w:color w:val="4E4E4E"/>
          <w:sz w:val="30"/>
          <w:szCs w:val="30"/>
          <w:lang w:val="ru-RU"/>
        </w:rPr>
      </w:pPr>
    </w:p>
    <w:p w:rsidR="008248F2" w:rsidRPr="00EC61B1" w:rsidRDefault="00803603" w:rsidP="00EC61B1">
      <w:pPr>
        <w:pStyle w:val="a7"/>
        <w:ind w:firstLine="720"/>
        <w:rPr>
          <w:lang w:val="ru-RU"/>
        </w:rPr>
      </w:pP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Экспертные методы используются в исследовании социально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-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экономических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и политических явлений и процессов в тех случаях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когда не хватает достоверной статистической информации об исследуемом явлении или имеются весьма неопределенные представления об условиях его функционирования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что бывает довольно часто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а также при дефицит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е времени для исследования данного явления или при проведении его в экстремальных ситуациях</w:t>
      </w:r>
      <w:hyperlink r:id="rId7" w:anchor="gads_btm" w:history="1">
        <w:r w:rsidRPr="00EC61B1">
          <w:rPr>
            <w:rStyle w:val="Hyperlink0"/>
            <w:rFonts w:ascii="Georgia" w:hAnsi="Georgia"/>
            <w:sz w:val="30"/>
            <w:szCs w:val="30"/>
            <w:highlight w:val="white"/>
            <w:lang w:val="ru-RU"/>
          </w:rPr>
          <w:t>[1]</w:t>
        </w:r>
      </w:hyperlink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03603">
      <w:pPr>
        <w:pStyle w:val="a7"/>
        <w:rPr>
          <w:rFonts w:ascii="Georgia" w:eastAsia="Georgia" w:hAnsi="Georgia" w:cs="Georgia"/>
          <w:color w:val="1A1A1A"/>
          <w:sz w:val="30"/>
          <w:szCs w:val="30"/>
          <w:highlight w:val="white"/>
          <w:lang w:val="ru-RU"/>
        </w:rPr>
      </w:pP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Экспертные методы исследования чаще всего имеют форму экспертных опросов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(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устных бесед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(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интервью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)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или письменных анкетных опросов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).</w:t>
      </w:r>
    </w:p>
    <w:p w:rsidR="008248F2" w:rsidRPr="00EC61B1" w:rsidRDefault="00803603" w:rsidP="00EC61B1">
      <w:pPr>
        <w:pStyle w:val="a7"/>
        <w:ind w:firstLine="720"/>
        <w:rPr>
          <w:rFonts w:ascii="Georgia" w:eastAsia="Georgia" w:hAnsi="Georgia" w:cs="Georgia"/>
          <w:color w:val="1A1A1A"/>
          <w:sz w:val="30"/>
          <w:szCs w:val="30"/>
          <w:highlight w:val="white"/>
          <w:lang w:val="ru-RU"/>
        </w:rPr>
      </w:pP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При </w:t>
      </w:r>
      <w:r w:rsidRPr="00EC61B1"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устном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опросе исследователь вступает в непосредственный контакт с экспертом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(респондентом),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фиксирует его отношение к об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суждаемой проблеме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контролирует и направляет беседу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При этом он должен избегать какого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-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либо психологического давления на эксперта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не мешая ему свободно высказывать свои суждения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03603">
      <w:pPr>
        <w:pStyle w:val="a7"/>
        <w:rPr>
          <w:rFonts w:ascii="Georgia" w:eastAsia="Georgia" w:hAnsi="Georgia" w:cs="Georgia"/>
          <w:color w:val="1A1A1A"/>
          <w:sz w:val="30"/>
          <w:szCs w:val="30"/>
          <w:highlight w:val="white"/>
          <w:lang w:val="ru-RU"/>
        </w:rPr>
      </w:pP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При </w:t>
      </w:r>
      <w:r w:rsidRPr="00EC61B1"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письменном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опросе респонденты заполняют анкету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разработанную исследо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вателем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и возвращают ее ему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.</w:t>
      </w:r>
    </w:p>
    <w:p w:rsidR="008248F2" w:rsidRDefault="00803603">
      <w:pPr>
        <w:pStyle w:val="a7"/>
        <w:rPr>
          <w:rFonts w:ascii="Georgia" w:eastAsia="Georgia" w:hAnsi="Georgia" w:cs="Georgia"/>
          <w:color w:val="1A1A1A"/>
          <w:sz w:val="30"/>
          <w:szCs w:val="30"/>
          <w:highlight w:val="white"/>
        </w:rPr>
      </w:pP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 отдельных случаях анкеты могут доводиться до экспертов с помощью СМИ – газет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журналов</w:t>
      </w:r>
      <w:proofErr w:type="spellEnd"/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радио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телевидения</w:t>
      </w:r>
      <w:proofErr w:type="spellEnd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.</w:t>
      </w:r>
    </w:p>
    <w:p w:rsidR="008248F2" w:rsidRPr="00EC61B1" w:rsidRDefault="00803603">
      <w:pPr>
        <w:pStyle w:val="a7"/>
        <w:rPr>
          <w:rFonts w:ascii="Georgia" w:eastAsia="Georgia" w:hAnsi="Georgia" w:cs="Georgia"/>
          <w:color w:val="1A1A1A"/>
          <w:sz w:val="30"/>
          <w:szCs w:val="30"/>
          <w:highlight w:val="white"/>
          <w:lang w:val="ru-RU"/>
        </w:rPr>
      </w:pP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 качестве экспертов привлекаются высококвалифицированные специалисты в области экономики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политики или иной сферы д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еятельности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Им дается некая первоначальная информация об исследуемом явлении или процессе и в случае необходимости сообщается дополнительная информация о нем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03603">
      <w:pPr>
        <w:pStyle w:val="a7"/>
        <w:rPr>
          <w:lang w:val="ru-RU"/>
        </w:rPr>
      </w:pP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На основе представленной информации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своих знаний и имеющегося опыта эксперты высказывают свои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суждения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оценки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предложения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Их мнения соотносятся между собой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если надо получить представление об их общем мнении или решении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При этом могут быть использованы </w:t>
      </w:r>
      <w:r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разные формы организации труда экспертов</w:t>
      </w:r>
      <w:r w:rsidRPr="00EC61B1"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,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в том числе их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индивидуальная независимая деятель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ность либо коллективная взаимообусловленная работа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hyperlink r:id="rId8" w:anchor="gads_btm" w:history="1">
        <w:r>
          <w:rPr>
            <w:rStyle w:val="Hyperlink0"/>
            <w:rFonts w:ascii="Georgia" w:hAnsi="Georgia"/>
            <w:sz w:val="30"/>
            <w:szCs w:val="30"/>
            <w:highlight w:val="white"/>
            <w:lang w:val="pt-PT"/>
          </w:rPr>
          <w:t>[2]</w:t>
        </w:r>
      </w:hyperlink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03603">
      <w:pPr>
        <w:pStyle w:val="a7"/>
        <w:rPr>
          <w:rFonts w:ascii="Georgia" w:eastAsia="Georgia" w:hAnsi="Georgia" w:cs="Georgia"/>
          <w:color w:val="1A1A1A"/>
          <w:sz w:val="30"/>
          <w:szCs w:val="30"/>
          <w:highlight w:val="white"/>
          <w:lang w:val="ru-RU"/>
        </w:rPr>
      </w:pP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Применяются следующие формы экспертных опросов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:</w:t>
      </w:r>
    </w:p>
    <w:p w:rsidR="008248F2" w:rsidRPr="00EC61B1" w:rsidRDefault="00803603">
      <w:pPr>
        <w:pStyle w:val="a7"/>
        <w:rPr>
          <w:rFonts w:ascii="Georgia" w:eastAsia="Georgia" w:hAnsi="Georgia" w:cs="Georgia"/>
          <w:color w:val="1A1A1A"/>
          <w:sz w:val="30"/>
          <w:szCs w:val="30"/>
          <w:highlight w:val="white"/>
          <w:lang w:val="ru-RU"/>
        </w:rPr>
      </w:pP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"1)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разовый индивидуальный опрос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(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интервью или анкетиров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ание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);</w:t>
      </w:r>
    </w:p>
    <w:p w:rsidR="008248F2" w:rsidRPr="00EC61B1" w:rsidRDefault="00803603">
      <w:pPr>
        <w:pStyle w:val="a7"/>
        <w:numPr>
          <w:ilvl w:val="0"/>
          <w:numId w:val="1"/>
        </w:numPr>
        <w:rPr>
          <w:rFonts w:ascii="Georgia" w:hAnsi="Georgia"/>
          <w:color w:val="1A1A1A"/>
          <w:sz w:val="30"/>
          <w:szCs w:val="30"/>
          <w:highlight w:val="white"/>
          <w:lang w:val="ru-RU"/>
        </w:rPr>
      </w:pP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2)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однократный коллективный опрос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(совещание,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мозговой штурм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);</w:t>
      </w:r>
    </w:p>
    <w:p w:rsidR="008248F2" w:rsidRPr="00EC61B1" w:rsidRDefault="00803603">
      <w:pPr>
        <w:pStyle w:val="a7"/>
        <w:numPr>
          <w:ilvl w:val="0"/>
          <w:numId w:val="1"/>
        </w:numPr>
        <w:rPr>
          <w:rFonts w:ascii="Georgia" w:hAnsi="Georgia"/>
          <w:color w:val="1A1A1A"/>
          <w:sz w:val="30"/>
          <w:szCs w:val="30"/>
          <w:highlight w:val="white"/>
          <w:lang w:val="ru-RU"/>
        </w:rPr>
      </w:pP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3)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индивидуальный опрос в несколько туров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(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дельфийская техника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);</w:t>
      </w:r>
    </w:p>
    <w:p w:rsidR="008248F2" w:rsidRPr="00EC61B1" w:rsidRDefault="00803603">
      <w:pPr>
        <w:pStyle w:val="a7"/>
        <w:numPr>
          <w:ilvl w:val="0"/>
          <w:numId w:val="1"/>
        </w:numPr>
        <w:rPr>
          <w:lang w:val="ru-RU"/>
        </w:rPr>
      </w:pP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lastRenderedPageBreak/>
        <w:t xml:space="preserve">4)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коллективный опрос в несколько туров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(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дискуссия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совещания,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многоступенчатый опрос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)"</w:t>
      </w:r>
      <w:hyperlink r:id="rId9" w:anchor="gads_btm" w:history="1">
        <w:r w:rsidRPr="00EC61B1">
          <w:rPr>
            <w:rStyle w:val="Hyperlink0"/>
            <w:rFonts w:ascii="Georgia" w:hAnsi="Georgia"/>
            <w:sz w:val="30"/>
            <w:szCs w:val="30"/>
            <w:highlight w:val="white"/>
            <w:lang w:val="ru-RU"/>
          </w:rPr>
          <w:t>[3]</w:t>
        </w:r>
      </w:hyperlink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03603" w:rsidP="00EC61B1">
      <w:pPr>
        <w:pStyle w:val="a7"/>
        <w:ind w:firstLine="220"/>
        <w:rPr>
          <w:rFonts w:ascii="Georgia" w:eastAsia="Georgia" w:hAnsi="Georgia" w:cs="Georgia"/>
          <w:color w:val="1A1A1A"/>
          <w:sz w:val="30"/>
          <w:szCs w:val="30"/>
          <w:highlight w:val="white"/>
          <w:lang w:val="ru-RU"/>
        </w:rPr>
      </w:pPr>
      <w:r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Разовый индивидуальный опрос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– это разовая беседа с экспертом или разовое заполнение им анкеты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полученной от исследователя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Эксперт сам формулирует ответы на вопросы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анкеты или выбирает один из предложенных в анкете ответов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03603">
      <w:pPr>
        <w:pStyle w:val="a7"/>
        <w:rPr>
          <w:lang w:val="ru-RU"/>
        </w:rPr>
      </w:pPr>
      <w:r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Однократный коллективный опрос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направлен на получение заключения коллектива экспертов по рассматриваемой проблеме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поскольку коллективное мнение и заключение экспертов может быть более компетентны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м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К тому же совместный поиск истины может стимулировать творческий подход к решению поставленной задачи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Есть данные о том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что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групповое мышление производит на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70%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больше ценных новых идей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чем сумма результатов индивидуальных мышлений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hyperlink r:id="rId10" w:anchor="gads_btm" w:history="1">
        <w:r w:rsidRPr="00EC61B1">
          <w:rPr>
            <w:rStyle w:val="Hyperlink0"/>
            <w:rFonts w:ascii="Georgia" w:hAnsi="Georgia"/>
            <w:sz w:val="30"/>
            <w:szCs w:val="30"/>
            <w:highlight w:val="white"/>
            <w:lang w:val="ru-RU"/>
          </w:rPr>
          <w:t>[4]</w:t>
        </w:r>
      </w:hyperlink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03603" w:rsidP="00EC61B1">
      <w:pPr>
        <w:pStyle w:val="a7"/>
        <w:ind w:firstLine="720"/>
        <w:rPr>
          <w:lang w:val="ru-RU"/>
        </w:rPr>
      </w:pP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Существуют различные формы однократного коллективного экспертного опроса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: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дискуссия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совещание,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круглый стол и т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.п.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Во всех из них главным является дискуссия эксперто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в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(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в виде простого обмена мнениями на совещании экспертов или в виде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мозгового штурма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",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 котором высказывание новых идей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гипотез,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доказательств нередко принимает лавинообразный характер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).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При этом большой творческий порыв и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концентрация внимания всех у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частников на заданной проблеме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hyperlink r:id="rId11" w:anchor="gads_btm" w:history="1">
        <w:r w:rsidRPr="00EC61B1">
          <w:rPr>
            <w:rStyle w:val="Hyperlink0"/>
            <w:rFonts w:ascii="Georgia" w:hAnsi="Georgia"/>
            <w:sz w:val="30"/>
            <w:szCs w:val="30"/>
            <w:highlight w:val="white"/>
            <w:lang w:val="ru-RU"/>
          </w:rPr>
          <w:t>[5]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дает свой эффект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Важно, однако,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чтобы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мозговой штурм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"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отличался не только творческим порывом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но и основательностью анализа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проблемы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03603" w:rsidP="00EC61B1">
      <w:pPr>
        <w:pStyle w:val="a7"/>
        <w:ind w:firstLine="720"/>
        <w:rPr>
          <w:lang w:val="ru-RU"/>
        </w:rPr>
      </w:pPr>
      <w:r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Индивидуальный опрос в несколько туров</w:t>
      </w:r>
      <w:r w:rsidRPr="00EC61B1"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,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известный как </w:t>
      </w:r>
      <w:r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 xml:space="preserve">метод </w:t>
      </w:r>
      <w:proofErr w:type="spellStart"/>
      <w:r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Дельфи</w:t>
      </w:r>
      <w:proofErr w:type="spellEnd"/>
      <w:r w:rsidRPr="00EC61B1"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,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противостоит таким коллективным формам экспертных опросов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как дискуссия и совещание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т.е.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характеризуется полным отсутствием личных контактов опрашиваемых экспертов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Процедура их опросов в данном случае состоит из нескольких туров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(</w:t>
      </w:r>
      <w:proofErr w:type="spellStart"/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итеракций</w:t>
      </w:r>
      <w:proofErr w:type="spellEnd"/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).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Каждая из них начинается с индивидуального опроса экспертов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ответы которых на поставленные вопросы подвергаются машинной обработке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 первом туре эксперты свободно высказывают с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вои суждения без какой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-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либо их аргументации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Во втором – организаторы опроса могут попросить экспертов обосновать свои выводы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При этом каждому из них сообщают обобщенные данные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полученные при обработке материалов первого тура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Таким образом происходит за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очная и анонимная дискуссия экспертов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 ходе третьего тура эксперт может изменить некоторые свои суждения под влиянием представленных ему новых материалов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обосновывая свои измененные суждения и выводы из них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Информация о них сообщается другим экспертам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 четвертом туре</w:t>
      </w:r>
      <w:hyperlink r:id="rId12" w:anchor="gads_btm" w:history="1">
        <w:r w:rsidRPr="00EC61B1">
          <w:rPr>
            <w:rStyle w:val="Hyperlink0"/>
            <w:rFonts w:ascii="Georgia" w:hAnsi="Georgia"/>
            <w:sz w:val="30"/>
            <w:szCs w:val="30"/>
            <w:highlight w:val="white"/>
            <w:lang w:val="ru-RU"/>
          </w:rPr>
          <w:t>[6]</w:t>
        </w:r>
      </w:hyperlink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Исследователи отмечают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что после третьего и четвертого туров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ответы экспертов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lastRenderedPageBreak/>
        <w:t>перестают существенно меняться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что и является основанием д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ля прекращения опроса и принятия результатов последнего тура в качестве коллективного мнения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рекомендации или решения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hyperlink r:id="rId13" w:anchor="gads_btm" w:history="1">
        <w:r w:rsidRPr="00EC61B1">
          <w:rPr>
            <w:rStyle w:val="Hyperlink0"/>
            <w:rFonts w:ascii="Georgia" w:hAnsi="Georgia"/>
            <w:sz w:val="30"/>
            <w:szCs w:val="30"/>
            <w:highlight w:val="white"/>
            <w:lang w:val="ru-RU"/>
          </w:rPr>
          <w:t>[7]</w:t>
        </w:r>
      </w:hyperlink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.</w:t>
      </w:r>
    </w:p>
    <w:p w:rsidR="008248F2" w:rsidRDefault="00803603" w:rsidP="00EC61B1">
      <w:pPr>
        <w:pStyle w:val="a7"/>
        <w:ind w:firstLine="720"/>
      </w:pPr>
      <w:r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Коллективный опрос в несколько туров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осуществляется путем использования всех форм и способов коллективной экспертизы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 том числе дискуссии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, совещания, круглого стола, "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мозгового штурма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". </w:t>
      </w:r>
      <w:proofErr w:type="spellStart"/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Многотуровый</w:t>
      </w:r>
      <w:proofErr w:type="spellEnd"/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или многоступенчатый опрос экспертов направлен на их максимальное углубление в решение соот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ветствующей проблемы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на "превращение такого опроса из интуитивного в </w:t>
      </w:r>
      <w:proofErr w:type="spellStart"/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интуитивнологический</w:t>
      </w:r>
      <w:proofErr w:type="spellEnd"/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".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Для этого применяются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, в частности, "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такие формы логического анализа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как разработка матриц </w:t>
      </w:r>
      <w:proofErr w:type="spellStart"/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взаимокорректировки</w:t>
      </w:r>
      <w:proofErr w:type="spellEnd"/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(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суждений экспертов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– </w:t>
      </w:r>
      <w:proofErr w:type="gramStart"/>
      <w:r w:rsidRPr="00EC61B1"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Примеч..</w:t>
      </w:r>
      <w:proofErr w:type="gramEnd"/>
      <w:r w:rsidRPr="00EC61B1"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 xml:space="preserve"> </w:t>
      </w:r>
      <w:proofErr w:type="spellStart"/>
      <w:r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</w:rPr>
        <w:t>авт</w:t>
      </w:r>
      <w:proofErr w:type="spellEnd"/>
      <w:r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</w:rPr>
        <w:t>.)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и 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>"</w:t>
      </w:r>
      <w:proofErr w:type="spellStart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дерева</w:t>
      </w:r>
      <w:proofErr w:type="spellEnd"/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цел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>ей</w:t>
      </w:r>
      <w:proofErr w:type="spellEnd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"</w:t>
      </w:r>
      <w:hyperlink r:id="rId14" w:anchor="gads_btm" w:history="1">
        <w:r>
          <w:rPr>
            <w:rStyle w:val="Hyperlink0"/>
            <w:rFonts w:ascii="Georgia" w:hAnsi="Georgia"/>
            <w:sz w:val="30"/>
            <w:szCs w:val="30"/>
            <w:highlight w:val="white"/>
          </w:rPr>
          <w:t>[8]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</w:rPr>
        <w:t>.</w:t>
      </w:r>
    </w:p>
    <w:p w:rsidR="008248F2" w:rsidRPr="00EC61B1" w:rsidRDefault="00803603" w:rsidP="00EC61B1">
      <w:pPr>
        <w:pStyle w:val="a7"/>
        <w:ind w:firstLine="720"/>
        <w:rPr>
          <w:lang w:val="ru-RU"/>
        </w:rPr>
      </w:pPr>
      <w:bookmarkStart w:id="0" w:name="_GoBack"/>
      <w:bookmarkEnd w:id="0"/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При построении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"дерева целей"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сначала разрабатываются сценарии исследования той или иной проблемы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Затем при </w:t>
      </w:r>
      <w:proofErr w:type="spellStart"/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многотуровом</w:t>
      </w:r>
      <w:proofErr w:type="spellEnd"/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(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многоступенчатом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)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взаимодейст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вии с экспертами на основе разработанного сценария строится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"дерево целей":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фиксируются основная цель исследования и ее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подцели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",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реализация которых является условием достижения основной цели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Далее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определяются коэффициенты относительной важности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критериев и целей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" на всех уровнях "дерева целей".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После этого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определяются конкретные виды необходимых работ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ресурсы и сроки их осуществления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"</w:t>
      </w:r>
      <w:hyperlink r:id="rId15" w:anchor="gads_btm" w:history="1">
        <w:r w:rsidRPr="00EC61B1">
          <w:rPr>
            <w:rStyle w:val="Hyperlink0"/>
            <w:rFonts w:ascii="Georgia" w:hAnsi="Georgia"/>
            <w:sz w:val="30"/>
            <w:szCs w:val="30"/>
            <w:highlight w:val="white"/>
            <w:lang w:val="ru-RU"/>
          </w:rPr>
          <w:t>[9]</w:t>
        </w:r>
      </w:hyperlink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248F2">
      <w:pPr>
        <w:pStyle w:val="a7"/>
        <w:rPr>
          <w:rFonts w:ascii="Georgia" w:eastAsia="Georgia" w:hAnsi="Georgia" w:cs="Georgia"/>
          <w:color w:val="1A1A1A"/>
          <w:sz w:val="30"/>
          <w:szCs w:val="30"/>
          <w:lang w:val="ru-RU"/>
        </w:rPr>
      </w:pP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Style w:val="a3"/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Опрос в л</w:t>
      </w: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 xml:space="preserve">юбой его форме предполагает разработку </w:t>
      </w:r>
      <w:r>
        <w:rPr>
          <w:rStyle w:val="a3"/>
          <w:rFonts w:cs="Arial Unicode MS"/>
          <w:b/>
          <w:bCs/>
          <w:i/>
          <w:iCs/>
          <w:color w:val="000000"/>
          <w:sz w:val="30"/>
          <w:szCs w:val="30"/>
          <w:u w:color="000000"/>
          <w:lang w:val="ru-RU"/>
        </w:rPr>
        <w:t>анкеты</w:t>
      </w: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 xml:space="preserve"> – формы для сбора данных, заранее подготовленной и структурированной при помощи устных или письменных вопросов, на которые необходимо ответить респондентам. Процесс предварительного составления анкеты значительно упрощает последующую процедуру проведения </w:t>
      </w: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и обработки данных, полученных в ходе маркетинговых исследований.</w:t>
      </w:r>
    </w:p>
    <w:p w:rsidR="008248F2" w:rsidRDefault="008248F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>Необходимо отметить, что рассматриваемые нами вопросы и предлагаемые рекомендации будут относиться не только к анкетам, но и к так называемым «опросникам», которые служат вспомогательным ма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териалом </w:t>
      </w:r>
      <w:proofErr w:type="gramStart"/>
      <w:r>
        <w:rPr>
          <w:rFonts w:cs="Arial Unicode MS"/>
          <w:color w:val="000000"/>
          <w:sz w:val="30"/>
          <w:szCs w:val="30"/>
          <w:u w:color="000000"/>
          <w:lang w:val="ru-RU"/>
        </w:rPr>
        <w:t>или  опорным</w:t>
      </w:r>
      <w:proofErr w:type="gramEnd"/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инструментом интервьюера при проведении устного опроса.</w:t>
      </w:r>
    </w:p>
    <w:p w:rsidR="008248F2" w:rsidRDefault="008248F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b/>
          <w:bCs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b/>
          <w:bCs/>
          <w:color w:val="000000"/>
          <w:sz w:val="30"/>
          <w:szCs w:val="30"/>
          <w:u w:color="000000"/>
          <w:lang w:val="ru-RU"/>
        </w:rPr>
        <w:t>АНКЕТА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>Прежде всего, рассмотрим основные требования к составлению анкет.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1.Анкета должна быть понятной и составлена таким образом, чтобы респондент корректно ее заполнил. 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lastRenderedPageBreak/>
        <w:t>2. Ан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>кета не должна вызывать чувство скуки у опрашиваемого, быть неинтересной.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3. При разработке анкеты необходимо четко представить, каким образом будут обрабатываться результаты, предварительно подготовить таблицы для этого, оценить, позволят ли поставленные 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>в анкете вопросы проверить выдвинутые гипотезы, достичь целей.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Style w:val="a3"/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>4. При разработке анкеты необходимо определить вид метода опроса, который будет проводиться.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Существуют некоторые 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общие правила составления вопросов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для реализации метода опроса.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jc w:val="both"/>
        <w:rPr>
          <w:rStyle w:val="a3"/>
          <w:rFonts w:eastAsia="Times New Roman"/>
          <w:i/>
          <w:iCs/>
          <w:color w:val="000000"/>
          <w:sz w:val="30"/>
          <w:szCs w:val="30"/>
          <w:u w:color="000000"/>
          <w:lang w:val="ru-RU"/>
        </w:rPr>
      </w:pP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1.Оценка необх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 xml:space="preserve">одимости вопроса. 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2. Оценка достаточности одного вопроса.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jc w:val="both"/>
        <w:rPr>
          <w:rStyle w:val="a3"/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3. Использовать так называемое правило «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</w:rPr>
        <w:t>The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 xml:space="preserve"> 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</w:rPr>
        <w:t>six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 xml:space="preserve"> 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</w:rPr>
        <w:t>W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-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</w:rPr>
        <w:t>s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 xml:space="preserve">» </w:t>
      </w: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при составлении вопросов анкеты, то есть задавать вопросы кто (</w:t>
      </w:r>
      <w:proofErr w:type="spellStart"/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who</w:t>
      </w:r>
      <w:proofErr w:type="spellEnd"/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), что (</w:t>
      </w:r>
      <w:proofErr w:type="spellStart"/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what</w:t>
      </w:r>
      <w:proofErr w:type="spellEnd"/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), когда (</w:t>
      </w:r>
      <w:proofErr w:type="spellStart"/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when</w:t>
      </w:r>
      <w:proofErr w:type="spellEnd"/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), где (</w:t>
      </w:r>
      <w:proofErr w:type="spellStart"/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where</w:t>
      </w:r>
      <w:proofErr w:type="spellEnd"/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), почему, зачем (</w:t>
      </w:r>
      <w:proofErr w:type="spellStart"/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why</w:t>
      </w:r>
      <w:proofErr w:type="spellEnd"/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) и каким образом (</w:t>
      </w:r>
      <w:proofErr w:type="spellStart"/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way</w:t>
      </w:r>
      <w:proofErr w:type="spellEnd"/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 xml:space="preserve">).  </w:t>
      </w:r>
    </w:p>
    <w:p w:rsidR="008248F2" w:rsidRPr="00EC61B1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 w:rsidRPr="00EC61B1"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 xml:space="preserve">4. 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Учитывать</w:t>
      </w:r>
      <w:r w:rsidRPr="00EC61B1"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 xml:space="preserve">, 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что опрашиваемые могут что</w:t>
      </w:r>
      <w:r w:rsidRPr="00EC61B1"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-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либо не знать или не помнить</w:t>
      </w:r>
      <w:r w:rsidRPr="00EC61B1"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 xml:space="preserve">. 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При составлении вопросов анкеты 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>необходимо их формулировать таким образом</w:t>
      </w:r>
      <w:r w:rsidRPr="00EC61B1">
        <w:rPr>
          <w:rFonts w:cs="Arial Unicode MS"/>
          <w:color w:val="000000"/>
          <w:sz w:val="30"/>
          <w:szCs w:val="30"/>
          <w:u w:color="000000"/>
          <w:lang w:val="ru-RU"/>
        </w:rPr>
        <w:t xml:space="preserve">, 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>чтобы они не вызвали затруднений при ответе</w:t>
      </w:r>
      <w:r w:rsidRPr="00EC61B1">
        <w:rPr>
          <w:rFonts w:cs="Arial Unicode MS"/>
          <w:color w:val="000000"/>
          <w:sz w:val="30"/>
          <w:szCs w:val="30"/>
          <w:u w:color="000000"/>
          <w:lang w:val="ru-RU"/>
        </w:rPr>
        <w:t>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5. Применять вопросы-фильтры.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Это своего рода вопросы-ловушки, которые позволяют пропустить через фильтр опрашиваемых с целью выявления неосведомленных в теме опроса, ответы которых не нужно учитывать. 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6. Использование «простого» языка при составлении вопросов.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Style w:val="a3"/>
          <w:rFonts w:eastAsia="Times New Roman"/>
          <w:i/>
          <w:iCs/>
          <w:color w:val="000000"/>
          <w:sz w:val="30"/>
          <w:szCs w:val="30"/>
          <w:u w:color="000000"/>
          <w:lang w:val="ru-RU"/>
        </w:rPr>
      </w:pP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7. Использовать тольк</w:t>
      </w:r>
      <w:r>
        <w:rPr>
          <w:rStyle w:val="a3"/>
          <w:rFonts w:cs="Arial Unicode MS"/>
          <w:i/>
          <w:iCs/>
          <w:color w:val="000000"/>
          <w:sz w:val="30"/>
          <w:szCs w:val="30"/>
          <w:u w:color="000000"/>
          <w:lang w:val="ru-RU"/>
        </w:rPr>
        <w:t>о однозначные формулировки.</w:t>
      </w:r>
    </w:p>
    <w:p w:rsidR="008248F2" w:rsidRDefault="008248F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>Составление анкеты предполагает последовательную реализацию нескольких взаимосвязанных этапов (Рис.1). Рассмотрим более подробно содержание этих этапов.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inline distT="0" distB="0" distL="0" distR="0">
                <wp:extent cx="5258435" cy="3886835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886200"/>
                          <a:chOff x="0" y="0"/>
                          <a:chExt cx="0" cy="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257800" cy="38862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29320" y="45792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2. УСТАНОВЛЕНИЕ СОДЕРЖАНИЯ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29320" y="1828800"/>
                            <a:ext cx="50284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5. ОПРЕДЕЛЕНИЕ ПОСЛЕДОВАТЕЛЬНОСТИ</w:t>
                              </w: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 xml:space="preserve">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29320" y="22867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6. КОДИРОВКА ВОПРОСОВ И ВАРИАНТОВ ОТВЕТОВ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29320" y="91440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3. ОПРЕДЕЛЕНИЕ ФОРМАТА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29320" y="32011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8. ПРЕТЕСТ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29320" y="137232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4. ФОРМУЛИРОВКА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29320" y="274464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7. ВЫБОР ВАРИАНТА ОФОРМЛЕНИЯ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29320" y="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1. ОПРЕДЕЛЕНИЕ ЦЕЛЕЙ ИССЛЕДОВАНИЯ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2744640" y="228600"/>
                            <a:ext cx="72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744640" y="685080"/>
                            <a:ext cx="72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229320" y="36583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9. ДОРАБОТКА И ТИРАЖИРОВАНИЕ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2744640" y="1143720"/>
                            <a:ext cx="72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2744640" y="1600200"/>
                            <a:ext cx="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744640" y="2058840"/>
                            <a:ext cx="0" cy="227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744640" y="2515320"/>
                            <a:ext cx="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744640" y="2971800"/>
                            <a:ext cx="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744640" y="3429720"/>
                            <a:ext cx="0" cy="227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06.05pt;width:414pt;height:306pt" coordorigin="0,-6121" coordsize="8280,6120">
                <v:rect id="shape_0" ID="Shape 1073741825" stroked="f" style="position:absolute;left:0;top:-6121;width:8279;height:6119;mso-position-vertical:top">
                  <w10:wrap type="none"/>
                  <v:fill o:detectmouseclick="t" on="false"/>
                  <v:stroke color="#3465a4" weight="12600" joinstyle="miter" endcap="flat"/>
                </v:rect>
                <v:rect id="shape_0" ID="Shape 1073741826" fillcolor="white" stroked="t" style="position:absolute;left:361;top:-5400;width:7918;height:35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 w:color="FFFFFF"/>
                            <w:b w:val="false"/>
                            <w:sz w:val="28"/>
                            <w:rFonts w:eastAsia="Arial Unicode MS" w:cs="Arial Unicode MS" w:ascii="Times New Roman" w:hAnsi="Times New Roman"/>
                            <w:color w:val="000000"/>
                            <w:lang w:eastAsia="zh-CN" w:bidi="hi-IN"/>
                          </w:rPr>
                          <w:t>2. УСТАНОВЛЕНИЕ СОДЕРЖАНИЯ ВОПРОСОВ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1073741827" fillcolor="white" stroked="t" style="position:absolute;left:361;top:-3241;width:7918;height:35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 w:color="FFFFFF"/>
                            <w:b w:val="false"/>
                            <w:sz w:val="28"/>
                            <w:rFonts w:eastAsia="Arial Unicode MS" w:cs="Arial Unicode MS" w:ascii="Times New Roman" w:hAnsi="Times New Roman"/>
                            <w:color w:val="000000"/>
                            <w:lang w:eastAsia="zh-CN" w:bidi="hi-IN"/>
                          </w:rPr>
                          <w:t>5. ОПРЕДЕЛЕНИЕ ПОСЛЕДОВАТЕЛЬНОСТИ ВОПРОСОВ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1073741828" fillcolor="white" stroked="t" style="position:absolute;left:361;top:-2520;width:7918;height:35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 w:color="FFFFFF"/>
                            <w:b w:val="false"/>
                            <w:sz w:val="28"/>
                            <w:rFonts w:eastAsia="Arial Unicode MS" w:cs="Arial Unicode MS" w:ascii="Times New Roman" w:hAnsi="Times New Roman"/>
                            <w:color w:val="000000"/>
                            <w:lang w:eastAsia="zh-CN" w:bidi="hi-IN"/>
                          </w:rPr>
                          <w:t>6. КОДИРОВКА ВОПРОСОВ И ВАРИАНТОВ ОТВЕТОВ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1073741829" fillcolor="white" stroked="t" style="position:absolute;left:361;top:-4681;width:7918;height:35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 w:color="FFFFFF"/>
                            <w:b w:val="false"/>
                            <w:sz w:val="28"/>
                            <w:rFonts w:eastAsia="Arial Unicode MS" w:cs="Arial Unicode MS" w:ascii="Times New Roman" w:hAnsi="Times New Roman"/>
                            <w:color w:val="000000"/>
                            <w:lang w:eastAsia="zh-CN" w:bidi="hi-IN"/>
                          </w:rPr>
                          <w:t>3. ОПРЕДЕЛЕНИЕ ФОРМАТА ВОПРОСОВ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1073741830" fillcolor="white" stroked="t" style="position:absolute;left:361;top:-1080;width:7918;height:35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 w:color="FFFFFF"/>
                            <w:b w:val="false"/>
                            <w:sz w:val="28"/>
                            <w:rFonts w:eastAsia="Arial Unicode MS" w:cs="Arial Unicode MS" w:ascii="Times New Roman" w:hAnsi="Times New Roman"/>
                            <w:color w:val="000000"/>
                            <w:lang w:eastAsia="zh-CN" w:bidi="hi-IN"/>
                          </w:rPr>
                          <w:t>8. ПРЕТЕСТ АНКЕТЫ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1073741831" fillcolor="white" stroked="t" style="position:absolute;left:361;top:-3960;width:7918;height:35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 w:color="FFFFFF"/>
                            <w:b w:val="false"/>
                            <w:sz w:val="28"/>
                            <w:rFonts w:eastAsia="Arial Unicode MS" w:cs="Arial Unicode MS" w:ascii="Times New Roman" w:hAnsi="Times New Roman"/>
                            <w:color w:val="000000"/>
                            <w:lang w:eastAsia="zh-CN" w:bidi="hi-IN"/>
                          </w:rPr>
                          <w:t>4. ФОРМУЛИРОВКА ВОПРОСОВ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1073741832" fillcolor="white" stroked="t" style="position:absolute;left:361;top:-1799;width:7918;height:35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 w:color="FFFFFF"/>
                            <w:b w:val="false"/>
                            <w:sz w:val="28"/>
                            <w:rFonts w:eastAsia="Arial Unicode MS" w:cs="Arial Unicode MS" w:ascii="Times New Roman" w:hAnsi="Times New Roman"/>
                            <w:color w:val="000000"/>
                            <w:lang w:eastAsia="zh-CN" w:bidi="hi-IN"/>
                          </w:rPr>
                          <w:t>7. ВЫБОР ВАРИАНТА ОФОРМЛЕНИЯ АНКЕТЫ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1073741833" fillcolor="white" stroked="t" style="position:absolute;left:361;top:-6121;width:7918;height:35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 w:color="FFFFFF"/>
                            <w:b w:val="false"/>
                            <w:sz w:val="28"/>
                            <w:rFonts w:eastAsia="Arial Unicode MS" w:cs="Arial Unicode MS" w:ascii="Times New Roman" w:hAnsi="Times New Roman"/>
                            <w:color w:val="000000"/>
                            <w:lang w:eastAsia="zh-CN" w:bidi="hi-IN"/>
                          </w:rPr>
                          <w:t>1. ОПРЕДЕЛЕНИЕ ЦЕЛЕЙ ИССЛЕДОВАНИЯ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line id="shape_0" from="4322,-5761" to="4322,-5401" ID="Shape 1073741834" stroked="t" style="position:absolute;mso-position-vertical:top">
                  <v:stroke color="black" weight="9360" endarrow="block" endarrowwidth="medium" endarrowlength="medium" joinstyle="round" endcap="flat"/>
                  <v:fill o:detectmouseclick="t" on="false"/>
                </v:line>
                <v:line id="shape_0" from="4322,-5042" to="4322,-4682" ID="Shape 1073741835" stroked="t" style="position:absolute;mso-position-vertical:top">
                  <v:stroke color="black" weight="9360" endarrow="block" endarrowwidth="medium" endarrowlength="medium" joinstyle="round" endcap="flat"/>
                  <v:fill o:detectmouseclick="t" on="false"/>
                </v:line>
                <v:rect id="shape_0" ID="Shape 1073741836" fillcolor="white" stroked="t" style="position:absolute;left:361;top:-360;width:7918;height:35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 w:color="FFFFFF"/>
                            <w:b w:val="false"/>
                            <w:sz w:val="28"/>
                            <w:rFonts w:eastAsia="Arial Unicode MS" w:cs="Arial Unicode MS" w:ascii="Times New Roman" w:hAnsi="Times New Roman"/>
                            <w:color w:val="000000"/>
                            <w:lang w:eastAsia="zh-CN" w:bidi="hi-IN"/>
                          </w:rPr>
                          <w:t>9. ДОРАБОТКА И ТИРАЖИРОВАНИЕ АНКЕТЫ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line id="shape_0" from="4322,-4320" to="4322,-3961" ID="Shape 1073741837" stroked="t" style="position:absolute;flip:x;mso-position-vertical:top">
                  <v:stroke color="black" weight="9360" endarrow="block" endarrowwidth="medium" endarrowlength="medium" joinstyle="round" endcap="flat"/>
                  <v:fill o:detectmouseclick="t" on="false"/>
                </v:line>
                <v:line id="shape_0" from="4322,-3601" to="4322,-3242" ID="Shape 1073741838" stroked="t" style="position:absolute;mso-position-vertical:top">
                  <v:stroke color="black" weight="9360" endarrow="block" endarrowwidth="medium" endarrowlength="medium" joinstyle="round" endcap="flat"/>
                  <v:fill o:detectmouseclick="t" on="false"/>
                </v:line>
                <v:line id="shape_0" from="4322,-2879" to="4322,-2522" ID="Shape 1073741839" stroked="t" style="position:absolute;mso-position-vertical:top">
                  <v:stroke color="black" weight="9360" endarrow="block" endarrowwidth="medium" endarrowlength="medium" joinstyle="round" endcap="flat"/>
                  <v:fill o:detectmouseclick="t" on="false"/>
                </v:line>
                <v:line id="shape_0" from="4322,-2160" to="4322,-1800" ID="Shape 1073741840" stroked="t" style="position:absolute;mso-position-vertical:top">
                  <v:stroke color="black" weight="9360" endarrow="block" endarrowwidth="medium" endarrowlength="medium" joinstyle="round" endcap="flat"/>
                  <v:fill o:detectmouseclick="t" on="false"/>
                </v:line>
                <v:line id="shape_0" from="4322,-1441" to="4322,-1081" ID="Shape 1073741841" stroked="t" style="position:absolute;mso-position-vertical:top">
                  <v:stroke color="black" weight="9360" endarrow="block" endarrowwidth="medium" endarrowlength="medium" joinstyle="round" endcap="flat"/>
                  <v:fill o:detectmouseclick="t" on="false"/>
                </v:line>
                <v:line id="shape_0" from="4322,-720" to="4322,-362" ID="Shape 1073741842" stroked="t" style="position:absolute;mso-position-vertical:top">
                  <v:stroke color="black" weight="9360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</w:p>
    <w:p w:rsidR="008248F2" w:rsidRDefault="008248F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Рис. 1 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>– Основные этапы процесса составления анкеты</w:t>
      </w:r>
    </w:p>
    <w:p w:rsidR="008248F2" w:rsidRDefault="008248F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На </w:t>
      </w: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первом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этапе определяются основные цели исследования, предполагаемые сроки его реализации, необходимые характеристики респондентов, сущность и количество необходимой </w:t>
      </w:r>
      <w:proofErr w:type="gramStart"/>
      <w:r>
        <w:rPr>
          <w:rFonts w:cs="Arial Unicode MS"/>
          <w:color w:val="000000"/>
          <w:sz w:val="30"/>
          <w:szCs w:val="30"/>
          <w:u w:color="000000"/>
          <w:lang w:val="ru-RU"/>
        </w:rPr>
        <w:t>информации  и</w:t>
      </w:r>
      <w:proofErr w:type="gramEnd"/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т.д.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Второй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этап предполагает определение тем, которые необходимо рассмотреть, и содержания тех вопросов, которые помогут их раскрыть в полной и достаточной мере.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На </w:t>
      </w: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третьем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этапе осуществляется выбор формата каждого их предполагаемых для включения в анкету вопросов.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Одни и те же вопросы могут быть сформулированы по-разному. На </w:t>
      </w: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четвертом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этапе предполагается определение из альтернативных вариантов формулировок окончательной формы вопроса, которая будет представлена в анкете.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Пятый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этап заключается в определении после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>довательности сформулированных вопросов.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На </w:t>
      </w: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шестом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этапе составления анкеты осуществляется так называемая кодировка вопросов и вариантов ответов на них. То есть им присваиваются буквенные и/или цифровые значения, которые позволят упростить как заполнение а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>нкет, так и их последующую обработку.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Седьмой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этап предполагает предложение альтернатив </w:t>
      </w:r>
      <w:proofErr w:type="gramStart"/>
      <w:r>
        <w:rPr>
          <w:rFonts w:cs="Arial Unicode MS"/>
          <w:color w:val="000000"/>
          <w:sz w:val="30"/>
          <w:szCs w:val="30"/>
          <w:u w:color="000000"/>
          <w:lang w:val="ru-RU"/>
        </w:rPr>
        <w:t>физического  оформления</w:t>
      </w:r>
      <w:proofErr w:type="gramEnd"/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анкеты (бумага, шрифты, размер, цвета и т.д.) и выбор из них окончательного варианта.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lastRenderedPageBreak/>
        <w:t>Восьмой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этап имеет различные названия – </w:t>
      </w:r>
      <w:proofErr w:type="spellStart"/>
      <w:r>
        <w:rPr>
          <w:rFonts w:cs="Arial Unicode MS"/>
          <w:color w:val="000000"/>
          <w:sz w:val="30"/>
          <w:szCs w:val="30"/>
          <w:u w:color="000000"/>
          <w:lang w:val="ru-RU"/>
        </w:rPr>
        <w:t>претест</w:t>
      </w:r>
      <w:proofErr w:type="spellEnd"/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(предварит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ельный тест) анкеты, тестирование, апробация, пилотаж. 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На </w:t>
      </w:r>
      <w:r>
        <w:rPr>
          <w:rStyle w:val="a3"/>
          <w:rFonts w:cs="Arial Unicode MS"/>
          <w:color w:val="000000"/>
          <w:sz w:val="30"/>
          <w:szCs w:val="30"/>
          <w:u w:color="000000"/>
          <w:lang w:val="ru-RU"/>
        </w:rPr>
        <w:t>девятом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этапе осуществляется доработка анкеты исходя из проведенного тестирования.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Таким образом, существует несколько основных правил формирования </w:t>
      </w:r>
      <w:proofErr w:type="gramStart"/>
      <w:r>
        <w:rPr>
          <w:rFonts w:cs="Arial Unicode MS"/>
          <w:color w:val="000000"/>
          <w:sz w:val="30"/>
          <w:szCs w:val="30"/>
          <w:u w:color="000000"/>
          <w:lang w:val="ru-RU"/>
        </w:rPr>
        <w:t>анкеты  и</w:t>
      </w:r>
      <w:proofErr w:type="gramEnd"/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формулирования входящих в нее вопросов.</w:t>
      </w:r>
      <w:r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Соблюдение этих правил, четкая структура анкеты и прохождение последовательных этапов по предлагаемой процедуре ее составления позволят эффективно провести маркетинговые исследования с помощью метода опроса. </w:t>
      </w:r>
    </w:p>
    <w:p w:rsidR="008248F2" w:rsidRDefault="00803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Fonts w:eastAsia="Times New Roman"/>
          <w:b/>
          <w:bCs/>
          <w:color w:val="000000"/>
          <w:sz w:val="30"/>
          <w:szCs w:val="30"/>
          <w:u w:color="000000"/>
          <w:lang w:val="ru-RU"/>
        </w:rPr>
      </w:pPr>
      <w:r>
        <w:rPr>
          <w:rFonts w:cs="Arial Unicode MS"/>
          <w:b/>
          <w:bCs/>
          <w:color w:val="000000"/>
          <w:sz w:val="30"/>
          <w:szCs w:val="30"/>
          <w:u w:color="000000"/>
          <w:lang w:val="ru-RU"/>
        </w:rPr>
        <w:t xml:space="preserve">Сравнение </w:t>
      </w:r>
      <w:proofErr w:type="spellStart"/>
      <w:r>
        <w:rPr>
          <w:rFonts w:cs="Arial Unicode MS"/>
          <w:b/>
          <w:bCs/>
          <w:color w:val="000000"/>
          <w:sz w:val="30"/>
          <w:szCs w:val="30"/>
          <w:u w:color="000000"/>
          <w:lang w:val="ru-RU"/>
        </w:rPr>
        <w:t>SurveyMonkey</w:t>
      </w:r>
      <w:proofErr w:type="spellEnd"/>
      <w:r>
        <w:rPr>
          <w:rFonts w:cs="Arial Unicode MS"/>
          <w:b/>
          <w:bCs/>
          <w:color w:val="000000"/>
          <w:sz w:val="30"/>
          <w:szCs w:val="30"/>
          <w:u w:color="000000"/>
          <w:lang w:val="ru-RU"/>
        </w:rPr>
        <w:t xml:space="preserve"> и Формы </w:t>
      </w:r>
      <w:proofErr w:type="spellStart"/>
      <w:r>
        <w:rPr>
          <w:rFonts w:cs="Arial Unicode MS"/>
          <w:b/>
          <w:bCs/>
          <w:color w:val="000000"/>
          <w:sz w:val="30"/>
          <w:szCs w:val="30"/>
          <w:u w:color="000000"/>
          <w:lang w:val="ru-RU"/>
        </w:rPr>
        <w:t>Google</w:t>
      </w:r>
      <w:proofErr w:type="spellEnd"/>
    </w:p>
    <w:p w:rsidR="008248F2" w:rsidRPr="00EC61B1" w:rsidRDefault="00803603">
      <w:pPr>
        <w:pStyle w:val="a7"/>
        <w:rPr>
          <w:rFonts w:ascii="Helvetica" w:eastAsia="Helvetica" w:hAnsi="Helvetica" w:cs="Helvetica"/>
          <w:color w:val="444444"/>
          <w:sz w:val="30"/>
          <w:szCs w:val="30"/>
          <w:highlight w:val="white"/>
          <w:lang w:val="ru-RU"/>
        </w:rPr>
      </w:pP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Рассмотрим </w:t>
      </w:r>
      <w:proofErr w:type="spellStart"/>
      <w:r>
        <w:rPr>
          <w:rFonts w:ascii="Helvetica" w:hAnsi="Helvetica"/>
          <w:color w:val="444444"/>
          <w:sz w:val="30"/>
          <w:szCs w:val="30"/>
          <w:shd w:val="clear" w:color="auto" w:fill="FFFFFF"/>
        </w:rPr>
        <w:t>SurveyMonkey</w:t>
      </w:r>
      <w:proofErr w:type="spellEnd"/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и Формы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de-DE"/>
        </w:rPr>
        <w:t xml:space="preserve">Google,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чтобы установить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какая из платформ лучше всего подходит для опроса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:</w:t>
      </w:r>
    </w:p>
    <w:p w:rsidR="008248F2" w:rsidRPr="00EC61B1" w:rsidRDefault="00803603">
      <w:pPr>
        <w:pStyle w:val="a7"/>
        <w:rPr>
          <w:rFonts w:ascii="Helvetica" w:eastAsia="Helvetica" w:hAnsi="Helvetica" w:cs="Helvetica"/>
          <w:color w:val="333E47"/>
          <w:sz w:val="30"/>
          <w:szCs w:val="30"/>
          <w:highlight w:val="white"/>
          <w:lang w:val="ru-RU"/>
        </w:rPr>
      </w:pPr>
      <w:r>
        <w:rPr>
          <w:rFonts w:ascii="Helvetica" w:hAnsi="Helvetica"/>
          <w:color w:val="333E47"/>
          <w:sz w:val="30"/>
          <w:szCs w:val="30"/>
          <w:shd w:val="clear" w:color="auto" w:fill="FFFFFF"/>
          <w:lang w:val="ru-RU"/>
        </w:rPr>
        <w:t>Функции опросов</w:t>
      </w:r>
    </w:p>
    <w:p w:rsidR="008248F2" w:rsidRPr="00EC61B1" w:rsidRDefault="00803603">
      <w:pPr>
        <w:pStyle w:val="a7"/>
        <w:rPr>
          <w:rFonts w:ascii="Helvetica" w:eastAsia="Helvetica" w:hAnsi="Helvetica" w:cs="Helvetica"/>
          <w:color w:val="444444"/>
          <w:sz w:val="30"/>
          <w:szCs w:val="30"/>
          <w:highlight w:val="white"/>
          <w:lang w:val="ru-RU"/>
        </w:rPr>
      </w:pPr>
      <w:proofErr w:type="spellStart"/>
      <w:r>
        <w:rPr>
          <w:rFonts w:ascii="Helvetica" w:hAnsi="Helvetica"/>
          <w:color w:val="444444"/>
          <w:sz w:val="30"/>
          <w:szCs w:val="30"/>
          <w:shd w:val="clear" w:color="auto" w:fill="FFFFFF"/>
        </w:rPr>
        <w:t>SurveyMonkey</w:t>
      </w:r>
      <w:proofErr w:type="spellEnd"/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: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На выбор предлагается 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15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различных типов вопросов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в том числе с множественными вариантами ответа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с текстовым полем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Пользуясь тарифным планом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de-DE"/>
        </w:rPr>
        <w:t xml:space="preserve">SELECT,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мы можем выбрать неограниченное количество вопросов и создавать неограниченное количество ответов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чтобы гарантированно получить все нужные данные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03603">
      <w:pPr>
        <w:pStyle w:val="a7"/>
        <w:rPr>
          <w:rFonts w:ascii="Helvetica" w:eastAsia="Helvetica" w:hAnsi="Helvetica" w:cs="Helvetica"/>
          <w:color w:val="444444"/>
          <w:sz w:val="30"/>
          <w:szCs w:val="30"/>
          <w:highlight w:val="white"/>
          <w:lang w:val="ru-RU"/>
        </w:rPr>
      </w:pP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Формы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de-DE"/>
        </w:rPr>
        <w:t xml:space="preserve">Google: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Можно выбрать девять различных типов вопросов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включая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текстовые и с множественными вариантами ответа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В различных источниках предлагаются созданные пользователями шаблоны форм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de-DE"/>
        </w:rPr>
        <w:t xml:space="preserve">Google,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но они не разработаны специалистами и не сертифицированы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03603">
      <w:pPr>
        <w:pStyle w:val="a7"/>
        <w:rPr>
          <w:rFonts w:ascii="Helvetica" w:eastAsia="Helvetica" w:hAnsi="Helvetica" w:cs="Helvetica"/>
          <w:color w:val="333E47"/>
          <w:sz w:val="30"/>
          <w:szCs w:val="30"/>
          <w:highlight w:val="white"/>
          <w:lang w:val="ru-RU"/>
        </w:rPr>
      </w:pPr>
      <w:r>
        <w:rPr>
          <w:rFonts w:ascii="Helvetica" w:hAnsi="Helvetica"/>
          <w:color w:val="333E47"/>
          <w:sz w:val="30"/>
          <w:szCs w:val="30"/>
          <w:shd w:val="clear" w:color="auto" w:fill="FFFFFF"/>
          <w:lang w:val="ru-RU"/>
        </w:rPr>
        <w:t>Анализ и отчеты</w:t>
      </w:r>
    </w:p>
    <w:p w:rsidR="008248F2" w:rsidRPr="00EC61B1" w:rsidRDefault="00803603">
      <w:pPr>
        <w:pStyle w:val="a7"/>
        <w:rPr>
          <w:rFonts w:ascii="Helvetica" w:eastAsia="Helvetica" w:hAnsi="Helvetica" w:cs="Helvetica"/>
          <w:color w:val="444444"/>
          <w:sz w:val="30"/>
          <w:szCs w:val="30"/>
          <w:highlight w:val="white"/>
          <w:lang w:val="ru-RU"/>
        </w:rPr>
      </w:pPr>
      <w:proofErr w:type="spellStart"/>
      <w:r>
        <w:rPr>
          <w:rFonts w:ascii="Helvetica" w:hAnsi="Helvetica"/>
          <w:color w:val="444444"/>
          <w:sz w:val="30"/>
          <w:szCs w:val="30"/>
          <w:shd w:val="clear" w:color="auto" w:fill="FFFFFF"/>
        </w:rPr>
        <w:t>SurveyMonkey</w:t>
      </w:r>
      <w:proofErr w:type="spellEnd"/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: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Ответы можно получать в реальном време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ни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как угодно анализировать данные для получения выводов и распространять результаты для новых отзывов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Данные можно преобразовывать в нестандартные диаграммы и отчеты для демонстрации результатов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03603">
      <w:pPr>
        <w:pStyle w:val="a7"/>
        <w:rPr>
          <w:lang w:val="ru-RU"/>
        </w:rPr>
      </w:pP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Формы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de-DE"/>
        </w:rPr>
        <w:t xml:space="preserve">Google: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Данные опросов могут отображаться в виде пр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остых гистограмм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круговых диаграмм и текстовых таблиц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Пользователи не могут фильтровать результаты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 xml:space="preserve">но данные автоматически экспортируются в электронную таблицу </w:t>
      </w:r>
      <w:r>
        <w:rPr>
          <w:rFonts w:ascii="Helvetica" w:hAnsi="Helvetica"/>
          <w:color w:val="444444"/>
          <w:sz w:val="30"/>
          <w:szCs w:val="30"/>
          <w:shd w:val="clear" w:color="auto" w:fill="FFFFFF"/>
        </w:rPr>
        <w:t>Google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.</w:t>
      </w:r>
      <w:r>
        <w:rPr>
          <w:rFonts w:ascii="Helvetica" w:hAnsi="Helvetica"/>
          <w:color w:val="444444"/>
          <w:sz w:val="30"/>
          <w:szCs w:val="30"/>
          <w:shd w:val="clear" w:color="auto" w:fill="FFFFFF"/>
        </w:rPr>
        <w:t> </w:t>
      </w:r>
      <w:r w:rsidRPr="00EC61B1">
        <w:rPr>
          <w:rFonts w:ascii="Helvetica" w:hAnsi="Helvetica"/>
          <w:color w:val="444444"/>
          <w:sz w:val="30"/>
          <w:szCs w:val="30"/>
          <w:shd w:val="clear" w:color="auto" w:fill="FFFFFF"/>
          <w:lang w:val="ru-RU"/>
        </w:rPr>
        <w:t>[11]</w:t>
      </w:r>
    </w:p>
    <w:p w:rsidR="008248F2" w:rsidRPr="00EC61B1" w:rsidRDefault="00803603">
      <w:pPr>
        <w:pStyle w:val="a7"/>
        <w:jc w:val="center"/>
        <w:rPr>
          <w:color w:val="111111"/>
          <w:lang w:val="ru-RU"/>
        </w:rPr>
      </w:pPr>
      <w:r w:rsidRPr="00EC61B1">
        <w:rPr>
          <w:rFonts w:ascii="Helvetica" w:eastAsia="Helvetica" w:hAnsi="Helvetica" w:cs="Helvetica"/>
          <w:color w:val="111111"/>
          <w:sz w:val="30"/>
          <w:szCs w:val="30"/>
          <w:shd w:val="clear" w:color="auto" w:fill="FFFFFF"/>
          <w:lang w:val="ru-RU"/>
        </w:rPr>
        <w:t xml:space="preserve">Метод </w:t>
      </w:r>
      <w:proofErr w:type="spellStart"/>
      <w:r w:rsidRPr="00EC61B1">
        <w:rPr>
          <w:rFonts w:ascii="Helvetica" w:eastAsia="Helvetica" w:hAnsi="Helvetica" w:cs="Helvetica"/>
          <w:color w:val="111111"/>
          <w:sz w:val="30"/>
          <w:szCs w:val="30"/>
          <w:shd w:val="clear" w:color="auto" w:fill="FFFFFF"/>
          <w:lang w:val="ru-RU"/>
        </w:rPr>
        <w:t>форсайта</w:t>
      </w:r>
      <w:proofErr w:type="spellEnd"/>
      <w:r w:rsidRPr="00EC61B1">
        <w:rPr>
          <w:rFonts w:ascii="Helvetica" w:eastAsia="Helvetica" w:hAnsi="Helvetica" w:cs="Helvetica"/>
          <w:color w:val="111111"/>
          <w:sz w:val="30"/>
          <w:szCs w:val="30"/>
          <w:shd w:val="clear" w:color="auto" w:fill="FFFFFF"/>
          <w:lang w:val="ru-RU"/>
        </w:rPr>
        <w:t>:</w:t>
      </w:r>
    </w:p>
    <w:p w:rsidR="008248F2" w:rsidRPr="00EC61B1" w:rsidRDefault="00803603">
      <w:pPr>
        <w:pStyle w:val="a7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Комплекс указанных работ выполняется благодаря движения от 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основания к вершине (</w:t>
      </w:r>
      <w:proofErr w:type="gram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снизу вверх</w:t>
      </w:r>
      <w:proofErr w:type="gram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) так называемой пирамиды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форсайта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(рис. 2.3) на основе комбинации двух методов:</w:t>
      </w:r>
    </w:p>
    <w:p w:rsidR="008248F2" w:rsidRPr="00EC61B1" w:rsidRDefault="00803603">
      <w:pPr>
        <w:pStyle w:val="a7"/>
        <w:rPr>
          <w:color w:val="444444"/>
          <w:lang w:val="ru-RU"/>
        </w:rPr>
      </w:pPr>
      <w:r>
        <w:rPr>
          <w:noProof/>
          <w:lang w:val="uk-UA" w:eastAsia="uk-UA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15875</wp:posOffset>
            </wp:positionV>
            <wp:extent cx="5444490" cy="2431415"/>
            <wp:effectExtent l="0" t="0" r="0" b="0"/>
            <wp:wrapSquare wrapText="largest"/>
            <wp:docPr id="2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1786" t="29808" r="13197" b="10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1.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Кватерного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метода (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Ie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Iec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Is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Q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{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Cql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proofErr w:type="spellStart"/>
      <w:proofErr w:type="gram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Csl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}[</w:t>
      </w:r>
      <w:proofErr w:type="gram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12];</w:t>
      </w:r>
    </w:p>
    <w:p w:rsidR="008248F2" w:rsidRDefault="00803603">
      <w:pPr>
        <w:pStyle w:val="a7"/>
        <w:rPr>
          <w:color w:val="444444"/>
        </w:rPr>
      </w:pP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 xml:space="preserve">2. (I, S, In, </w:t>
      </w:r>
      <w:proofErr w:type="spellStart"/>
      <w:proofErr w:type="gram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Str</w:t>
      </w:r>
      <w:proofErr w:type="spellEnd"/>
      <w:proofErr w:type="gramEnd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 xml:space="preserve">) 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метода</w:t>
      </w:r>
      <w:proofErr w:type="spellEnd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.</w:t>
      </w:r>
    </w:p>
    <w:p w:rsidR="008248F2" w:rsidRPr="00EC61B1" w:rsidRDefault="00803603">
      <w:pPr>
        <w:pStyle w:val="a7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Комплекс указанных работ осуществляется выполнением последоват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ельности таких шагов.</w:t>
      </w:r>
    </w:p>
    <w:p w:rsidR="008248F2" w:rsidRPr="00EC61B1" w:rsidRDefault="00803603">
      <w:pPr>
        <w:pStyle w:val="a7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Первый шаг. Создается группа экспертов до 25 человек, в которую входят эксперты по главным измерениями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кватерного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метода (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Ie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Iec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Is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,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Q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{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Cql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Csl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}) (для сквозного, горизонтального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форсайта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- группа А) и отраслевые эксперты из секторо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в экономики (до 25 человек), которые соответствуют приоритетным кластерам развития страны (Группа Б).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Второй шаг. Группой А формулируется цель и временные горизонты проведения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форсайта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248F2">
      <w:pPr>
        <w:pStyle w:val="a7"/>
        <w:jc w:val="both"/>
        <w:rPr>
          <w:rFonts w:ascii="Helvetica" w:eastAsia="Helvetica" w:hAnsi="Helvetica" w:cs="Helvetica"/>
          <w:sz w:val="30"/>
          <w:szCs w:val="30"/>
          <w:highlight w:val="white"/>
          <w:lang w:val="ru-RU"/>
        </w:rPr>
      </w:pP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>
        <w:rPr>
          <w:noProof/>
          <w:lang w:val="uk-UA" w:eastAsia="uk-UA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626110</wp:posOffset>
            </wp:positionH>
            <wp:positionV relativeFrom="paragraph">
              <wp:posOffset>596265</wp:posOffset>
            </wp:positionV>
            <wp:extent cx="5115560" cy="2627630"/>
            <wp:effectExtent l="0" t="0" r="0" b="0"/>
            <wp:wrapTopAndBottom/>
            <wp:docPr id="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6738" t="36328" r="28028" b="2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Третий шаг. Экспертами группы А проводится отдельная панель для опре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деления понятия «Постоянства развития». Определяется, что конкретно понятие «устойчивое развитие» означает для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форсайта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конкретного региона в целом на выбранном временном горизонте.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lastRenderedPageBreak/>
        <w:t xml:space="preserve">Четвертый шаг. Для построения Пирамиды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форсайта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в целом на выбранном време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нном горизонте за основу этой Пирамиды выбираем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кватерний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метод (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Ie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Iec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Is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Q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{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Cql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Csl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}).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Пятый шаг (разработка и анализ индикаторов). 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Эта основа пирамиды представляет стартовое состояние устойчивого развития объекта исследуется. Для этого: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• группа А 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делится на предметные подгруппы с целью отбора и представления важнейших индикаторов.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Индикаторы представляются в виде коротких записок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экспрет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с обоснованием выбора конкретного индикатора и его толкованием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proofErr w:type="gram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•  рекомендуется</w:t>
      </w:r>
      <w:proofErr w:type="gram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для каждого измерения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кватерного</w:t>
      </w:r>
      <w:proofErr w:type="spellEnd"/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метода (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Ie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Iec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Is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Q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{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Cql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Csl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}) избирать 9-15 индикаторов. Вместе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кватерний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метод должен быть реализовано на основе 35-60 индикаторов;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• далее по каждому из трех измерений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кватерного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метода эксперты предоставляют Экспертные мнения 2, которые представля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ют собой первый слой (основу) Пирамиды. Эта основа является фундаментом для построения последующих слоев Пирамиды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форсайта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.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Шестой шаг (Создание карты системы). Ресурсы, запасы и потоки исследуемого объекта представляются в виде причинно-следственных диагр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амм, на которых выделяются положительные и </w:t>
      </w:r>
      <w:proofErr w:type="gram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отрицательные обратные связи</w:t>
      </w:r>
      <w:proofErr w:type="gram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и другие важные элементы диаграммы.  Экспертами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применяется «размытое системное мышление» которое предусматривает проведение такого анализа: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• для каждого из измерений (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Ie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Iec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, </w:t>
      </w: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Is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) ан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ализируется одна или две важнейшие тенденции, а затем рассматриваются все другие тенденции, значимость которых вытекает из главных, и выясняется, как они связаны друг с другом, отыскиваются причинно-следственные зависимости между тенденциями;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• отыскиваетс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я по крайней мере один индикатор тренда с каждым измерением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кватерного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метода, с которым (измерением) связана одна из главных тенденций. Эти связи отражают стрелками и анализируют их причинно-следственную характер. 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• осуществляется мозговой штурм по осмыс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лению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полученной сети трендов и связей, представляется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в виде Карты системы. на этой карте находятся места, на которые наложен объективные ограничения и воздействие на которые невозможно или приводит к ухудшению, и места, воздействие на которые приведет к 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самым эффективным позитивных изменений. Это - места принятия управленческих решений или точки (рычаги)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воздействия.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lastRenderedPageBreak/>
        <w:t>Седьмой шаг (Инновации (</w:t>
      </w: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In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)). На этом уровне эксперты вносят новые креативные идеи и способы в форме специальных презентаций. 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Восьмой шаг (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построение стратегии и сценариев). Построение стратегии и сценариев – это дело системных аналитиков, которое строго не формализуется.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В этом исследовании для построения сценариев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развития будущей экономики Украины используются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следующие методы: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1) метод 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сценарного планирования;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2) группа методов построения сценариев политики;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3) методы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Делфи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и </w:t>
      </w: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SWOT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-анализа.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Девятый шаг (Консенсус и действия). Разработанные стратегия и сценарии </w:t>
      </w:r>
      <w:proofErr w:type="spellStart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форсайта</w:t>
      </w:r>
      <w:proofErr w:type="spellEnd"/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 xml:space="preserve"> воплощаются людьми, которые принимают решения на соответствующих уровн</w:t>
      </w: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ях управления.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Выбор методологии: три варианта. В этом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подразделе рассматриваются три методики для разработки сценариев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а) методика «двух осей»;</w:t>
      </w:r>
    </w:p>
    <w:p w:rsidR="008248F2" w:rsidRPr="00EC61B1" w:rsidRDefault="00803603">
      <w:pPr>
        <w:pStyle w:val="a7"/>
        <w:jc w:val="both"/>
        <w:rPr>
          <w:color w:val="444444"/>
          <w:lang w:val="ru-RU"/>
        </w:rPr>
      </w:pPr>
      <w:r w:rsidRPr="00EC61B1"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  <w:lang w:val="ru-RU"/>
        </w:rPr>
        <w:t>б) методика «ветви»;</w:t>
      </w:r>
    </w:p>
    <w:p w:rsidR="008248F2" w:rsidRDefault="00803603">
      <w:pPr>
        <w:pStyle w:val="a7"/>
        <w:jc w:val="both"/>
        <w:rPr>
          <w:color w:val="444444"/>
        </w:rPr>
      </w:pPr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 xml:space="preserve">в) </w:t>
      </w:r>
      <w:proofErr w:type="spellStart"/>
      <w:proofErr w:type="gram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методика</w:t>
      </w:r>
      <w:proofErr w:type="spellEnd"/>
      <w:proofErr w:type="gramEnd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 xml:space="preserve"> «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конуса</w:t>
      </w:r>
      <w:proofErr w:type="spellEnd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правдоподобия</w:t>
      </w:r>
      <w:proofErr w:type="spellEnd"/>
      <w:r>
        <w:rPr>
          <w:rFonts w:ascii="Helvetica" w:eastAsia="Helvetica" w:hAnsi="Helvetica" w:cs="Helvetica"/>
          <w:color w:val="444444"/>
          <w:sz w:val="30"/>
          <w:szCs w:val="30"/>
          <w:shd w:val="clear" w:color="auto" w:fill="FFFFFF"/>
        </w:rPr>
        <w:t>».</w:t>
      </w:r>
    </w:p>
    <w:p w:rsidR="008248F2" w:rsidRDefault="008248F2">
      <w:pPr>
        <w:pStyle w:val="a7"/>
        <w:rPr>
          <w:rFonts w:ascii="Helvetica" w:eastAsia="Helvetica" w:hAnsi="Helvetica" w:cs="Helvetica"/>
          <w:color w:val="444444"/>
          <w:sz w:val="30"/>
          <w:szCs w:val="30"/>
          <w:highlight w:val="white"/>
        </w:rPr>
      </w:pPr>
    </w:p>
    <w:p w:rsidR="008248F2" w:rsidRDefault="008248F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rStyle w:val="a3"/>
          <w:rFonts w:eastAsia="Times New Roman"/>
          <w:color w:val="000000"/>
          <w:sz w:val="30"/>
          <w:szCs w:val="30"/>
          <w:highlight w:val="white"/>
          <w:u w:color="000000"/>
          <w:lang w:val="ru-RU"/>
        </w:rPr>
      </w:pPr>
    </w:p>
    <w:p w:rsidR="008248F2" w:rsidRDefault="00803603">
      <w:pPr>
        <w:pStyle w:val="a7"/>
        <w:numPr>
          <w:ilvl w:val="0"/>
          <w:numId w:val="2"/>
        </w:numPr>
      </w:pPr>
      <w:hyperlink r:id="rId18" w:anchor="annot_1" w:history="1">
        <w:r w:rsidRPr="00EC61B1">
          <w:rPr>
            <w:rStyle w:val="Hyperlink1"/>
            <w:rFonts w:ascii="Georgia" w:hAnsi="Georgia"/>
            <w:sz w:val="30"/>
            <w:szCs w:val="30"/>
            <w:highlight w:val="white"/>
            <w:lang w:val="ru-RU"/>
          </w:rPr>
          <w:t>[1]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См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.: </w:t>
      </w:r>
      <w:r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Егоров В</w:t>
      </w:r>
      <w:r w:rsidRPr="00EC61B1"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 xml:space="preserve">. В., </w:t>
      </w:r>
      <w:proofErr w:type="spellStart"/>
      <w:r w:rsidRPr="00EC61B1"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Парс.аданов</w:t>
      </w:r>
      <w:proofErr w:type="spellEnd"/>
      <w:r w:rsidRPr="00EC61B1">
        <w:rPr>
          <w:rStyle w:val="a3"/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 xml:space="preserve"> Г. А.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Прогнозирование национальной экономики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proofErr w:type="gramStart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М.:</w:t>
      </w:r>
      <w:proofErr w:type="gramEnd"/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 ИНФРА-М, 2001. С. 114.</w:t>
      </w:r>
    </w:p>
    <w:p w:rsidR="008248F2" w:rsidRDefault="00803603">
      <w:pPr>
        <w:pStyle w:val="a7"/>
        <w:numPr>
          <w:ilvl w:val="0"/>
          <w:numId w:val="2"/>
        </w:numPr>
      </w:pPr>
      <w:hyperlink r:id="rId19" w:anchor="annot_2" w:history="1">
        <w:r>
          <w:rPr>
            <w:rStyle w:val="Hyperlink1"/>
            <w:rFonts w:ascii="Georgia" w:hAnsi="Georgia"/>
            <w:sz w:val="30"/>
            <w:szCs w:val="30"/>
            <w:highlight w:val="white"/>
            <w:lang w:val="pt-PT"/>
          </w:rPr>
          <w:t>[2]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См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.: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Экспертные оценки в социологических исследованиях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Киев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: </w:t>
      </w:r>
      <w:proofErr w:type="spellStart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Наукова</w:t>
      </w:r>
      <w:proofErr w:type="spellEnd"/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думка</w:t>
      </w:r>
      <w:proofErr w:type="spellEnd"/>
      <w:r>
        <w:rPr>
          <w:rFonts w:ascii="Georgia" w:hAnsi="Georgia"/>
          <w:color w:val="1A1A1A"/>
          <w:sz w:val="30"/>
          <w:szCs w:val="30"/>
          <w:shd w:val="clear" w:color="auto" w:fill="FFFFFF"/>
          <w:lang w:val="it-IT"/>
        </w:rPr>
        <w:t xml:space="preserve">, 1990. 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>С. 57.</w:t>
      </w:r>
    </w:p>
    <w:p w:rsidR="008248F2" w:rsidRDefault="00803603">
      <w:pPr>
        <w:pStyle w:val="a7"/>
        <w:numPr>
          <w:ilvl w:val="0"/>
          <w:numId w:val="2"/>
        </w:numPr>
      </w:pPr>
      <w:hyperlink r:id="rId20" w:anchor="annot_3" w:history="1">
        <w:r>
          <w:rPr>
            <w:rStyle w:val="Hyperlink1"/>
            <w:rFonts w:ascii="Georgia" w:hAnsi="Georgia"/>
            <w:sz w:val="30"/>
            <w:szCs w:val="30"/>
            <w:highlight w:val="white"/>
          </w:rPr>
          <w:t>[3]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Там же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>. С. 59.</w:t>
      </w:r>
    </w:p>
    <w:p w:rsidR="008248F2" w:rsidRDefault="00803603">
      <w:pPr>
        <w:pStyle w:val="a7"/>
        <w:numPr>
          <w:ilvl w:val="0"/>
          <w:numId w:val="2"/>
        </w:numPr>
      </w:pPr>
      <w:hyperlink r:id="rId21" w:anchor="annot_4" w:history="1">
        <w:r w:rsidRPr="00EC61B1">
          <w:rPr>
            <w:rStyle w:val="Hyperlink2"/>
            <w:rFonts w:ascii="Georgia" w:hAnsi="Georgia"/>
            <w:sz w:val="30"/>
            <w:szCs w:val="30"/>
            <w:highlight w:val="white"/>
            <w:lang w:val="ru-RU"/>
          </w:rPr>
          <w:t>[4]</w:t>
        </w:r>
      </w:hyperlink>
      <w:r>
        <w:rPr>
          <w:rStyle w:val="a3"/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См</w:t>
      </w:r>
      <w:r w:rsidRPr="00EC61B1">
        <w:rPr>
          <w:rStyle w:val="a3"/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.: </w:t>
      </w:r>
      <w:r>
        <w:rPr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Егоров В</w:t>
      </w:r>
      <w:r w:rsidRPr="00EC61B1">
        <w:rPr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 xml:space="preserve">. В., </w:t>
      </w:r>
      <w:proofErr w:type="spellStart"/>
      <w:r w:rsidRPr="00EC61B1">
        <w:rPr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Парсаданов</w:t>
      </w:r>
      <w:proofErr w:type="spellEnd"/>
      <w:r w:rsidRPr="00EC61B1">
        <w:rPr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 xml:space="preserve"> Г. А.</w:t>
      </w:r>
      <w:r w:rsidRPr="00EC61B1">
        <w:rPr>
          <w:rStyle w:val="a3"/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Укал. соч. </w:t>
      </w:r>
      <w:r>
        <w:rPr>
          <w:rStyle w:val="a3"/>
          <w:rFonts w:ascii="Georgia" w:hAnsi="Georgia"/>
          <w:color w:val="1A1A1A"/>
          <w:sz w:val="30"/>
          <w:szCs w:val="30"/>
          <w:shd w:val="clear" w:color="auto" w:fill="FFFFFF"/>
        </w:rPr>
        <w:t>С. 115.</w:t>
      </w:r>
    </w:p>
    <w:p w:rsidR="008248F2" w:rsidRDefault="00803603">
      <w:pPr>
        <w:pStyle w:val="a7"/>
        <w:numPr>
          <w:ilvl w:val="0"/>
          <w:numId w:val="2"/>
        </w:numPr>
      </w:pPr>
      <w:hyperlink r:id="rId22" w:anchor="annot_5" w:history="1">
        <w:r w:rsidRPr="00EC61B1">
          <w:rPr>
            <w:rStyle w:val="Hyperlink2"/>
            <w:rFonts w:ascii="Georgia" w:hAnsi="Georgia"/>
            <w:sz w:val="30"/>
            <w:szCs w:val="30"/>
            <w:highlight w:val="white"/>
            <w:lang w:val="ru-RU"/>
          </w:rPr>
          <w:t>[5]</w:t>
        </w:r>
      </w:hyperlink>
      <w:r>
        <w:rPr>
          <w:rStyle w:val="a3"/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См</w:t>
      </w:r>
      <w:r w:rsidRPr="00EC61B1">
        <w:rPr>
          <w:rStyle w:val="a3"/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.: </w:t>
      </w:r>
      <w:r>
        <w:rPr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Егоров В</w:t>
      </w:r>
      <w:r w:rsidRPr="00EC61B1">
        <w:rPr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 xml:space="preserve">. В., </w:t>
      </w:r>
      <w:proofErr w:type="spellStart"/>
      <w:r w:rsidRPr="00EC61B1">
        <w:rPr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>Парсаданов</w:t>
      </w:r>
      <w:proofErr w:type="spellEnd"/>
      <w:r w:rsidRPr="00EC61B1">
        <w:rPr>
          <w:rFonts w:ascii="Georgia" w:hAnsi="Georgia"/>
          <w:i/>
          <w:iCs/>
          <w:color w:val="1A1A1A"/>
          <w:sz w:val="30"/>
          <w:szCs w:val="30"/>
          <w:shd w:val="clear" w:color="auto" w:fill="FFFFFF"/>
          <w:lang w:val="ru-RU"/>
        </w:rPr>
        <w:t xml:space="preserve"> Г. А.</w:t>
      </w:r>
      <w:r w:rsidRPr="00EC61B1">
        <w:rPr>
          <w:rStyle w:val="a3"/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Указ. соч. </w:t>
      </w:r>
      <w:r>
        <w:rPr>
          <w:rStyle w:val="a3"/>
          <w:rFonts w:ascii="Georgia" w:hAnsi="Georgia"/>
          <w:color w:val="1A1A1A"/>
          <w:sz w:val="30"/>
          <w:szCs w:val="30"/>
          <w:shd w:val="clear" w:color="auto" w:fill="FFFFFF"/>
        </w:rPr>
        <w:t>С. 123.</w:t>
      </w:r>
    </w:p>
    <w:p w:rsidR="008248F2" w:rsidRDefault="00803603">
      <w:pPr>
        <w:pStyle w:val="a7"/>
        <w:numPr>
          <w:ilvl w:val="0"/>
          <w:numId w:val="2"/>
        </w:numPr>
      </w:pPr>
      <w:hyperlink r:id="rId23" w:anchor="annot_6" w:history="1">
        <w:r w:rsidRPr="00EC61B1">
          <w:rPr>
            <w:rStyle w:val="Hyperlink1"/>
            <w:rFonts w:ascii="Georgia" w:hAnsi="Georgia"/>
            <w:sz w:val="30"/>
            <w:szCs w:val="30"/>
            <w:highlight w:val="white"/>
            <w:lang w:val="ru-RU"/>
          </w:rPr>
          <w:t>[6]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См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.: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Экспертные оценки в социологических исследованиях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proofErr w:type="gramStart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С. 69</w:t>
      </w:r>
      <w:proofErr w:type="gramEnd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–70.</w:t>
      </w:r>
    </w:p>
    <w:p w:rsidR="008248F2" w:rsidRDefault="00803603">
      <w:pPr>
        <w:pStyle w:val="a7"/>
        <w:numPr>
          <w:ilvl w:val="0"/>
          <w:numId w:val="2"/>
        </w:numPr>
      </w:pPr>
      <w:hyperlink r:id="rId24" w:anchor="annot_7" w:history="1">
        <w:r>
          <w:rPr>
            <w:rStyle w:val="Hyperlink1"/>
            <w:rFonts w:ascii="Georgia" w:hAnsi="Georgia"/>
            <w:sz w:val="30"/>
            <w:szCs w:val="30"/>
            <w:highlight w:val="white"/>
          </w:rPr>
          <w:t>[7]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Там же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>. С. 71.</w:t>
      </w:r>
    </w:p>
    <w:p w:rsidR="008248F2" w:rsidRDefault="00803603">
      <w:pPr>
        <w:pStyle w:val="a7"/>
        <w:numPr>
          <w:ilvl w:val="0"/>
          <w:numId w:val="2"/>
        </w:numPr>
      </w:pPr>
      <w:hyperlink r:id="rId25" w:anchor="annot_8" w:history="1">
        <w:r w:rsidRPr="00EC61B1">
          <w:rPr>
            <w:rStyle w:val="Hyperlink1"/>
            <w:rFonts w:ascii="Georgia" w:hAnsi="Georgia"/>
            <w:sz w:val="30"/>
            <w:szCs w:val="30"/>
            <w:highlight w:val="white"/>
            <w:lang w:val="ru-RU"/>
          </w:rPr>
          <w:t>[8]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См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.: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Экспертные оценки в социологических исследованиях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>С. 71.</w:t>
      </w:r>
    </w:p>
    <w:p w:rsidR="008248F2" w:rsidRDefault="00803603">
      <w:pPr>
        <w:pStyle w:val="a7"/>
        <w:numPr>
          <w:ilvl w:val="0"/>
          <w:numId w:val="2"/>
        </w:numPr>
      </w:pPr>
      <w:hyperlink r:id="rId26" w:anchor="annot_9" w:history="1">
        <w:r>
          <w:rPr>
            <w:rStyle w:val="Hyperlink1"/>
            <w:rFonts w:ascii="Georgia" w:hAnsi="Georgia"/>
            <w:sz w:val="30"/>
            <w:szCs w:val="30"/>
            <w:highlight w:val="white"/>
          </w:rPr>
          <w:t>[9]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 Там же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. </w:t>
      </w:r>
      <w:proofErr w:type="gramStart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С. 71</w:t>
      </w:r>
      <w:proofErr w:type="gramEnd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-72.</w:t>
      </w:r>
    </w:p>
    <w:p w:rsidR="008248F2" w:rsidRDefault="00803603">
      <w:pPr>
        <w:pStyle w:val="a7"/>
        <w:numPr>
          <w:ilvl w:val="0"/>
          <w:numId w:val="2"/>
        </w:numPr>
        <w:rPr>
          <w:rFonts w:ascii="Georgia" w:hAnsi="Georgia"/>
          <w:color w:val="1A1A1A"/>
          <w:sz w:val="30"/>
          <w:szCs w:val="30"/>
          <w:highlight w:val="white"/>
        </w:rPr>
      </w:pPr>
      <w:r w:rsidRPr="00EC61B1">
        <w:rPr>
          <w:rStyle w:val="a3"/>
          <w:rFonts w:ascii="Georgia" w:hAnsi="Georgia"/>
          <w:color w:val="0075B9"/>
          <w:sz w:val="30"/>
          <w:szCs w:val="30"/>
          <w:shd w:val="clear" w:color="auto" w:fill="FFFFFF"/>
          <w:lang w:val="ru-RU"/>
        </w:rPr>
        <w:t xml:space="preserve">[10]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Маркетинг: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идеи и технологии 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(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Производственно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-практический журнал), 2013. - №2. – С.43-48 (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Статья</w:t>
      </w:r>
      <w:r w:rsidRPr="00EC61B1"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 xml:space="preserve">).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Учредитель и издатель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: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ООО «</w:t>
      </w:r>
      <w:proofErr w:type="spellStart"/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Промкомлекс</w:t>
      </w:r>
      <w:proofErr w:type="spellEnd"/>
      <w:r>
        <w:rPr>
          <w:rFonts w:ascii="Georgia" w:hAnsi="Georgia"/>
          <w:color w:val="1A1A1A"/>
          <w:sz w:val="30"/>
          <w:szCs w:val="30"/>
          <w:shd w:val="clear" w:color="auto" w:fill="FFFFFF"/>
          <w:lang w:val="ru-RU"/>
        </w:rPr>
        <w:t>»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>.</w:t>
      </w:r>
    </w:p>
    <w:p w:rsidR="008248F2" w:rsidRDefault="00803603">
      <w:pPr>
        <w:pStyle w:val="a7"/>
        <w:numPr>
          <w:ilvl w:val="0"/>
          <w:numId w:val="2"/>
        </w:numPr>
      </w:pPr>
      <w:r>
        <w:rPr>
          <w:rStyle w:val="a3"/>
          <w:rFonts w:ascii="Georgia" w:hAnsi="Georgia"/>
          <w:color w:val="0075B9"/>
          <w:sz w:val="30"/>
          <w:szCs w:val="30"/>
          <w:shd w:val="clear" w:color="auto" w:fill="FFFFFF"/>
        </w:rPr>
        <w:t>[11]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 Copyright </w:t>
      </w:r>
      <w:r>
        <w:rPr>
          <w:rFonts w:ascii="Georgia" w:hAnsi="Georgia"/>
          <w:color w:val="1A1A1A"/>
          <w:sz w:val="30"/>
          <w:szCs w:val="30"/>
          <w:shd w:val="clear" w:color="auto" w:fill="FFFFFF"/>
          <w:lang w:val="de-DE"/>
        </w:rPr>
        <w:t xml:space="preserve">© </w:t>
      </w:r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1999 - 2019 </w:t>
      </w:r>
      <w:proofErr w:type="spellStart"/>
      <w:r>
        <w:rPr>
          <w:rFonts w:ascii="Georgia" w:hAnsi="Georgia"/>
          <w:color w:val="1A1A1A"/>
          <w:sz w:val="30"/>
          <w:szCs w:val="30"/>
          <w:shd w:val="clear" w:color="auto" w:fill="FFFFFF"/>
        </w:rPr>
        <w:t>SurveyMonkey</w:t>
      </w:r>
      <w:proofErr w:type="spellEnd"/>
    </w:p>
    <w:p w:rsidR="008248F2" w:rsidRDefault="00803603">
      <w:pPr>
        <w:pStyle w:val="a7"/>
        <w:numPr>
          <w:ilvl w:val="0"/>
          <w:numId w:val="2"/>
        </w:numPr>
      </w:pPr>
      <w:r w:rsidRPr="00EC61B1">
        <w:rPr>
          <w:rStyle w:val="a3"/>
          <w:rFonts w:ascii="Georgia" w:hAnsi="Georgia"/>
          <w:color w:val="0075B9"/>
          <w:sz w:val="30"/>
          <w:szCs w:val="30"/>
          <w:shd w:val="clear" w:color="auto" w:fill="FFFFFF"/>
          <w:lang w:val="ru-RU"/>
        </w:rPr>
        <w:t xml:space="preserve">[12] </w:t>
      </w:r>
      <w:r w:rsidRPr="00EC61B1">
        <w:rPr>
          <w:rStyle w:val="a3"/>
          <w:rFonts w:ascii="Georgia" w:hAnsi="Georgia"/>
          <w:sz w:val="30"/>
          <w:szCs w:val="30"/>
          <w:shd w:val="clear" w:color="auto" w:fill="FFFFFF"/>
          <w:lang w:val="ru-RU"/>
        </w:rPr>
        <w:t xml:space="preserve">См.: </w:t>
      </w:r>
      <w:proofErr w:type="spellStart"/>
      <w:r w:rsidRPr="00EC61B1">
        <w:rPr>
          <w:rStyle w:val="a3"/>
          <w:rFonts w:ascii="Georgia" w:hAnsi="Georgia"/>
          <w:sz w:val="30"/>
          <w:szCs w:val="30"/>
          <w:shd w:val="clear" w:color="auto" w:fill="FFFFFF"/>
          <w:lang w:val="ru-RU"/>
        </w:rPr>
        <w:t>Згуровский</w:t>
      </w:r>
      <w:proofErr w:type="spellEnd"/>
      <w:r w:rsidRPr="00EC61B1">
        <w:rPr>
          <w:rStyle w:val="a3"/>
          <w:rFonts w:ascii="Georgia" w:hAnsi="Georgia"/>
          <w:sz w:val="30"/>
          <w:szCs w:val="30"/>
          <w:shd w:val="clear" w:color="auto" w:fill="FFFFFF"/>
          <w:lang w:val="ru-RU"/>
        </w:rPr>
        <w:t xml:space="preserve"> </w:t>
      </w:r>
      <w:r w:rsidRPr="00EC61B1">
        <w:rPr>
          <w:rStyle w:val="a3"/>
          <w:rFonts w:ascii="Georgia" w:hAnsi="Georgia"/>
          <w:sz w:val="30"/>
          <w:szCs w:val="30"/>
          <w:shd w:val="clear" w:color="auto" w:fill="FFFFFF"/>
          <w:lang w:val="ru-RU"/>
        </w:rPr>
        <w:t xml:space="preserve">М.З. Форсайт </w:t>
      </w:r>
      <w:proofErr w:type="spellStart"/>
      <w:r w:rsidRPr="00EC61B1">
        <w:rPr>
          <w:rStyle w:val="a3"/>
          <w:rFonts w:ascii="Georgia" w:hAnsi="Georgia"/>
          <w:sz w:val="30"/>
          <w:szCs w:val="30"/>
          <w:shd w:val="clear" w:color="auto" w:fill="FFFFFF"/>
          <w:lang w:val="ru-RU"/>
        </w:rPr>
        <w:t>економики</w:t>
      </w:r>
      <w:proofErr w:type="spellEnd"/>
      <w:r w:rsidRPr="00EC61B1">
        <w:rPr>
          <w:rStyle w:val="a3"/>
          <w:rFonts w:ascii="Georgia" w:hAnsi="Georgia"/>
          <w:sz w:val="30"/>
          <w:szCs w:val="30"/>
          <w:shd w:val="clear" w:color="auto" w:fill="FFFFFF"/>
          <w:lang w:val="ru-RU"/>
        </w:rPr>
        <w:t xml:space="preserve"> Украины. </w:t>
      </w:r>
      <w:proofErr w:type="gramStart"/>
      <w:r>
        <w:rPr>
          <w:rStyle w:val="a3"/>
          <w:rFonts w:ascii="Georgia" w:hAnsi="Georgia"/>
          <w:sz w:val="30"/>
          <w:szCs w:val="30"/>
          <w:shd w:val="clear" w:color="auto" w:fill="FFFFFF"/>
        </w:rPr>
        <w:t>С. 21</w:t>
      </w:r>
      <w:proofErr w:type="gramEnd"/>
      <w:r>
        <w:rPr>
          <w:rStyle w:val="a3"/>
          <w:rFonts w:ascii="Georgia" w:hAnsi="Georgia"/>
          <w:sz w:val="30"/>
          <w:szCs w:val="30"/>
          <w:shd w:val="clear" w:color="auto" w:fill="FFFFFF"/>
        </w:rPr>
        <w:t>-27.</w:t>
      </w:r>
    </w:p>
    <w:sectPr w:rsidR="008248F2">
      <w:headerReference w:type="default" r:id="rId27"/>
      <w:footerReference w:type="default" r:id="rId28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603" w:rsidRDefault="00803603">
      <w:r>
        <w:separator/>
      </w:r>
    </w:p>
  </w:endnote>
  <w:endnote w:type="continuationSeparator" w:id="0">
    <w:p w:rsidR="00803603" w:rsidRDefault="00803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8F2" w:rsidRDefault="008248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603" w:rsidRDefault="00803603">
      <w:r>
        <w:separator/>
      </w:r>
    </w:p>
  </w:footnote>
  <w:footnote w:type="continuationSeparator" w:id="0">
    <w:p w:rsidR="00803603" w:rsidRDefault="00803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8F2" w:rsidRDefault="008248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F51BC"/>
    <w:multiLevelType w:val="multilevel"/>
    <w:tmpl w:val="CBFC2AAE"/>
    <w:lvl w:ilvl="0">
      <w:start w:val="1"/>
      <w:numFmt w:val="bullet"/>
      <w:lvlText w:val="•"/>
      <w:lvlJc w:val="left"/>
      <w:pPr>
        <w:ind w:left="720" w:hanging="500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30"/>
        <w:vertAlign w:val="baseline"/>
      </w:rPr>
    </w:lvl>
    <w:lvl w:ilvl="1">
      <w:start w:val="1"/>
      <w:numFmt w:val="bullet"/>
      <w:lvlText w:val="•"/>
      <w:lvlJc w:val="left"/>
      <w:pPr>
        <w:ind w:left="8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ind w:left="10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12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ind w:left="151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ind w:left="173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19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ind w:left="21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ind w:left="23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276E63EF"/>
    <w:multiLevelType w:val="multilevel"/>
    <w:tmpl w:val="19CE712C"/>
    <w:lvl w:ilvl="0">
      <w:start w:val="1"/>
      <w:numFmt w:val="bullet"/>
      <w:lvlText w:val="•"/>
      <w:lvlJc w:val="left"/>
      <w:pPr>
        <w:ind w:left="720" w:hanging="500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30"/>
        <w:vertAlign w:val="baseline"/>
      </w:rPr>
    </w:lvl>
    <w:lvl w:ilvl="1">
      <w:start w:val="1"/>
      <w:numFmt w:val="bullet"/>
      <w:lvlText w:val="•"/>
      <w:lvlJc w:val="left"/>
      <w:pPr>
        <w:ind w:left="8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ind w:left="10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12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ind w:left="151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ind w:left="173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19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ind w:left="21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ind w:left="23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4F2C21C2"/>
    <w:multiLevelType w:val="multilevel"/>
    <w:tmpl w:val="A3C8A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F2"/>
    <w:rsid w:val="00803603"/>
    <w:rsid w:val="008248F2"/>
    <w:rsid w:val="00EC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73F21F-21CE-4B5C-8268-7281D4CA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u w:color="FFFFFF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a3">
    <w:name w:val="Нет"/>
    <w:qFormat/>
  </w:style>
  <w:style w:type="character" w:customStyle="1" w:styleId="Hyperlink0">
    <w:name w:val="Hyperlink.0"/>
    <w:basedOn w:val="a3"/>
    <w:qFormat/>
    <w:rPr>
      <w:color w:val="406DD2"/>
      <w:vertAlign w:val="superscript"/>
    </w:rPr>
  </w:style>
  <w:style w:type="character" w:customStyle="1" w:styleId="Hyperlink1">
    <w:name w:val="Hyperlink.1"/>
    <w:basedOn w:val="a3"/>
    <w:qFormat/>
    <w:rPr>
      <w:color w:val="406DD2"/>
    </w:rPr>
  </w:style>
  <w:style w:type="character" w:customStyle="1" w:styleId="Hyperlink2">
    <w:name w:val="Hyperlink.2"/>
    <w:basedOn w:val="a3"/>
    <w:qFormat/>
    <w:rPr>
      <w:i w:val="0"/>
      <w:iCs w:val="0"/>
      <w:color w:val="406DD2"/>
    </w:rPr>
  </w:style>
  <w:style w:type="character" w:customStyle="1" w:styleId="ListLabel1">
    <w:name w:val="ListLabel 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30"/>
      <w:vertAlign w:val="baseline"/>
    </w:rPr>
  </w:style>
  <w:style w:type="character" w:customStyle="1" w:styleId="ListLabel11">
    <w:name w:val="ListLabel 1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30"/>
      <w:vertAlign w:val="baseline"/>
    </w:rPr>
  </w:style>
  <w:style w:type="character" w:customStyle="1" w:styleId="ListLabel20">
    <w:name w:val="ListLabel 20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Georgia" w:hAnsi="Georgia"/>
      <w:color w:val="406DD2"/>
      <w:sz w:val="30"/>
      <w:szCs w:val="30"/>
      <w:shd w:val="clear" w:color="auto" w:fill="FFFFFF"/>
      <w:vertAlign w:val="superscript"/>
    </w:rPr>
  </w:style>
  <w:style w:type="character" w:customStyle="1" w:styleId="ListLabel29">
    <w:name w:val="ListLabel 29"/>
    <w:qFormat/>
    <w:rPr>
      <w:rFonts w:ascii="Georgia" w:hAnsi="Georgia"/>
      <w:color w:val="406DD2"/>
      <w:sz w:val="30"/>
      <w:szCs w:val="30"/>
      <w:shd w:val="clear" w:color="auto" w:fill="FFFFFF"/>
      <w:vertAlign w:val="superscript"/>
      <w:lang w:val="pt-PT"/>
    </w:rPr>
  </w:style>
  <w:style w:type="character" w:customStyle="1" w:styleId="ListLabel30">
    <w:name w:val="ListLabel 30"/>
    <w:qFormat/>
    <w:rPr>
      <w:rFonts w:ascii="Georgia" w:hAnsi="Georgia"/>
      <w:color w:val="406DD2"/>
      <w:sz w:val="30"/>
      <w:szCs w:val="30"/>
      <w:shd w:val="clear" w:color="auto" w:fill="FFFFFF"/>
    </w:rPr>
  </w:style>
  <w:style w:type="character" w:customStyle="1" w:styleId="ListLabel31">
    <w:name w:val="ListLabel 31"/>
    <w:qFormat/>
    <w:rPr>
      <w:rFonts w:ascii="Georgia" w:hAnsi="Georgia"/>
      <w:color w:val="406DD2"/>
      <w:sz w:val="30"/>
      <w:szCs w:val="30"/>
      <w:shd w:val="clear" w:color="auto" w:fill="FFFFFF"/>
      <w:lang w:val="pt-PT"/>
    </w:rPr>
  </w:style>
  <w:style w:type="character" w:customStyle="1" w:styleId="ListLabel32">
    <w:name w:val="ListLabel 32"/>
    <w:qFormat/>
    <w:rPr>
      <w:rFonts w:ascii="Georgia" w:hAnsi="Georgia"/>
      <w:i w:val="0"/>
      <w:iCs w:val="0"/>
      <w:color w:val="406DD2"/>
      <w:sz w:val="30"/>
      <w:szCs w:val="30"/>
      <w:shd w:val="clear" w:color="auto" w:fill="FFFFF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</w:rPr>
  </w:style>
  <w:style w:type="paragraph" w:styleId="a8">
    <w:name w:val="header"/>
    <w:basedOn w:val="a"/>
  </w:style>
  <w:style w:type="paragraph" w:styleId="a9">
    <w:name w:val="footer"/>
    <w:basedOn w:val="a"/>
  </w:style>
  <w:style w:type="numbering" w:customStyle="1" w:styleId="aa">
    <w:name w:val="Пункт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me.org/48803/filosofiya/ekspertnye_metody_issledovaniya" TargetMode="External"/><Relationship Id="rId13" Type="http://schemas.openxmlformats.org/officeDocument/2006/relationships/hyperlink" Target="https://studme.org/48803/filosofiya/ekspertnye_metody_issledovaniya" TargetMode="External"/><Relationship Id="rId18" Type="http://schemas.openxmlformats.org/officeDocument/2006/relationships/hyperlink" Target="https://studme.org/48803/filosofiya/ekspertnye_metody_issledovaniya" TargetMode="External"/><Relationship Id="rId26" Type="http://schemas.openxmlformats.org/officeDocument/2006/relationships/hyperlink" Target="https://studme.org/48803/filosofiya/ekspertnye_metody_issledovaniy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udme.org/48803/filosofiya/ekspertnye_metody_issledovaniya" TargetMode="External"/><Relationship Id="rId7" Type="http://schemas.openxmlformats.org/officeDocument/2006/relationships/hyperlink" Target="https://studme.org/48803/filosofiya/ekspertnye_metody_issledovaniya" TargetMode="External"/><Relationship Id="rId12" Type="http://schemas.openxmlformats.org/officeDocument/2006/relationships/hyperlink" Target="https://studme.org/48803/filosofiya/ekspertnye_metody_issledovaniya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studme.org/48803/filosofiya/ekspertnye_metody_issledovaniya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studme.org/48803/filosofiya/ekspertnye_metody_issledovaniy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me.org/48803/filosofiya/ekspertnye_metody_issledovaniya" TargetMode="External"/><Relationship Id="rId24" Type="http://schemas.openxmlformats.org/officeDocument/2006/relationships/hyperlink" Target="https://studme.org/48803/filosofiya/ekspertnye_metody_issledovaniy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me.org/48803/filosofiya/ekspertnye_metody_issledovaniya" TargetMode="External"/><Relationship Id="rId23" Type="http://schemas.openxmlformats.org/officeDocument/2006/relationships/hyperlink" Target="https://studme.org/48803/filosofiya/ekspertnye_metody_issledovaniya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tudme.org/48803/filosofiya/ekspertnye_metody_issledovaniya" TargetMode="External"/><Relationship Id="rId19" Type="http://schemas.openxmlformats.org/officeDocument/2006/relationships/hyperlink" Target="https://studme.org/48803/filosofiya/ekspertnye_metody_issledovan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me.org/48803/filosofiya/ekspertnye_metody_issledovaniya" TargetMode="External"/><Relationship Id="rId14" Type="http://schemas.openxmlformats.org/officeDocument/2006/relationships/hyperlink" Target="https://studme.org/48803/filosofiya/ekspertnye_metody_issledovaniya" TargetMode="External"/><Relationship Id="rId22" Type="http://schemas.openxmlformats.org/officeDocument/2006/relationships/hyperlink" Target="https://studme.org/48803/filosofiya/ekspertnye_metody_issledovaniya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11315</Words>
  <Characters>6450</Characters>
  <Application>Microsoft Office Word</Application>
  <DocSecurity>0</DocSecurity>
  <Lines>53</Lines>
  <Paragraphs>35</Paragraphs>
  <ScaleCrop>false</ScaleCrop>
  <Company/>
  <LinksUpToDate>false</LinksUpToDate>
  <CharactersWithSpaces>17730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Користувач Windows</cp:lastModifiedBy>
  <cp:revision>4</cp:revision>
  <dcterms:created xsi:type="dcterms:W3CDTF">2019-02-24T21:49:00Z</dcterms:created>
  <dcterms:modified xsi:type="dcterms:W3CDTF">2019-02-24T21:51:00Z</dcterms:modified>
  <dc:language>en-US</dc:language>
</cp:coreProperties>
</file>