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7E9" w:rsidRPr="00BD2743" w:rsidRDefault="00BF17E9" w:rsidP="00BF17E9">
      <w:pPr>
        <w:ind w:firstLine="709"/>
        <w:jc w:val="both"/>
        <w:rPr>
          <w:sz w:val="28"/>
        </w:rPr>
      </w:pPr>
      <w:r w:rsidRPr="00BD2743">
        <w:rPr>
          <w:sz w:val="28"/>
        </w:rPr>
        <w:t>ФИО</w:t>
      </w:r>
      <w:r w:rsidRPr="00EA412A">
        <w:rPr>
          <w:sz w:val="28"/>
          <w:u w:val="single"/>
        </w:rPr>
        <w:t xml:space="preserve"> Тихомиров Сергей Сергеевич</w:t>
      </w:r>
      <w:r>
        <w:rPr>
          <w:sz w:val="28"/>
        </w:rPr>
        <w:t xml:space="preserve"> </w:t>
      </w:r>
      <w:r w:rsidRPr="00BD2743">
        <w:rPr>
          <w:sz w:val="28"/>
        </w:rPr>
        <w:t>группа</w:t>
      </w:r>
      <w:r w:rsidRPr="00EA412A">
        <w:rPr>
          <w:sz w:val="28"/>
          <w:u w:val="single"/>
        </w:rPr>
        <w:t xml:space="preserve"> 19САУзТ</w:t>
      </w:r>
    </w:p>
    <w:p w:rsidR="00792A7B" w:rsidRDefault="00792A7B" w:rsidP="00467020">
      <w:pPr>
        <w:pStyle w:val="3"/>
        <w:ind w:firstLine="340"/>
        <w:jc w:val="center"/>
        <w:rPr>
          <w:b/>
          <w:szCs w:val="24"/>
        </w:rPr>
      </w:pPr>
    </w:p>
    <w:p w:rsidR="00467020" w:rsidRPr="00C035F4" w:rsidRDefault="00467020" w:rsidP="00467020">
      <w:pPr>
        <w:pStyle w:val="3"/>
        <w:ind w:firstLine="340"/>
        <w:jc w:val="center"/>
        <w:rPr>
          <w:b/>
          <w:szCs w:val="24"/>
        </w:rPr>
      </w:pPr>
      <w:r w:rsidRPr="00C035F4">
        <w:rPr>
          <w:b/>
          <w:szCs w:val="24"/>
        </w:rPr>
        <w:t>Практическая работа №</w:t>
      </w:r>
      <w:r w:rsidR="00792A7B">
        <w:rPr>
          <w:b/>
          <w:szCs w:val="24"/>
        </w:rPr>
        <w:t xml:space="preserve"> 6 </w:t>
      </w:r>
    </w:p>
    <w:p w:rsidR="00467020" w:rsidRDefault="00467020" w:rsidP="00467020">
      <w:pPr>
        <w:pStyle w:val="3"/>
        <w:ind w:firstLine="340"/>
        <w:jc w:val="center"/>
        <w:rPr>
          <w:szCs w:val="24"/>
        </w:rPr>
      </w:pPr>
      <w:r w:rsidRPr="00B54FE4">
        <w:rPr>
          <w:szCs w:val="24"/>
        </w:rPr>
        <w:t>Тема: «</w:t>
      </w:r>
      <w:r>
        <w:rPr>
          <w:szCs w:val="24"/>
        </w:rPr>
        <w:t>Определение безубыточности производства</w:t>
      </w:r>
      <w:r w:rsidRPr="00B54FE4">
        <w:rPr>
          <w:szCs w:val="24"/>
        </w:rPr>
        <w:t>»</w:t>
      </w:r>
    </w:p>
    <w:p w:rsidR="00BF17E9" w:rsidRDefault="00BF17E9" w:rsidP="00467020">
      <w:pPr>
        <w:pStyle w:val="3"/>
        <w:ind w:firstLine="340"/>
        <w:jc w:val="center"/>
        <w:rPr>
          <w:szCs w:val="24"/>
        </w:rPr>
      </w:pPr>
      <w:r>
        <w:rPr>
          <w:szCs w:val="24"/>
        </w:rPr>
        <w:t>Вариант 5</w:t>
      </w:r>
    </w:p>
    <w:p w:rsidR="00A718C2" w:rsidRDefault="00A718C2" w:rsidP="00467020">
      <w:pPr>
        <w:pStyle w:val="3"/>
        <w:ind w:firstLine="340"/>
        <w:jc w:val="center"/>
        <w:rPr>
          <w:szCs w:val="24"/>
        </w:rPr>
      </w:pPr>
    </w:p>
    <w:p w:rsidR="00467020" w:rsidRDefault="00A718C2" w:rsidP="00467020">
      <w:pPr>
        <w:pStyle w:val="3"/>
        <w:ind w:firstLine="340"/>
        <w:jc w:val="center"/>
        <w:rPr>
          <w:szCs w:val="24"/>
        </w:rPr>
      </w:pPr>
      <w:r w:rsidRPr="00A718C2">
        <w:rPr>
          <w:szCs w:val="24"/>
          <w:highlight w:val="yellow"/>
        </w:rPr>
        <w:t>ИСХОДНЫЕ ДАННЫЕ СМ ПР №5, ТАБЛ 4</w:t>
      </w:r>
    </w:p>
    <w:p w:rsidR="00A718C2" w:rsidRDefault="00A718C2" w:rsidP="00467020">
      <w:pPr>
        <w:pStyle w:val="3"/>
        <w:ind w:firstLine="340"/>
        <w:jc w:val="center"/>
        <w:rPr>
          <w:szCs w:val="24"/>
        </w:rPr>
      </w:pPr>
    </w:p>
    <w:p w:rsidR="00467020" w:rsidRPr="00467020" w:rsidRDefault="00467020" w:rsidP="00467020">
      <w:pPr>
        <w:pStyle w:val="3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Определить </w:t>
      </w:r>
      <w:r w:rsidRPr="00467020">
        <w:rPr>
          <w:szCs w:val="24"/>
        </w:rPr>
        <w:t xml:space="preserve"> оптовую цену предприятия:</w:t>
      </w:r>
      <w:r>
        <w:rPr>
          <w:szCs w:val="24"/>
        </w:rPr>
        <w:t xml:space="preserve"> </w:t>
      </w:r>
      <w:proofErr w:type="spellStart"/>
      <w:r w:rsidRPr="00467020">
        <w:rPr>
          <w:szCs w:val="24"/>
        </w:rPr>
        <w:t>Ц</w:t>
      </w:r>
      <w:r w:rsidRPr="00467020">
        <w:rPr>
          <w:szCs w:val="24"/>
          <w:vertAlign w:val="subscript"/>
        </w:rPr>
        <w:t>пр</w:t>
      </w:r>
      <w:proofErr w:type="spellEnd"/>
      <w:r w:rsidRPr="00467020">
        <w:rPr>
          <w:szCs w:val="24"/>
          <w:vertAlign w:val="subscript"/>
        </w:rPr>
        <w:t xml:space="preserve"> </w:t>
      </w:r>
      <w:r w:rsidRPr="00467020">
        <w:rPr>
          <w:szCs w:val="24"/>
        </w:rPr>
        <w:t xml:space="preserve">= </w:t>
      </w:r>
      <w:r w:rsidRPr="00467020">
        <w:rPr>
          <w:szCs w:val="24"/>
          <w:lang w:val="en-US"/>
        </w:rPr>
        <w:t>S</w:t>
      </w:r>
      <w:r w:rsidRPr="00467020">
        <w:rPr>
          <w:szCs w:val="24"/>
        </w:rPr>
        <w:t xml:space="preserve"> + </w:t>
      </w:r>
      <w:r w:rsidRPr="00467020">
        <w:rPr>
          <w:szCs w:val="24"/>
          <w:lang w:val="en-US"/>
        </w:rPr>
        <w:t>S</w:t>
      </w:r>
      <w:r w:rsidRPr="00467020">
        <w:rPr>
          <w:szCs w:val="24"/>
        </w:rPr>
        <w:t xml:space="preserve"> </w:t>
      </w:r>
      <w:r w:rsidRPr="00B54FE4">
        <w:rPr>
          <w:szCs w:val="24"/>
        </w:rPr>
        <w:sym w:font="Symbol" w:char="F0D7"/>
      </w:r>
      <w:r w:rsidRPr="00467020">
        <w:rPr>
          <w:szCs w:val="24"/>
        </w:rPr>
        <w:t xml:space="preserve"> </w:t>
      </w:r>
      <w:r w:rsidRPr="00467020">
        <w:rPr>
          <w:szCs w:val="24"/>
          <w:lang w:val="en-US"/>
        </w:rPr>
        <w:t>P</w:t>
      </w:r>
      <w:r w:rsidRPr="00467020">
        <w:rPr>
          <w:szCs w:val="24"/>
        </w:rPr>
        <w:t xml:space="preserve">,    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proofErr w:type="gramStart"/>
      <w:r w:rsidRPr="00B54FE4">
        <w:rPr>
          <w:szCs w:val="24"/>
        </w:rPr>
        <w:t xml:space="preserve">где  </w:t>
      </w:r>
      <w:proofErr w:type="spellStart"/>
      <w:r w:rsidRPr="00B54FE4">
        <w:rPr>
          <w:szCs w:val="24"/>
        </w:rPr>
        <w:t>Ц</w:t>
      </w:r>
      <w:r w:rsidR="00A718C2">
        <w:rPr>
          <w:szCs w:val="24"/>
        </w:rPr>
        <w:t>пр</w:t>
      </w:r>
      <w:proofErr w:type="spellEnd"/>
      <w:proofErr w:type="gramEnd"/>
      <w:r w:rsidRPr="00B54FE4">
        <w:rPr>
          <w:szCs w:val="24"/>
        </w:rPr>
        <w:t xml:space="preserve"> – оптовая цена предприятия;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      </w:t>
      </w:r>
      <w:r w:rsidRPr="00B54FE4">
        <w:rPr>
          <w:szCs w:val="24"/>
          <w:lang w:val="en-US"/>
        </w:rPr>
        <w:t>S</w:t>
      </w:r>
      <w:r w:rsidRPr="00B54FE4">
        <w:rPr>
          <w:szCs w:val="24"/>
        </w:rPr>
        <w:t xml:space="preserve"> – себестоимость </w:t>
      </w:r>
      <w:r>
        <w:rPr>
          <w:szCs w:val="24"/>
        </w:rPr>
        <w:t>ед. продукции</w:t>
      </w:r>
      <w:r w:rsidRPr="00B54FE4">
        <w:rPr>
          <w:szCs w:val="24"/>
        </w:rPr>
        <w:t>;</w:t>
      </w:r>
    </w:p>
    <w:p w:rsidR="00467020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      Р – рентабельность (15%).</w:t>
      </w:r>
    </w:p>
    <w:p w:rsidR="00BF17E9" w:rsidRPr="00B54FE4" w:rsidRDefault="00BF17E9" w:rsidP="00467020">
      <w:pPr>
        <w:pStyle w:val="3"/>
        <w:ind w:firstLine="340"/>
        <w:jc w:val="both"/>
        <w:rPr>
          <w:szCs w:val="24"/>
        </w:rPr>
      </w:pPr>
      <w:proofErr w:type="spellStart"/>
      <w:r>
        <w:rPr>
          <w:szCs w:val="24"/>
        </w:rPr>
        <w:t>Цпр</w:t>
      </w:r>
      <w:proofErr w:type="spellEnd"/>
      <w:r>
        <w:rPr>
          <w:szCs w:val="24"/>
        </w:rPr>
        <w:t xml:space="preserve"> = </w:t>
      </w:r>
      <w:r w:rsidR="006362C6">
        <w:rPr>
          <w:szCs w:val="24"/>
        </w:rPr>
        <w:t>236 + 236 * 15% = 271,4</w:t>
      </w:r>
    </w:p>
    <w:p w:rsidR="00467020" w:rsidRPr="00B54FE4" w:rsidRDefault="00467020" w:rsidP="00467020">
      <w:pPr>
        <w:pStyle w:val="3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Найти выручку</w:t>
      </w:r>
      <w:r w:rsidRPr="00B54FE4">
        <w:rPr>
          <w:szCs w:val="24"/>
        </w:rPr>
        <w:t xml:space="preserve"> предприятия:</w:t>
      </w:r>
      <w:r>
        <w:rPr>
          <w:szCs w:val="24"/>
        </w:rPr>
        <w:t xml:space="preserve"> </w:t>
      </w:r>
      <w:r w:rsidRPr="00B54FE4">
        <w:rPr>
          <w:szCs w:val="24"/>
        </w:rPr>
        <w:t xml:space="preserve">В = </w:t>
      </w:r>
      <w:proofErr w:type="spellStart"/>
      <w:r w:rsidRPr="00B54FE4">
        <w:rPr>
          <w:szCs w:val="24"/>
        </w:rPr>
        <w:t>Ц</w:t>
      </w:r>
      <w:r>
        <w:rPr>
          <w:szCs w:val="24"/>
        </w:rPr>
        <w:t>пр</w:t>
      </w:r>
      <w:proofErr w:type="spellEnd"/>
      <w:r w:rsidRPr="00B54FE4">
        <w:rPr>
          <w:szCs w:val="24"/>
        </w:rPr>
        <w:t xml:space="preserve"> </w:t>
      </w:r>
      <w:r w:rsidRPr="00B54FE4">
        <w:rPr>
          <w:szCs w:val="24"/>
        </w:rPr>
        <w:sym w:font="Symbol" w:char="F0D7"/>
      </w:r>
      <w:r w:rsidRPr="00B54FE4">
        <w:rPr>
          <w:szCs w:val="24"/>
        </w:rPr>
        <w:t xml:space="preserve"> </w:t>
      </w:r>
      <w:r w:rsidRPr="00B54FE4">
        <w:rPr>
          <w:szCs w:val="24"/>
          <w:lang w:val="en-US"/>
        </w:rPr>
        <w:t>N</w:t>
      </w:r>
      <w:r w:rsidRPr="00B54FE4">
        <w:rPr>
          <w:szCs w:val="24"/>
          <w:vertAlign w:val="subscript"/>
        </w:rPr>
        <w:t>г</w:t>
      </w:r>
      <w:r w:rsidRPr="00B54FE4">
        <w:rPr>
          <w:szCs w:val="24"/>
        </w:rPr>
        <w:t xml:space="preserve">,   </w:t>
      </w:r>
    </w:p>
    <w:p w:rsidR="00467020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где </w:t>
      </w:r>
      <w:r w:rsidRPr="00B54FE4">
        <w:rPr>
          <w:szCs w:val="24"/>
          <w:lang w:val="en-US"/>
        </w:rPr>
        <w:t>N</w:t>
      </w:r>
      <w:r w:rsidRPr="00B54FE4">
        <w:rPr>
          <w:szCs w:val="24"/>
          <w:vertAlign w:val="subscript"/>
        </w:rPr>
        <w:t>г</w:t>
      </w:r>
      <w:r>
        <w:rPr>
          <w:szCs w:val="24"/>
        </w:rPr>
        <w:t xml:space="preserve"> – количество годной продукции</w:t>
      </w:r>
      <w:r w:rsidRPr="00B54FE4">
        <w:rPr>
          <w:szCs w:val="24"/>
        </w:rPr>
        <w:t>.</w:t>
      </w:r>
    </w:p>
    <w:p w:rsidR="00BF17E9" w:rsidRPr="00B54FE4" w:rsidRDefault="000575B8" w:rsidP="00467020">
      <w:pPr>
        <w:pStyle w:val="3"/>
        <w:ind w:firstLine="340"/>
        <w:jc w:val="both"/>
        <w:rPr>
          <w:szCs w:val="24"/>
        </w:rPr>
      </w:pPr>
      <w:r>
        <w:rPr>
          <w:szCs w:val="24"/>
        </w:rPr>
        <w:t xml:space="preserve">В = </w:t>
      </w:r>
      <w:r w:rsidR="006362C6">
        <w:rPr>
          <w:szCs w:val="24"/>
        </w:rPr>
        <w:t>271,4</w:t>
      </w:r>
      <w:r>
        <w:rPr>
          <w:szCs w:val="24"/>
        </w:rPr>
        <w:t xml:space="preserve"> * 7500 = </w:t>
      </w:r>
      <w:r w:rsidR="006362C6">
        <w:rPr>
          <w:szCs w:val="24"/>
        </w:rPr>
        <w:t>2035500</w:t>
      </w:r>
    </w:p>
    <w:p w:rsidR="00467020" w:rsidRDefault="00467020" w:rsidP="00467020">
      <w:pPr>
        <w:pStyle w:val="3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Рассчитаем п</w:t>
      </w:r>
      <w:r w:rsidRPr="00B54FE4">
        <w:rPr>
          <w:szCs w:val="24"/>
        </w:rPr>
        <w:t>рибыль предприятия:</w:t>
      </w:r>
      <w:r>
        <w:rPr>
          <w:szCs w:val="24"/>
        </w:rPr>
        <w:t xml:space="preserve"> </w:t>
      </w:r>
      <w:r w:rsidRPr="00B54FE4">
        <w:rPr>
          <w:szCs w:val="24"/>
        </w:rPr>
        <w:t xml:space="preserve">П = В - </w:t>
      </w:r>
      <w:r w:rsidRPr="00B54FE4">
        <w:rPr>
          <w:szCs w:val="24"/>
          <w:lang w:val="en-US"/>
        </w:rPr>
        <w:t>S</w:t>
      </w:r>
      <w:r w:rsidRPr="00B54FE4">
        <w:rPr>
          <w:szCs w:val="24"/>
          <w:vertAlign w:val="subscript"/>
        </w:rPr>
        <w:t>0</w:t>
      </w:r>
      <w:r w:rsidRPr="00B54FE4">
        <w:rPr>
          <w:szCs w:val="24"/>
        </w:rPr>
        <w:t xml:space="preserve">,    </w:t>
      </w:r>
    </w:p>
    <w:p w:rsidR="00467020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</w:t>
      </w:r>
      <w:r>
        <w:rPr>
          <w:szCs w:val="24"/>
        </w:rPr>
        <w:t xml:space="preserve">где </w:t>
      </w:r>
      <w:r w:rsidRPr="00B54FE4">
        <w:rPr>
          <w:szCs w:val="24"/>
          <w:lang w:val="en-US"/>
        </w:rPr>
        <w:t>S</w:t>
      </w:r>
      <w:r w:rsidRPr="00B54FE4">
        <w:rPr>
          <w:szCs w:val="24"/>
          <w:vertAlign w:val="subscript"/>
        </w:rPr>
        <w:t>0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>– полная себестоимость изделия</w:t>
      </w:r>
    </w:p>
    <w:p w:rsidR="00BF17E9" w:rsidRPr="00B54FE4" w:rsidRDefault="000575B8" w:rsidP="00467020">
      <w:pPr>
        <w:pStyle w:val="3"/>
        <w:ind w:firstLine="340"/>
        <w:jc w:val="both"/>
        <w:rPr>
          <w:szCs w:val="24"/>
        </w:rPr>
      </w:pPr>
      <w:r>
        <w:rPr>
          <w:szCs w:val="24"/>
        </w:rPr>
        <w:t xml:space="preserve">П = </w:t>
      </w:r>
      <w:r w:rsidR="006362C6">
        <w:rPr>
          <w:szCs w:val="24"/>
        </w:rPr>
        <w:t>2035500</w:t>
      </w:r>
      <w:r w:rsidR="00BF17E9">
        <w:rPr>
          <w:szCs w:val="24"/>
        </w:rPr>
        <w:t xml:space="preserve"> – </w:t>
      </w:r>
      <w:r w:rsidR="006362C6">
        <w:rPr>
          <w:rFonts w:ascii="Calibri" w:hAnsi="Calibri" w:cs="Calibri"/>
          <w:color w:val="000000"/>
          <w:sz w:val="22"/>
          <w:szCs w:val="22"/>
        </w:rPr>
        <w:t>1769179</w:t>
      </w:r>
      <w:r w:rsidR="00BF17E9">
        <w:rPr>
          <w:rFonts w:ascii="Calibri" w:hAnsi="Calibri" w:cs="Calibri"/>
          <w:color w:val="000000"/>
          <w:sz w:val="22"/>
          <w:szCs w:val="22"/>
        </w:rPr>
        <w:t xml:space="preserve"> = </w:t>
      </w:r>
      <w:r w:rsidR="006362C6">
        <w:rPr>
          <w:rFonts w:ascii="Calibri" w:hAnsi="Calibri" w:cs="Calibri"/>
          <w:color w:val="000000"/>
          <w:sz w:val="22"/>
          <w:szCs w:val="22"/>
        </w:rPr>
        <w:t>266321</w:t>
      </w:r>
    </w:p>
    <w:p w:rsidR="00467020" w:rsidRPr="00B54FE4" w:rsidRDefault="00467020" w:rsidP="00467020">
      <w:pPr>
        <w:pStyle w:val="3"/>
        <w:numPr>
          <w:ilvl w:val="0"/>
          <w:numId w:val="2"/>
        </w:numPr>
        <w:rPr>
          <w:szCs w:val="24"/>
        </w:rPr>
      </w:pPr>
      <w:r w:rsidRPr="00B54FE4">
        <w:rPr>
          <w:szCs w:val="24"/>
        </w:rPr>
        <w:t>Найдем зависимость себестоимости отливок от объема производства и найдем точку окупаемости.</w:t>
      </w:r>
    </w:p>
    <w:p w:rsidR="00467020" w:rsidRPr="00B54FE4" w:rsidRDefault="00467020" w:rsidP="00467020">
      <w:pPr>
        <w:pStyle w:val="3"/>
        <w:ind w:firstLine="340"/>
        <w:jc w:val="center"/>
        <w:rPr>
          <w:szCs w:val="24"/>
        </w:rPr>
      </w:pPr>
      <w:r w:rsidRPr="000240C2">
        <w:rPr>
          <w:szCs w:val="24"/>
          <w:highlight w:val="red"/>
          <w:lang w:val="en-US"/>
        </w:rPr>
        <w:t>S</w:t>
      </w:r>
      <w:r w:rsidRPr="000240C2">
        <w:rPr>
          <w:szCs w:val="24"/>
          <w:highlight w:val="red"/>
          <w:vertAlign w:val="subscript"/>
        </w:rPr>
        <w:t xml:space="preserve">0 </w:t>
      </w:r>
      <w:r w:rsidRPr="000240C2">
        <w:rPr>
          <w:szCs w:val="24"/>
          <w:highlight w:val="red"/>
        </w:rPr>
        <w:t xml:space="preserve">= а + в </w:t>
      </w:r>
      <w:r w:rsidRPr="000240C2">
        <w:rPr>
          <w:szCs w:val="24"/>
          <w:highlight w:val="red"/>
        </w:rPr>
        <w:sym w:font="Symbol" w:char="F0D7"/>
      </w:r>
      <w:r w:rsidRPr="000240C2">
        <w:rPr>
          <w:szCs w:val="24"/>
          <w:highlight w:val="red"/>
        </w:rPr>
        <w:t xml:space="preserve"> </w:t>
      </w:r>
      <w:r w:rsidRPr="000240C2">
        <w:rPr>
          <w:szCs w:val="24"/>
          <w:highlight w:val="red"/>
          <w:lang w:val="en-US"/>
        </w:rPr>
        <w:t>N</w:t>
      </w:r>
      <w:r w:rsidR="00996391" w:rsidRPr="000240C2">
        <w:rPr>
          <w:szCs w:val="24"/>
          <w:highlight w:val="red"/>
        </w:rPr>
        <w:t>г</w:t>
      </w:r>
      <w:r w:rsidRPr="000240C2">
        <w:rPr>
          <w:szCs w:val="24"/>
          <w:highlight w:val="red"/>
        </w:rPr>
        <w:t>,</w:t>
      </w:r>
      <w:r w:rsidRPr="00B54FE4">
        <w:rPr>
          <w:szCs w:val="24"/>
        </w:rPr>
        <w:t xml:space="preserve">   </w:t>
      </w:r>
      <w:r w:rsidR="00A718C2">
        <w:rPr>
          <w:szCs w:val="24"/>
        </w:rPr>
        <w:t>по этой ф-</w:t>
      </w:r>
      <w:proofErr w:type="spellStart"/>
      <w:r w:rsidR="00A718C2">
        <w:rPr>
          <w:szCs w:val="24"/>
        </w:rPr>
        <w:t>ле</w:t>
      </w:r>
      <w:proofErr w:type="spellEnd"/>
      <w:r w:rsidR="00A718C2">
        <w:rPr>
          <w:szCs w:val="24"/>
        </w:rPr>
        <w:t xml:space="preserve"> не считаем 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где </w:t>
      </w:r>
      <w:r w:rsidRPr="00B54FE4">
        <w:rPr>
          <w:szCs w:val="24"/>
          <w:lang w:val="en-US"/>
        </w:rPr>
        <w:t>S</w:t>
      </w:r>
      <w:r w:rsidRPr="00B54FE4">
        <w:rPr>
          <w:szCs w:val="24"/>
          <w:vertAlign w:val="subscript"/>
        </w:rPr>
        <w:t>0</w:t>
      </w:r>
      <w:r w:rsidRPr="00B54FE4">
        <w:rPr>
          <w:szCs w:val="24"/>
        </w:rPr>
        <w:t xml:space="preserve"> – себестоимость объема выпускаемой продукции;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      а – постоянная часть себестоимости всей продукции;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      в*</w:t>
      </w:r>
      <w:r w:rsidRPr="00B54FE4">
        <w:rPr>
          <w:szCs w:val="24"/>
          <w:lang w:val="en-US"/>
        </w:rPr>
        <w:t>N</w:t>
      </w:r>
      <w:r w:rsidRPr="00B54FE4">
        <w:rPr>
          <w:szCs w:val="24"/>
        </w:rPr>
        <w:t xml:space="preserve"> – переменная часть себестоимости продукции;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      </w:t>
      </w:r>
      <w:r w:rsidRPr="00B54FE4">
        <w:rPr>
          <w:szCs w:val="24"/>
          <w:lang w:val="en-US"/>
        </w:rPr>
        <w:t>N</w:t>
      </w:r>
      <w:r w:rsidRPr="00B54FE4">
        <w:rPr>
          <w:szCs w:val="24"/>
        </w:rPr>
        <w:t xml:space="preserve"> – объем производства продукции.</w:t>
      </w:r>
    </w:p>
    <w:p w:rsidR="00B71233" w:rsidRDefault="00467020" w:rsidP="00467020">
      <w:pPr>
        <w:pStyle w:val="3"/>
        <w:ind w:firstLine="340"/>
        <w:jc w:val="center"/>
        <w:rPr>
          <w:szCs w:val="24"/>
        </w:rPr>
      </w:pPr>
      <w:r w:rsidRPr="00B54FE4">
        <w:rPr>
          <w:szCs w:val="24"/>
        </w:rPr>
        <w:t>в = М</w:t>
      </w:r>
      <w:r w:rsidRPr="00B54FE4">
        <w:rPr>
          <w:szCs w:val="24"/>
          <w:vertAlign w:val="subscript"/>
        </w:rPr>
        <w:t xml:space="preserve">0 </w:t>
      </w:r>
      <w:r w:rsidRPr="00B54FE4">
        <w:rPr>
          <w:szCs w:val="24"/>
        </w:rPr>
        <w:t xml:space="preserve">+ </w:t>
      </w:r>
      <w:proofErr w:type="spellStart"/>
      <w:r w:rsidRPr="00B54FE4">
        <w:rPr>
          <w:szCs w:val="24"/>
        </w:rPr>
        <w:t>М</w:t>
      </w:r>
      <w:r w:rsidRPr="00B54FE4">
        <w:rPr>
          <w:szCs w:val="24"/>
          <w:vertAlign w:val="subscript"/>
        </w:rPr>
        <w:t>в</w:t>
      </w:r>
      <w:proofErr w:type="spellEnd"/>
      <w:r w:rsidRPr="00B54FE4">
        <w:rPr>
          <w:szCs w:val="24"/>
          <w:vertAlign w:val="subscript"/>
        </w:rPr>
        <w:t xml:space="preserve"> </w:t>
      </w:r>
      <w:r w:rsidRPr="00B54FE4">
        <w:rPr>
          <w:szCs w:val="24"/>
        </w:rPr>
        <w:t xml:space="preserve">+ Э + ЗП + </w:t>
      </w:r>
      <w:r w:rsidR="004D485B">
        <w:rPr>
          <w:szCs w:val="24"/>
        </w:rPr>
        <w:t>СВ</w:t>
      </w:r>
      <w:r w:rsidRPr="00B54FE4">
        <w:rPr>
          <w:szCs w:val="24"/>
        </w:rPr>
        <w:t xml:space="preserve"> + И + УБ, </w:t>
      </w:r>
    </w:p>
    <w:p w:rsidR="00467020" w:rsidRPr="00B54FE4" w:rsidRDefault="00C348E4" w:rsidP="00B71233">
      <w:pPr>
        <w:pStyle w:val="3"/>
        <w:ind w:firstLine="340"/>
        <w:rPr>
          <w:szCs w:val="24"/>
        </w:rPr>
      </w:pPr>
      <w:r>
        <w:rPr>
          <w:szCs w:val="24"/>
        </w:rPr>
        <w:t>в = 14+11</w:t>
      </w:r>
      <w:r w:rsidR="006362C6">
        <w:rPr>
          <w:szCs w:val="24"/>
        </w:rPr>
        <w:t>+20+6</w:t>
      </w:r>
      <w:r>
        <w:rPr>
          <w:szCs w:val="24"/>
        </w:rPr>
        <w:t xml:space="preserve"> = 51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>где М</w:t>
      </w:r>
      <w:r w:rsidRPr="00B54FE4">
        <w:rPr>
          <w:szCs w:val="24"/>
          <w:vertAlign w:val="subscript"/>
        </w:rPr>
        <w:t>0</w:t>
      </w:r>
      <w:r w:rsidRPr="00B54FE4">
        <w:rPr>
          <w:szCs w:val="24"/>
        </w:rPr>
        <w:t xml:space="preserve"> – затраты на основные материалы;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     </w:t>
      </w:r>
      <w:proofErr w:type="spellStart"/>
      <w:r w:rsidRPr="00B54FE4">
        <w:rPr>
          <w:szCs w:val="24"/>
        </w:rPr>
        <w:t>М</w:t>
      </w:r>
      <w:r w:rsidRPr="00B54FE4">
        <w:rPr>
          <w:szCs w:val="24"/>
          <w:vertAlign w:val="subscript"/>
        </w:rPr>
        <w:t>в</w:t>
      </w:r>
      <w:proofErr w:type="spellEnd"/>
      <w:r w:rsidRPr="00B54FE4">
        <w:rPr>
          <w:szCs w:val="24"/>
        </w:rPr>
        <w:t xml:space="preserve"> – затраты на вспомогательные материалы;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     Э – электроэнергия технологическая;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     ЗП – зарплата основных рабочих;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     </w:t>
      </w:r>
      <w:r w:rsidR="004D485B">
        <w:rPr>
          <w:szCs w:val="24"/>
        </w:rPr>
        <w:t>СВ – страховые взносы</w:t>
      </w:r>
      <w:r w:rsidRPr="00B54FE4">
        <w:rPr>
          <w:szCs w:val="24"/>
        </w:rPr>
        <w:t>;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     И – износ инструмента;</w:t>
      </w:r>
    </w:p>
    <w:p w:rsidR="00467020" w:rsidRPr="00B54FE4" w:rsidRDefault="00467020" w:rsidP="00467020">
      <w:pPr>
        <w:pStyle w:val="3"/>
        <w:ind w:firstLine="340"/>
        <w:jc w:val="both"/>
        <w:rPr>
          <w:szCs w:val="24"/>
        </w:rPr>
      </w:pPr>
      <w:r w:rsidRPr="00B54FE4">
        <w:rPr>
          <w:szCs w:val="24"/>
        </w:rPr>
        <w:t xml:space="preserve">      УБ – убытки от брака.</w:t>
      </w:r>
    </w:p>
    <w:p w:rsidR="00467020" w:rsidRDefault="00467020" w:rsidP="00467020">
      <w:pPr>
        <w:pStyle w:val="3"/>
        <w:ind w:firstLine="340"/>
        <w:jc w:val="center"/>
        <w:rPr>
          <w:szCs w:val="24"/>
        </w:rPr>
      </w:pPr>
      <w:r w:rsidRPr="00B54FE4">
        <w:rPr>
          <w:szCs w:val="24"/>
        </w:rPr>
        <w:t xml:space="preserve">а = </w:t>
      </w:r>
      <w:r w:rsidRPr="00B54FE4">
        <w:rPr>
          <w:szCs w:val="24"/>
          <w:lang w:val="en-US"/>
        </w:rPr>
        <w:t>S</w:t>
      </w:r>
      <w:r w:rsidRPr="00B54FE4">
        <w:rPr>
          <w:szCs w:val="24"/>
          <w:vertAlign w:val="subscript"/>
        </w:rPr>
        <w:t xml:space="preserve">0 </w:t>
      </w:r>
      <w:r w:rsidRPr="00B54FE4">
        <w:rPr>
          <w:szCs w:val="24"/>
        </w:rPr>
        <w:t xml:space="preserve">– в </w:t>
      </w:r>
      <w:r w:rsidRPr="00B54FE4">
        <w:rPr>
          <w:szCs w:val="24"/>
        </w:rPr>
        <w:sym w:font="Symbol" w:char="F0D7"/>
      </w:r>
      <w:r w:rsidRPr="00B54FE4">
        <w:rPr>
          <w:szCs w:val="24"/>
        </w:rPr>
        <w:t xml:space="preserve"> </w:t>
      </w:r>
      <w:r w:rsidRPr="00B54FE4">
        <w:rPr>
          <w:szCs w:val="24"/>
          <w:lang w:val="en-US"/>
        </w:rPr>
        <w:t>N</w:t>
      </w:r>
      <w:r w:rsidR="00996391">
        <w:rPr>
          <w:szCs w:val="24"/>
        </w:rPr>
        <w:t>г</w:t>
      </w:r>
      <w:r>
        <w:rPr>
          <w:szCs w:val="24"/>
        </w:rPr>
        <w:t xml:space="preserve">,   </w:t>
      </w:r>
    </w:p>
    <w:p w:rsidR="00B71233" w:rsidRPr="00B54FE4" w:rsidRDefault="00B71233" w:rsidP="00B71233">
      <w:pPr>
        <w:pStyle w:val="3"/>
        <w:ind w:firstLine="340"/>
        <w:rPr>
          <w:szCs w:val="24"/>
        </w:rPr>
      </w:pPr>
      <w:r>
        <w:rPr>
          <w:szCs w:val="24"/>
        </w:rPr>
        <w:t>а =</w:t>
      </w:r>
      <w:r w:rsidR="0034730E">
        <w:rPr>
          <w:szCs w:val="24"/>
        </w:rPr>
        <w:t xml:space="preserve"> </w:t>
      </w:r>
      <w:r w:rsidR="00C348E4">
        <w:rPr>
          <w:rFonts w:ascii="Calibri" w:hAnsi="Calibri" w:cs="Calibri"/>
          <w:color w:val="000000"/>
          <w:sz w:val="22"/>
          <w:szCs w:val="22"/>
        </w:rPr>
        <w:t>1769179</w:t>
      </w:r>
      <w:r w:rsidR="00C348E4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szCs w:val="24"/>
        </w:rPr>
        <w:t xml:space="preserve">– </w:t>
      </w:r>
      <w:r w:rsidR="00C348E4">
        <w:rPr>
          <w:szCs w:val="24"/>
        </w:rPr>
        <w:t>51</w:t>
      </w:r>
      <w:r>
        <w:rPr>
          <w:szCs w:val="24"/>
        </w:rPr>
        <w:t xml:space="preserve"> * 7500 = </w:t>
      </w:r>
      <w:r w:rsidR="00C348E4">
        <w:rPr>
          <w:szCs w:val="24"/>
        </w:rPr>
        <w:t>1386679</w:t>
      </w:r>
    </w:p>
    <w:p w:rsidR="00B00824" w:rsidRDefault="00467020" w:rsidP="00B00824">
      <w:pPr>
        <w:pStyle w:val="3"/>
        <w:numPr>
          <w:ilvl w:val="0"/>
          <w:numId w:val="2"/>
        </w:numPr>
        <w:ind w:firstLine="340"/>
        <w:rPr>
          <w:szCs w:val="24"/>
        </w:rPr>
      </w:pPr>
      <w:r w:rsidRPr="00B00824">
        <w:rPr>
          <w:szCs w:val="24"/>
        </w:rPr>
        <w:t xml:space="preserve">Найдем точку безубыточности из условия: </w:t>
      </w:r>
    </w:p>
    <w:p w:rsidR="00467020" w:rsidRDefault="00467020" w:rsidP="00B00824">
      <w:pPr>
        <w:pStyle w:val="3"/>
        <w:ind w:left="984" w:firstLine="0"/>
        <w:rPr>
          <w:szCs w:val="24"/>
        </w:rPr>
      </w:pPr>
      <w:r w:rsidRPr="00B00824">
        <w:rPr>
          <w:szCs w:val="24"/>
          <w:lang w:val="en-US"/>
        </w:rPr>
        <w:t>N</w:t>
      </w:r>
      <w:proofErr w:type="spellStart"/>
      <w:r w:rsidRPr="00B00824">
        <w:rPr>
          <w:szCs w:val="24"/>
          <w:vertAlign w:val="subscript"/>
        </w:rPr>
        <w:t>кр</w:t>
      </w:r>
      <w:proofErr w:type="spellEnd"/>
      <w:r w:rsidRPr="00B00824">
        <w:rPr>
          <w:szCs w:val="24"/>
          <w:vertAlign w:val="subscript"/>
        </w:rPr>
        <w:t xml:space="preserve"> </w:t>
      </w:r>
      <w:r w:rsidRPr="00B00824">
        <w:rPr>
          <w:szCs w:val="24"/>
        </w:rPr>
        <w:t xml:space="preserve">= </w:t>
      </w:r>
      <w:r w:rsidR="00B40AAD" w:rsidRPr="00B54FE4">
        <w:rPr>
          <w:position w:val="-28"/>
          <w:szCs w:val="24"/>
        </w:rPr>
        <w:object w:dxaOrig="8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3pt" o:ole="" fillcolor="window">
            <v:imagedata r:id="rId5" o:title=""/>
          </v:shape>
          <o:OLEObject Type="Embed" ProgID="Equation.3" ShapeID="_x0000_i1025" DrawAspect="Content" ObjectID="_1668764635" r:id="rId6"/>
        </w:object>
      </w:r>
      <w:r w:rsidRPr="00B00824">
        <w:rPr>
          <w:szCs w:val="24"/>
        </w:rPr>
        <w:t xml:space="preserve">,     </w:t>
      </w:r>
    </w:p>
    <w:p w:rsidR="00B71233" w:rsidRPr="00C348E4" w:rsidRDefault="00B71233" w:rsidP="00B71233">
      <w:pPr>
        <w:pStyle w:val="3"/>
        <w:ind w:left="984" w:firstLine="0"/>
        <w:rPr>
          <w:rFonts w:ascii="Arial Unicode MS" w:eastAsia="Arial Unicode MS" w:hAnsi="Arial Unicode MS" w:cs="Arial Unicode MS"/>
          <w:szCs w:val="24"/>
        </w:rPr>
      </w:pPr>
      <w:r w:rsidRPr="00B00824">
        <w:rPr>
          <w:szCs w:val="24"/>
          <w:lang w:val="en-US"/>
        </w:rPr>
        <w:t>N</w:t>
      </w:r>
      <w:proofErr w:type="spellStart"/>
      <w:r w:rsidRPr="00B00824">
        <w:rPr>
          <w:szCs w:val="24"/>
          <w:vertAlign w:val="subscript"/>
        </w:rPr>
        <w:t>кр</w:t>
      </w:r>
      <w:proofErr w:type="spellEnd"/>
      <w:r w:rsidRPr="00B00824">
        <w:rPr>
          <w:szCs w:val="24"/>
          <w:vertAlign w:val="subscript"/>
        </w:rPr>
        <w:t xml:space="preserve"> </w:t>
      </w:r>
      <w:r w:rsidRPr="00B00824">
        <w:rPr>
          <w:szCs w:val="24"/>
        </w:rPr>
        <w:t>=</w:t>
      </w:r>
      <w:r w:rsidR="00C348E4">
        <w:rPr>
          <w:szCs w:val="24"/>
        </w:rPr>
        <w:t xml:space="preserve"> 1386679</w:t>
      </w:r>
      <w:proofErr w:type="gramStart"/>
      <w:r>
        <w:rPr>
          <w:szCs w:val="24"/>
        </w:rPr>
        <w:t>/(</w:t>
      </w:r>
      <w:proofErr w:type="gramEnd"/>
      <w:r w:rsidR="00C348E4">
        <w:rPr>
          <w:szCs w:val="24"/>
        </w:rPr>
        <w:t>271,4</w:t>
      </w:r>
      <w:r>
        <w:rPr>
          <w:szCs w:val="24"/>
        </w:rPr>
        <w:t xml:space="preserve"> – </w:t>
      </w:r>
      <w:r w:rsidR="00C348E4">
        <w:rPr>
          <w:szCs w:val="24"/>
        </w:rPr>
        <w:t xml:space="preserve">51) = 6291,64 </w:t>
      </w:r>
      <w:r w:rsidR="00C348E4">
        <w:rPr>
          <w:rFonts w:ascii="Arial Unicode MS" w:eastAsia="Arial Unicode MS" w:hAnsi="Arial Unicode MS" w:cs="Arial Unicode MS"/>
          <w:szCs w:val="24"/>
        </w:rPr>
        <w:t>≈ 6292</w:t>
      </w:r>
    </w:p>
    <w:p w:rsidR="00B71233" w:rsidRPr="00B00824" w:rsidRDefault="00B71233" w:rsidP="00B00824">
      <w:pPr>
        <w:pStyle w:val="3"/>
        <w:ind w:left="984" w:firstLine="0"/>
        <w:rPr>
          <w:szCs w:val="24"/>
        </w:rPr>
      </w:pPr>
    </w:p>
    <w:p w:rsidR="00467020" w:rsidRPr="00B54FE4" w:rsidRDefault="00C348E4" w:rsidP="00467020">
      <w:pPr>
        <w:pStyle w:val="3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Представить график </w:t>
      </w:r>
      <w:r w:rsidR="00467020" w:rsidRPr="00B54FE4">
        <w:rPr>
          <w:szCs w:val="24"/>
        </w:rPr>
        <w:t>зависимости финансовых результатов от объема производства и реализации продукции.</w:t>
      </w:r>
    </w:p>
    <w:p w:rsidR="00467020" w:rsidRDefault="00467020" w:rsidP="00467020">
      <w:pPr>
        <w:pStyle w:val="3"/>
        <w:ind w:firstLine="340"/>
        <w:jc w:val="both"/>
        <w:rPr>
          <w:szCs w:val="24"/>
        </w:rPr>
      </w:pPr>
    </w:p>
    <w:p w:rsidR="00B71233" w:rsidRDefault="00B71233" w:rsidP="00467020">
      <w:pPr>
        <w:pStyle w:val="3"/>
        <w:ind w:firstLine="340"/>
        <w:jc w:val="both"/>
        <w:rPr>
          <w:szCs w:val="24"/>
        </w:rPr>
      </w:pPr>
    </w:p>
    <w:p w:rsidR="00B71233" w:rsidRDefault="00B71233" w:rsidP="00467020">
      <w:pPr>
        <w:pStyle w:val="3"/>
        <w:ind w:firstLine="340"/>
        <w:jc w:val="both"/>
        <w:rPr>
          <w:szCs w:val="24"/>
        </w:rPr>
      </w:pPr>
    </w:p>
    <w:p w:rsidR="00B71233" w:rsidRDefault="00B71233" w:rsidP="00467020">
      <w:pPr>
        <w:pStyle w:val="3"/>
        <w:ind w:firstLine="340"/>
        <w:jc w:val="both"/>
        <w:rPr>
          <w:szCs w:val="24"/>
        </w:rPr>
      </w:pPr>
    </w:p>
    <w:p w:rsidR="00B71233" w:rsidRDefault="00B71233" w:rsidP="00467020">
      <w:pPr>
        <w:pStyle w:val="3"/>
        <w:ind w:firstLine="340"/>
        <w:jc w:val="both"/>
        <w:rPr>
          <w:szCs w:val="24"/>
        </w:rPr>
      </w:pPr>
    </w:p>
    <w:p w:rsidR="00B71233" w:rsidRDefault="00B71233" w:rsidP="00467020">
      <w:pPr>
        <w:pStyle w:val="3"/>
        <w:ind w:firstLine="340"/>
        <w:jc w:val="both"/>
        <w:rPr>
          <w:szCs w:val="24"/>
        </w:rPr>
      </w:pPr>
    </w:p>
    <w:p w:rsidR="00B71233" w:rsidRDefault="00B71233" w:rsidP="00467020">
      <w:pPr>
        <w:pStyle w:val="3"/>
        <w:ind w:firstLine="340"/>
        <w:jc w:val="both"/>
        <w:rPr>
          <w:szCs w:val="24"/>
        </w:rPr>
      </w:pPr>
    </w:p>
    <w:p w:rsidR="00F60A84" w:rsidRDefault="00F60A84" w:rsidP="00F60A84">
      <w:pPr>
        <w:pStyle w:val="3"/>
        <w:ind w:firstLine="0"/>
        <w:jc w:val="both"/>
        <w:rPr>
          <w:szCs w:val="24"/>
        </w:rPr>
      </w:pPr>
    </w:p>
    <w:p w:rsidR="00F60A84" w:rsidRPr="00F60A84" w:rsidRDefault="0096065F" w:rsidP="00F60A84">
      <w:r>
        <w:rPr>
          <w:noProof/>
        </w:rPr>
        <w:drawing>
          <wp:anchor distT="0" distB="0" distL="114300" distR="114300" simplePos="0" relativeHeight="251656704" behindDoc="0" locked="0" layoutInCell="1" allowOverlap="1" wp14:anchorId="14E9EC80" wp14:editId="6D22A83D">
            <wp:simplePos x="0" y="0"/>
            <wp:positionH relativeFrom="column">
              <wp:posOffset>956310</wp:posOffset>
            </wp:positionH>
            <wp:positionV relativeFrom="paragraph">
              <wp:posOffset>171450</wp:posOffset>
            </wp:positionV>
            <wp:extent cx="5245501" cy="3571875"/>
            <wp:effectExtent l="0" t="0" r="0" b="0"/>
            <wp:wrapNone/>
            <wp:docPr id="4" name="Диаграмм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/>
    <w:p w:rsidR="00F60A84" w:rsidRPr="00F60A84" w:rsidRDefault="00F60A84" w:rsidP="00F60A84">
      <w:pPr>
        <w:tabs>
          <w:tab w:val="left" w:pos="1080"/>
        </w:tabs>
      </w:pPr>
      <w:bookmarkStart w:id="0" w:name="_GoBack"/>
      <w:bookmarkEnd w:id="0"/>
    </w:p>
    <w:sectPr w:rsidR="00F60A84" w:rsidRPr="00F60A84" w:rsidSect="0046702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51D"/>
    <w:multiLevelType w:val="hybridMultilevel"/>
    <w:tmpl w:val="0E203E26"/>
    <w:lvl w:ilvl="0" w:tplc="CE2E533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58027B2F"/>
    <w:multiLevelType w:val="hybridMultilevel"/>
    <w:tmpl w:val="951E4ABA"/>
    <w:lvl w:ilvl="0" w:tplc="0F6030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7020"/>
    <w:rsid w:val="000240C2"/>
    <w:rsid w:val="00030B73"/>
    <w:rsid w:val="000575B8"/>
    <w:rsid w:val="000D16FA"/>
    <w:rsid w:val="001026B5"/>
    <w:rsid w:val="002C6F10"/>
    <w:rsid w:val="00300AD3"/>
    <w:rsid w:val="0034730E"/>
    <w:rsid w:val="003F6F9D"/>
    <w:rsid w:val="00403527"/>
    <w:rsid w:val="004545E7"/>
    <w:rsid w:val="00467020"/>
    <w:rsid w:val="00485707"/>
    <w:rsid w:val="004864CC"/>
    <w:rsid w:val="004C2BB1"/>
    <w:rsid w:val="004D485B"/>
    <w:rsid w:val="005B255D"/>
    <w:rsid w:val="006362C6"/>
    <w:rsid w:val="00675DCB"/>
    <w:rsid w:val="006B0940"/>
    <w:rsid w:val="00741F7F"/>
    <w:rsid w:val="00792A7B"/>
    <w:rsid w:val="007E4BC6"/>
    <w:rsid w:val="007F61D6"/>
    <w:rsid w:val="0096065F"/>
    <w:rsid w:val="009841B0"/>
    <w:rsid w:val="00992F06"/>
    <w:rsid w:val="00996391"/>
    <w:rsid w:val="00A718C2"/>
    <w:rsid w:val="00AB13D7"/>
    <w:rsid w:val="00AB1743"/>
    <w:rsid w:val="00AC186B"/>
    <w:rsid w:val="00B00824"/>
    <w:rsid w:val="00B40AAD"/>
    <w:rsid w:val="00B71233"/>
    <w:rsid w:val="00B803E0"/>
    <w:rsid w:val="00B83061"/>
    <w:rsid w:val="00BF17E9"/>
    <w:rsid w:val="00C035F4"/>
    <w:rsid w:val="00C348E4"/>
    <w:rsid w:val="00CE746A"/>
    <w:rsid w:val="00D63D22"/>
    <w:rsid w:val="00D65B01"/>
    <w:rsid w:val="00EF5566"/>
    <w:rsid w:val="00F6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03DF"/>
  <w15:docId w15:val="{C11D9626-D8C0-479B-97F4-7975C31B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0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467020"/>
    <w:pPr>
      <w:ind w:firstLine="284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rsid w:val="0046702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19515251011314"/>
          <c:y val="9.9444409400210793E-2"/>
          <c:w val="0.83115095871001388"/>
          <c:h val="0.83656357388316149"/>
        </c:manualLayout>
      </c:layout>
      <c:scatterChart>
        <c:scatterStyle val="lineMarker"/>
        <c:varyColors val="0"/>
        <c:ser>
          <c:idx val="0"/>
          <c:order val="0"/>
          <c:spPr>
            <a:ln w="12434">
              <a:solidFill>
                <a:srgbClr val="000000"/>
              </a:solidFill>
              <a:prstDash val="lgDash"/>
            </a:ln>
          </c:spPr>
          <c:marker>
            <c:symbol val="none"/>
          </c:marker>
          <c:xVal>
            <c:numRef>
              <c:f>Лист3!$A$3:$A$4</c:f>
              <c:numCache>
                <c:formatCode>General</c:formatCode>
                <c:ptCount val="2"/>
                <c:pt idx="0">
                  <c:v>7500</c:v>
                </c:pt>
                <c:pt idx="1">
                  <c:v>7500</c:v>
                </c:pt>
              </c:numCache>
            </c:numRef>
          </c:xVal>
          <c:yVal>
            <c:numRef>
              <c:f>Лист3!$B$3:$B$4</c:f>
              <c:numCache>
                <c:formatCode>General</c:formatCode>
                <c:ptCount val="2"/>
                <c:pt idx="0">
                  <c:v>0</c:v>
                </c:pt>
                <c:pt idx="1">
                  <c:v>2500000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2C-4A81-B9BC-C4BFEE632D8D}"/>
            </c:ext>
          </c:extLst>
        </c:ser>
        <c:ser>
          <c:idx val="1"/>
          <c:order val="1"/>
          <c:spPr>
            <a:ln w="12434">
              <a:solidFill>
                <a:srgbClr val="000000"/>
              </a:solidFill>
              <a:prstDash val="solid"/>
            </a:ln>
          </c:spPr>
          <c:marker>
            <c:symbol val="circle"/>
            <c:size val="2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Лист3!$A$6:$A$7</c:f>
              <c:numCache>
                <c:formatCode>General</c:formatCode>
                <c:ptCount val="2"/>
                <c:pt idx="0">
                  <c:v>0</c:v>
                </c:pt>
                <c:pt idx="1">
                  <c:v>7500</c:v>
                </c:pt>
              </c:numCache>
            </c:numRef>
          </c:xVal>
          <c:yVal>
            <c:numRef>
              <c:f>Лист3!$B$6:$B$7</c:f>
              <c:numCache>
                <c:formatCode>General</c:formatCode>
                <c:ptCount val="2"/>
                <c:pt idx="0">
                  <c:v>0</c:v>
                </c:pt>
                <c:pt idx="1">
                  <c:v>2035500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2C-4A81-B9BC-C4BFEE632D8D}"/>
            </c:ext>
          </c:extLst>
        </c:ser>
        <c:ser>
          <c:idx val="2"/>
          <c:order val="2"/>
          <c:spPr>
            <a:ln w="12434">
              <a:solidFill>
                <a:srgbClr val="000000"/>
              </a:solidFill>
              <a:prstDash val="solid"/>
            </a:ln>
          </c:spPr>
          <c:marker>
            <c:symbol val="circle"/>
            <c:size val="2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Лист3!$A$9:$A$10</c:f>
              <c:numCache>
                <c:formatCode>General</c:formatCode>
                <c:ptCount val="2"/>
                <c:pt idx="0">
                  <c:v>0</c:v>
                </c:pt>
                <c:pt idx="1">
                  <c:v>7500</c:v>
                </c:pt>
              </c:numCache>
            </c:numRef>
          </c:xVal>
          <c:yVal>
            <c:numRef>
              <c:f>Лист3!$B$9:$B$10</c:f>
              <c:numCache>
                <c:formatCode>General</c:formatCode>
                <c:ptCount val="2"/>
                <c:pt idx="0">
                  <c:v>1386679</c:v>
                </c:pt>
                <c:pt idx="1">
                  <c:v>1769179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12C-4A81-B9BC-C4BFEE632D8D}"/>
            </c:ext>
          </c:extLst>
        </c:ser>
        <c:ser>
          <c:idx val="3"/>
          <c:order val="3"/>
          <c:spPr>
            <a:ln w="12434">
              <a:solidFill>
                <a:srgbClr val="000000"/>
              </a:solidFill>
              <a:prstDash val="solid"/>
            </a:ln>
          </c:spPr>
          <c:marker>
            <c:symbol val="circle"/>
            <c:size val="2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Лист3!$A$12:$A$13</c:f>
              <c:numCache>
                <c:formatCode>General</c:formatCode>
                <c:ptCount val="2"/>
                <c:pt idx="0">
                  <c:v>0</c:v>
                </c:pt>
                <c:pt idx="1">
                  <c:v>7500</c:v>
                </c:pt>
              </c:numCache>
            </c:numRef>
          </c:xVal>
          <c:yVal>
            <c:numRef>
              <c:f>Лист3!$B$12:$B$13</c:f>
              <c:numCache>
                <c:formatCode>General</c:formatCode>
                <c:ptCount val="2"/>
                <c:pt idx="0">
                  <c:v>45000000</c:v>
                </c:pt>
                <c:pt idx="1">
                  <c:v>45000000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12C-4A81-B9BC-C4BFEE632D8D}"/>
            </c:ext>
          </c:extLst>
        </c:ser>
        <c:ser>
          <c:idx val="4"/>
          <c:order val="4"/>
          <c:spPr>
            <a:ln w="12434">
              <a:solidFill>
                <a:srgbClr val="800080"/>
              </a:solidFill>
              <a:prstDash val="solid"/>
            </a:ln>
          </c:spPr>
          <c:marker>
            <c:symbol val="star"/>
            <c:size val="4"/>
            <c:spPr>
              <a:noFill/>
              <a:ln>
                <a:solidFill>
                  <a:srgbClr val="800080"/>
                </a:solidFill>
                <a:prstDash val="solid"/>
              </a:ln>
            </c:spPr>
          </c:marker>
          <c:xVal>
            <c:numRef>
              <c:f>Лист3!$A$3:$B$3</c:f>
              <c:numCache>
                <c:formatCode>General</c:formatCode>
                <c:ptCount val="2"/>
                <c:pt idx="0">
                  <c:v>7500</c:v>
                </c:pt>
                <c:pt idx="1">
                  <c:v>0</c:v>
                </c:pt>
              </c:numCache>
            </c:numRef>
          </c:xVal>
          <c:yVal>
            <c:numLit>
              <c:formatCode>\О\с\н\о\в\н\о\й</c:formatCode>
              <c:ptCount val="1"/>
              <c:pt idx="0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4-912C-4A81-B9BC-C4BFEE632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8145583"/>
        <c:axId val="1"/>
      </c:scatterChart>
      <c:valAx>
        <c:axId val="2038145583"/>
        <c:scaling>
          <c:orientation val="minMax"/>
          <c:max val="75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783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/>
                  <a:t>N</a:t>
                </a:r>
                <a:r>
                  <a:rPr lang="ru-RU"/>
                  <a:t>г</a:t>
                </a:r>
              </a:p>
            </c:rich>
          </c:tx>
          <c:layout>
            <c:manualLayout>
              <c:xMode val="edge"/>
              <c:yMode val="edge"/>
              <c:x val="0.96011891582859077"/>
              <c:y val="0.87384608173978262"/>
            </c:manualLayout>
          </c:layout>
          <c:overlay val="0"/>
          <c:spPr>
            <a:noFill/>
            <a:ln w="2486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0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83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  <c:majorUnit val="1000"/>
      </c:valAx>
      <c:valAx>
        <c:axId val="1"/>
        <c:scaling>
          <c:orientation val="minMax"/>
          <c:max val="2500000"/>
          <c:min val="0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783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/>
                  <a:t>B, S0</a:t>
                </a:r>
              </a:p>
            </c:rich>
          </c:tx>
          <c:layout>
            <c:manualLayout>
              <c:xMode val="edge"/>
              <c:yMode val="edge"/>
              <c:x val="0.10633944024323692"/>
              <c:y val="0"/>
            </c:manualLayout>
          </c:layout>
          <c:overlay val="0"/>
          <c:spPr>
            <a:noFill/>
            <a:ln w="24868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0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83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2038145583"/>
        <c:crosses val="autoZero"/>
        <c:crossBetween val="midCat"/>
        <c:majorUnit val="500000"/>
      </c:valAx>
      <c:spPr>
        <a:solidFill>
          <a:srgbClr val="FFFFFF"/>
        </a:solidFill>
        <a:ln w="12434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08">
      <a:solidFill>
        <a:srgbClr val="000000"/>
      </a:solidFill>
      <a:prstDash val="solid"/>
    </a:ln>
  </c:spPr>
  <c:txPr>
    <a:bodyPr/>
    <a:lstStyle/>
    <a:p>
      <a:pPr>
        <a:defRPr sz="1493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0.81901</cdr:x>
      <cdr:y>0.36533</cdr:y>
    </cdr:from>
    <cdr:to>
      <cdr:x>0.82082</cdr:x>
      <cdr:y>0.94133</cdr:y>
    </cdr:to>
    <cdr:sp macro="" textlink="">
      <cdr:nvSpPr>
        <cdr:cNvPr id="33793" name="Line 1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4295764" y="1304925"/>
          <a:ext cx="9536" cy="205740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0.09814</cdr:x>
      <cdr:y>0.47283</cdr:y>
    </cdr:from>
    <cdr:to>
      <cdr:x>0.11354</cdr:x>
      <cdr:y>0.51599</cdr:y>
    </cdr:to>
    <cdr:sp macro="" textlink="">
      <cdr:nvSpPr>
        <cdr:cNvPr id="33794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514754" y="1688902"/>
          <a:ext cx="80775" cy="15416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ru-RU" sz="800" b="0" i="0" u="none" strike="noStrike" baseline="0">
              <a:solidFill>
                <a:srgbClr val="000000"/>
              </a:solidFill>
              <a:latin typeface="Arial Cyr"/>
              <a:cs typeface="Arial Cyr"/>
            </a:rPr>
            <a:t>а</a:t>
          </a:r>
        </a:p>
      </cdr:txBody>
    </cdr:sp>
  </cdr:relSizeAnchor>
  <cdr:relSizeAnchor xmlns:cdr="http://schemas.openxmlformats.org/drawingml/2006/chartDrawing">
    <cdr:from>
      <cdr:x>0.95875</cdr:x>
      <cdr:y>0.249</cdr:y>
    </cdr:from>
    <cdr:to>
      <cdr:x>0.97825</cdr:x>
      <cdr:y>0.314</cdr:y>
    </cdr:to>
    <cdr:sp macro="" textlink="">
      <cdr:nvSpPr>
        <cdr:cNvPr id="33795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456278" y="779324"/>
          <a:ext cx="95484" cy="19966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0.90481</cdr:x>
      <cdr:y>0.37866</cdr:y>
    </cdr:from>
    <cdr:to>
      <cdr:x>0.95702</cdr:x>
      <cdr:y>0.45866</cdr:y>
    </cdr:to>
    <cdr:sp macro="" textlink="">
      <cdr:nvSpPr>
        <cdr:cNvPr id="33796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745840" y="1352538"/>
          <a:ext cx="273846" cy="2857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vertOverflow="clip" wrap="square" lIns="27432" tIns="22860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ru-RU" sz="800" b="0" i="0" u="none" strike="noStrike" baseline="0">
              <a:solidFill>
                <a:srgbClr val="000000"/>
              </a:solidFill>
              <a:latin typeface="Arial Cyr"/>
              <a:cs typeface="Arial Cyr"/>
            </a:rPr>
            <a:t>S0</a:t>
          </a:r>
        </a:p>
      </cdr:txBody>
    </cdr:sp>
  </cdr:relSizeAnchor>
  <cdr:relSizeAnchor xmlns:cdr="http://schemas.openxmlformats.org/drawingml/2006/chartDrawing">
    <cdr:from>
      <cdr:x>0.93275</cdr:x>
      <cdr:y>0.07625</cdr:y>
    </cdr:from>
    <cdr:to>
      <cdr:x>0.98875</cdr:x>
      <cdr:y>0.2025</cdr:y>
    </cdr:to>
    <cdr:sp macro="" textlink="">
      <cdr:nvSpPr>
        <cdr:cNvPr id="33797" name="Text Box 5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336342" y="246102"/>
          <a:ext cx="266655" cy="39082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0.72821</cdr:x>
      <cdr:y>0.744</cdr:y>
    </cdr:from>
    <cdr:to>
      <cdr:x>0.90254</cdr:x>
      <cdr:y>1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3819525" y="27908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0.7391</cdr:x>
      <cdr:y>0.856</cdr:y>
    </cdr:from>
    <cdr:to>
      <cdr:x>0.7954</cdr:x>
      <cdr:y>0.968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3876674" y="3057525"/>
          <a:ext cx="295275" cy="4000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0.76089</cdr:x>
      <cdr:y>0.80533</cdr:y>
    </cdr:from>
    <cdr:to>
      <cdr:x>0.82445</cdr:x>
      <cdr:y>0.89067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3990964" y="2876526"/>
          <a:ext cx="333379" cy="3048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N</a:t>
          </a:r>
          <a:r>
            <a:rPr lang="ru-RU" sz="1100"/>
            <a:t>г</a:t>
          </a:r>
        </a:p>
      </cdr:txBody>
    </cdr:sp>
  </cdr:relSizeAnchor>
  <cdr:relSizeAnchor xmlns:cdr="http://schemas.openxmlformats.org/drawingml/2006/chartDrawing">
    <cdr:from>
      <cdr:x>0.90073</cdr:x>
      <cdr:y>0.208</cdr:y>
    </cdr:from>
    <cdr:to>
      <cdr:x>0.94794</cdr:x>
      <cdr:y>0.28267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4724418" y="742950"/>
          <a:ext cx="247621" cy="2667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В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 Windows</cp:lastModifiedBy>
  <cp:revision>23</cp:revision>
  <cp:lastPrinted>2018-02-27T08:16:00Z</cp:lastPrinted>
  <dcterms:created xsi:type="dcterms:W3CDTF">2011-12-05T09:23:00Z</dcterms:created>
  <dcterms:modified xsi:type="dcterms:W3CDTF">2020-12-06T09:57:00Z</dcterms:modified>
</cp:coreProperties>
</file>