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pacing w:val="-4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>Проверка работы функционала GRE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Style18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Проверка функционала GRE.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8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8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fill="F2F2F2" w:val="clear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8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8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8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Протокол туннелирования GRE поддерживается.</w:t>
            </w:r>
          </w:p>
          <w:p>
            <w:pPr>
              <w:pStyle w:val="Style18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8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9" w:customStyle="1">
    <w:name w:val="Табл_нумер_текст"/>
    <w:basedOn w:val="Style18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B172-4E96-4C3E-891A-12E3011B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576</Words>
  <Characters>3584</Characters>
  <CharactersWithSpaces>4250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2024-05-22T09:13:00Z</dcterms:created>
  <dc:creator>Алексей Кузик</dc:creator>
  <dc:description/>
  <dc:language>en-US</dc:language>
  <cp:lastModifiedBy/>
  <dcterms:modified xsi:type="dcterms:W3CDTF">2024-05-22T08:41:40Z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