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Группа: V3202                                                                 К работе допущен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Студент: Драгун Сергей Андреевич                             Работа выполнена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Преподаватель: Тонкаев Павел Андреевич                  Отчёт принят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Рабочий протокол и отчёт по лабораторной работе № 4.06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Определение ширины щели по картине дифракции в дальней зоне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Задачи, решаемые при выполнении работы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Постановка и проведение эксперимента, снятие данных                                                                                 - Обработка прямых измерений и расчёт результатов косвенных измерений                                   - Расчёт погрешностей измерений, построение графиков                                                                        - Оформление и вывод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исследования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Гелий-неоновый лазер, дифракционная цель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экспериментального исследования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Лабораторный метод исследования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Рабочие формулы и исходные данные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Э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расстояние между объектом и экраном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∆x=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период картины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Измерительные приборы</w:t>
      </w:r>
    </w:p>
    <w:tbl>
      <w:tblPr>
        <w:tblStyle w:val="Table1"/>
        <w:tblW w:w="93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892"/>
        <w:gridCol w:w="1869"/>
        <w:gridCol w:w="1869"/>
        <w:gridCol w:w="1869"/>
        <w:tblGridChange w:id="0">
          <w:tblGrid>
            <w:gridCol w:w="846"/>
            <w:gridCol w:w="2892"/>
            <w:gridCol w:w="1869"/>
            <w:gridCol w:w="1869"/>
            <w:gridCol w:w="1869"/>
          </w:tblGrid>
        </w:tblGridChange>
      </w:tblGrid>
      <w:tr>
        <w:trPr>
          <w:cantSplit w:val="0"/>
          <w:trHeight w:val="6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Тип прибора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Используемый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диапазон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Погрешность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прибора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линейка (рельса)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0…150 см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 см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линейка (экран)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-10…10 см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 cv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установки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050726" cy="1816469"/>
            <wp:effectExtent b="0" l="0" r="0" t="0"/>
            <wp:docPr id="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726" cy="181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прямых измерений и их обработки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Х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э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=5 см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787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1"/>
        <w:gridCol w:w="992"/>
        <w:gridCol w:w="1209"/>
        <w:gridCol w:w="816"/>
        <w:gridCol w:w="816"/>
        <w:gridCol w:w="816"/>
        <w:gridCol w:w="816"/>
        <w:gridCol w:w="816"/>
        <w:gridCol w:w="816"/>
        <w:tblGridChange w:id="0">
          <w:tblGrid>
            <w:gridCol w:w="781"/>
            <w:gridCol w:w="992"/>
            <w:gridCol w:w="1209"/>
            <w:gridCol w:w="816"/>
            <w:gridCol w:w="816"/>
            <w:gridCol w:w="816"/>
            <w:gridCol w:w="816"/>
            <w:gridCol w:w="816"/>
            <w:gridCol w:w="816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Х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об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см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ffffff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см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(координаты минимумов)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95,1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8,5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7,4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4,7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85,1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6,3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5,3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75,1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9,4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8,4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5,7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3,9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6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1465"/>
        <w:tblGridChange w:id="0">
          <w:tblGrid>
            <w:gridCol w:w="1189"/>
            <w:gridCol w:w="1465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∆X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90,1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0,986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85,1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0,943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80,1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0,871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75,1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0,829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70,1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0,786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Расчёт результатов косвенных измерений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K=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L</m:t>
                </m:r>
              </m:e>
            </m:bar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)(∆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∆X</m:t>
                </m:r>
              </m:e>
            </m:bar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naryPr>
              <m:sub/>
              <m:sup/>
            </m:nary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  <m:t xml:space="preserve">L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=0,0103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b=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632,82*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-7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0,0103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=0,00615 см=62*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 см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толщина щели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Расчёт погрешностей измерений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расчёта погрешностей понадобится расчёт коэффициента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полученного методом МНК: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a=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∆X</m:t>
            </m:r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-K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=0,0590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d=∆X-(a+KL)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118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7"/>
        <w:tblGridChange w:id="0">
          <w:tblGrid>
            <w:gridCol w:w="118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0,0086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-0,0114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-0,0029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0,0057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D=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L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=250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den>
        </m:f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=5,71*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nα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=2,8*5,71*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=1,6*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=9*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b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*100%=15%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Расчёт погрешностей прямых измерений:</w:t>
      </w:r>
    </w:p>
    <w:tbl>
      <w:tblPr>
        <w:tblStyle w:val="Table5"/>
        <w:tblW w:w="9376.0" w:type="dxa"/>
        <w:jc w:val="left"/>
        <w:tblInd w:w="0.0" w:type="dxa"/>
        <w:tblLayout w:type="fixed"/>
        <w:tblLook w:val="0400"/>
      </w:tblPr>
      <w:tblGrid>
        <w:gridCol w:w="965"/>
        <w:gridCol w:w="965"/>
        <w:gridCol w:w="964"/>
        <w:gridCol w:w="964"/>
        <w:gridCol w:w="964"/>
        <w:gridCol w:w="964"/>
        <w:gridCol w:w="1294"/>
        <w:gridCol w:w="791"/>
        <w:gridCol w:w="910"/>
        <w:gridCol w:w="595"/>
        <w:tblGridChange w:id="0">
          <w:tblGrid>
            <w:gridCol w:w="965"/>
            <w:gridCol w:w="965"/>
            <w:gridCol w:w="964"/>
            <w:gridCol w:w="964"/>
            <w:gridCol w:w="964"/>
            <w:gridCol w:w="964"/>
            <w:gridCol w:w="1294"/>
            <w:gridCol w:w="791"/>
            <w:gridCol w:w="910"/>
            <w:gridCol w:w="595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i+1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, см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m:t>Δ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, см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vMerge w:val="continue"/>
            <w:tcBorders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0,0537</w:t>
            </w:r>
          </w:p>
        </w:tc>
        <w:tc>
          <w:tcPr>
            <w:vMerge w:val="continue"/>
            <w:tcBorders>
              <w:top w:color="000000" w:space="0" w:sz="0" w:val="nil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0,0620</w:t>
            </w:r>
          </w:p>
        </w:tc>
        <w:tc>
          <w:tcPr>
            <w:vMerge w:val="continue"/>
            <w:tcBorders>
              <w:top w:color="000000" w:space="0" w:sz="0" w:val="nil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0,0738</w:t>
            </w:r>
          </w:p>
        </w:tc>
        <w:tc>
          <w:tcPr>
            <w:vMerge w:val="continue"/>
            <w:tcBorders>
              <w:top w:color="000000" w:space="0" w:sz="0" w:val="nil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0,19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0,0800</w:t>
            </w:r>
          </w:p>
        </w:tc>
        <w:tc>
          <w:tcPr>
            <w:vMerge w:val="continue"/>
            <w:tcBorders>
              <w:top w:color="000000" w:space="0" w:sz="0" w:val="nil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vMerge w:val="continue"/>
            <w:tcBorders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0,0738</w:t>
            </w:r>
          </w:p>
        </w:tc>
        <w:tc>
          <w:tcPr>
            <w:vMerge w:val="continue"/>
            <w:tcBorders>
              <w:top w:color="000000" w:space="0" w:sz="0" w:val="nil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0,19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Графики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71120</wp:posOffset>
                </wp:positionV>
                <wp:extent cx="638175" cy="141414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1675" y="307769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71120</wp:posOffset>
                </wp:positionV>
                <wp:extent cx="638175" cy="1414145"/>
                <wp:effectExtent b="0" l="0" r="0" t="0"/>
                <wp:wrapNone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00539" cy="3171963"/>
            <wp:effectExtent b="0" l="0" r="0" t="0"/>
            <wp:docPr id="2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508" l="2525" r="12611" t="13386"/>
                    <a:stretch>
                      <a:fillRect/>
                    </a:stretch>
                  </pic:blipFill>
                  <pic:spPr>
                    <a:xfrm>
                      <a:off x="0" y="0"/>
                      <a:ext cx="3200539" cy="31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2712720</wp:posOffset>
                </wp:positionV>
                <wp:extent cx="638175" cy="141414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31675" y="307769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2712720</wp:posOffset>
                </wp:positionV>
                <wp:extent cx="638175" cy="1414145"/>
                <wp:effectExtent b="0" l="0" r="0" t="0"/>
                <wp:wrapNone/>
                <wp:docPr id="2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Окончательные результаты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62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±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9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 см      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=15%       </m:t>
        </m:r>
        <m:r>
          <w:rPr>
            <w:rFonts w:ascii="Cambria Math" w:cs="Cambria Math" w:eastAsia="Cambria Math" w:hAnsi="Cambria Math"/>
            <w:sz w:val="24"/>
            <w:szCs w:val="24"/>
          </w:rPr>
          <m:t>α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=0,95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 и анализ результатов работы</w:t>
      </w:r>
    </w:p>
    <w:p w:rsidR="00000000" w:rsidDel="00000000" w:rsidP="00000000" w:rsidRDefault="00000000" w:rsidRPr="00000000" w14:paraId="000000C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проведённой лабораторной работы было проведено лабораторное исследование, по результатам которой выполнены расчёты и с помощью метода МНК найдена ширина дифракционной щели, вычислены погрешности и построен график путём аппроксимации вычисленных значений. Погрешность в данной лабораторной работе может быть объяснена человеческом фактором, наиболее проявленным из-за способа взятия измерений. В данной лабораторной работе была изучена дифракция Фраунгофера, имеющая большое практическое значение, потому как даёт возможность описания дифракции на множестве одинаковых щелей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0781C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B0781C"/>
  </w:style>
  <w:style w:type="paragraph" w:styleId="a5">
    <w:name w:val="footer"/>
    <w:basedOn w:val="a"/>
    <w:link w:val="a6"/>
    <w:uiPriority w:val="99"/>
    <w:unhideWhenUsed w:val="1"/>
    <w:rsid w:val="00B0781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B0781C"/>
  </w:style>
  <w:style w:type="paragraph" w:styleId="a7">
    <w:name w:val="List Paragraph"/>
    <w:basedOn w:val="a"/>
    <w:uiPriority w:val="34"/>
    <w:qFormat w:val="1"/>
    <w:rsid w:val="00B0781C"/>
    <w:pPr>
      <w:ind w:left="720"/>
      <w:contextualSpacing w:val="1"/>
    </w:pPr>
  </w:style>
  <w:style w:type="character" w:styleId="a8">
    <w:name w:val="Placeholder Text"/>
    <w:basedOn w:val="a0"/>
    <w:uiPriority w:val="99"/>
    <w:semiHidden w:val="1"/>
    <w:rsid w:val="0006156A"/>
    <w:rPr>
      <w:color w:val="808080"/>
    </w:rPr>
  </w:style>
  <w:style w:type="table" w:styleId="a9">
    <w:name w:val="Table Grid"/>
    <w:basedOn w:val="a1"/>
    <w:uiPriority w:val="39"/>
    <w:rsid w:val="00F326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fEPPAycWyyjBpnNcn8KeJXdVw==">AMUW2mXV0sbzxdditedIuZ27AaFy16rC8Q8QIQMdOmHO1MQAag4e5XyRaSc97z3++zvAjfGNP9sF3mAfzC37xLcLFR1vDqJmJwaqHbPPQ6nwnbpHygp4lVk=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2021-09-14T11:34:00Z</dcterms:created>
  <dc:creator>Андрей Драгун</dc:creator>
</cp:coreProperties>
</file>