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Группа: V3202                                                                 К работе допущен: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Студенты:                                                                        Работа выполнена: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Преподаватель: Тонкаев Павел Андреевич                  Отчёт принят: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Рабочий протокол и отчёт по лабораторной работе № 4.09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Изучение поляризованного света и определение показателей преломления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Задачи, решаемые при выполнении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Сбор установки на оптической скамье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Измерение интерференции в зависимости от положений поляризаторов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Измерение интерференции отражённого и прошедшего света нас стопе Столетова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Расчёт полученных результатов, построение графиков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Объект исследования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Поляризаторы, стопа Столетова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Метод экспериментального исследования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воспроизведения эксперимента в лабораторных условиях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Рабочие формулы и 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I~cos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α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tg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φ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Br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21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Измерительные приборы</w:t>
      </w: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5"/>
        <w:gridCol w:w="2892"/>
        <w:gridCol w:w="1869"/>
        <w:gridCol w:w="1869"/>
        <w:gridCol w:w="1869"/>
        <w:tblGridChange w:id="0">
          <w:tblGrid>
            <w:gridCol w:w="845"/>
            <w:gridCol w:w="2892"/>
            <w:gridCol w:w="1869"/>
            <w:gridCol w:w="1869"/>
            <w:gridCol w:w="1869"/>
          </w:tblGrid>
        </w:tblGridChange>
      </w:tblGrid>
      <w:tr>
        <w:trPr>
          <w:cantSplit w:val="0"/>
          <w:trHeight w:val="6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Тип прибора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Используемый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диапазон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Погрешность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прибора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фотодетектор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 мкА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рифлёное кольцо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0…180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°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Схема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Результаты прямых измерений и их обработки</w:t>
      </w:r>
      <w:r w:rsidDel="00000000" w:rsidR="00000000" w:rsidRPr="00000000">
        <w:rPr>
          <w:rtl w:val="0"/>
        </w:rPr>
      </w:r>
    </w:p>
    <w:tbl>
      <w:tblPr>
        <w:tblStyle w:val="Table2"/>
        <w:tblW w:w="3840.0" w:type="dxa"/>
        <w:jc w:val="left"/>
        <w:tblInd w:w="0.0" w:type="dxa"/>
        <w:tblLayout w:type="fixed"/>
        <w:tblLook w:val="0400"/>
      </w:tblPr>
      <w:tblGrid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m:oMath>
              <m:box>
                <m:boxPr>
                  <m:opEmu m:val="1"/>
                </m:boxPr>
                <m:e>
                  <m:r>
                    <m:t>cos</m:t>
                  </m:r>
                </m:e>
              </m:box>
              <m:r>
                <w:rPr>
                  <w:rFonts w:ascii="Cambria Math" w:cs="Cambria Math" w:eastAsia="Cambria Math" w:hAnsi="Cambria Math"/>
                  <w:color w:val="000000"/>
                </w:rPr>
                <m:t xml:space="preserve">cos</m:t>
              </m:r>
              <m:r>
                <w:rPr/>
                <m:t xml:space="preserve"> </m:t>
              </m:r>
              <m:r>
                <w:rPr/>
                <m:t>α</m:t>
              </m:r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m:oMath>
              <m:r>
                <m:t>α</m:t>
              </m:r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I, мкА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34,5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0,940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0,883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31,3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0,587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15,3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9,30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4,10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-0,174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1,60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-0,342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5,10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-0,643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16,1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-0,766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0,587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-0,866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-0,940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0,883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30,9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-0,985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33,0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-1,000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35,8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000.0" w:type="dxa"/>
        <w:jc w:val="left"/>
        <w:tblInd w:w="0.0" w:type="dxa"/>
        <w:tblLayout w:type="fixed"/>
        <w:tblLook w:val="0400"/>
      </w:tblPr>
      <w:tblGrid>
        <w:gridCol w:w="1480"/>
        <w:gridCol w:w="1360"/>
        <w:gridCol w:w="1300"/>
        <w:gridCol w:w="1420"/>
        <w:gridCol w:w="1440"/>
        <w:tblGridChange w:id="0">
          <w:tblGrid>
            <w:gridCol w:w="1480"/>
            <w:gridCol w:w="1360"/>
            <w:gridCol w:w="1300"/>
            <w:gridCol w:w="1420"/>
            <w:gridCol w:w="14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угол падения </w:t>
            </w:r>
            <m:oMath>
              <m:r>
                <w:rPr>
                  <w:rFonts w:ascii="Cambria Math" w:cs="Cambria Math" w:eastAsia="Cambria Math" w:hAnsi="Cambria Math"/>
                  <w:color w:val="000000"/>
                </w:rPr>
                <m:t xml:space="preserve">φ, °</m:t>
              </m:r>
            </m:oMath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Фототок </w:t>
            </w: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пр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(p)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Фототок </w:t>
            </w: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отр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(p)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Фототок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пр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(s)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Фототок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отр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(s)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29,9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34,1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36,9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46,0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49,0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49,1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52,0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50,1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49,7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52,4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46,2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54,8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60,9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72,3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66,8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87,4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Расчёт результатов косвенных измерений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Исходя из графиков, построенных в пункте 11, угол Брюстера: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m:t>φ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Br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=55°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n=tg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φ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Br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=1,428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Расчёт погрешностей измерений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m:oMath>
        <m:r>
          <m:t>Δ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m:t>φ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Br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Δ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изм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=0,5°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e>
            <m:r>
              <m:t>ε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t>φ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Br</m:t>
                </m:r>
              </m:sub>
            </m:sSub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0,5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55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*100%=0,9%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m:oMath>
        <m:r>
          <m:t>Δ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n=n*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Br</m:t>
                </m:r>
              </m:sub>
            </m:sSub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=1,428*0,009=0,013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Графики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2891790</wp:posOffset>
            </wp:positionH>
            <wp:positionV relativeFrom="paragraph">
              <wp:posOffset>258445</wp:posOffset>
            </wp:positionV>
            <wp:extent cx="3145155" cy="3145155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145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-334009</wp:posOffset>
            </wp:positionH>
            <wp:positionV relativeFrom="paragraph">
              <wp:posOffset>266014</wp:posOffset>
            </wp:positionV>
            <wp:extent cx="3152140" cy="3152140"/>
            <wp:effectExtent b="0" l="0" r="0" t="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152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Окончательные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α=0,95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∆n=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1,428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±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0,013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                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ε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=0,9%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φ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55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±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0,5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°                      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ε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=0,9%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Выводы и анализ результатов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результате проведённой лабораторной работы, была получена зависимость интенсивности от угла между поляризаторами, удовлетворяющая закону Малюса. Также были получены зависимости интенсивностей прошедшего и отраженного света от угла падения на стопу Столетова. Исходя из этих, построенных на графиках зависимостях, был получен угол Брюстера и коэффициент преломления материала, из которого изготовлено стекло.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ind w:left="720" w:firstLine="0"/>
      <w:rPr/>
    </w:pPr>
    <w:r w:rsidDel="00000000" w:rsidR="00000000" w:rsidRPr="00000000">
      <w:rPr/>
      <w:drawing>
        <wp:inline distB="0" distT="0" distL="0" distR="0">
          <wp:extent cx="5094081" cy="2707000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94081" cy="270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6339F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E6339F"/>
    <w:pPr>
      <w:ind w:left="720"/>
      <w:contextualSpacing w:val="1"/>
    </w:pPr>
  </w:style>
  <w:style w:type="table" w:styleId="a5">
    <w:name w:val="Table Grid"/>
    <w:basedOn w:val="a1"/>
    <w:uiPriority w:val="39"/>
    <w:rsid w:val="00E633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Placeholder Text"/>
    <w:basedOn w:val="a0"/>
    <w:uiPriority w:val="99"/>
    <w:semiHidden w:val="1"/>
    <w:rsid w:val="00E6339F"/>
    <w:rPr>
      <w:color w:val="808080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w1I5RJHElaqDB6fXoRAgOzK9iA==">AMUW2mUDuYrFJerIhnYu9StBNGX4PPRvUEqAWu8zwShTzjw1z8pHIxd3xn4lbbpB0VvJUo508mgvIj/4mcDhKS2qEv2J5WGMnAT+vbR4El9Y0MAbM5ptObw=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2021-11-12T10:54:00Z</dcterms:created>
  <dc:creator>Андрей Драгун</dc:creator>
</cp:coreProperties>
</file>