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73A79" w14:textId="71FCB547" w:rsidR="000E0F03" w:rsidRDefault="00000000" w:rsidP="00B64A2E">
      <w:pPr>
        <w:spacing w:after="53" w:line="259" w:lineRule="auto"/>
        <w:ind w:left="51" w:firstLine="0"/>
        <w:jc w:val="center"/>
      </w:pPr>
      <w:r>
        <w:rPr>
          <w:b/>
          <w:color w:val="0B3954"/>
          <w:sz w:val="36"/>
        </w:rPr>
        <w:t xml:space="preserve">Diseño de volante de inercia </w:t>
      </w:r>
      <w:r w:rsidR="00B64A2E">
        <w:rPr>
          <w:b/>
          <w:color w:val="0B3954"/>
          <w:sz w:val="36"/>
        </w:rPr>
        <w:t>a</w:t>
      </w:r>
    </w:p>
    <w:p w14:paraId="58DAFD9C" w14:textId="01353327" w:rsidR="000E0F03" w:rsidRDefault="00000000">
      <w:pPr>
        <w:spacing w:after="7" w:line="259" w:lineRule="auto"/>
        <w:jc w:val="center"/>
        <w:rPr>
          <w:color w:val="333333"/>
          <w:sz w:val="22"/>
        </w:rPr>
      </w:pPr>
      <w:r>
        <w:rPr>
          <w:color w:val="333333"/>
          <w:sz w:val="22"/>
        </w:rPr>
        <w:t>IMEC 2543</w:t>
      </w:r>
    </w:p>
    <w:p w14:paraId="769FC4BE" w14:textId="5D5472FE" w:rsidR="00B64A2E" w:rsidRDefault="00B64A2E">
      <w:pPr>
        <w:spacing w:after="7" w:line="259" w:lineRule="auto"/>
        <w:jc w:val="center"/>
      </w:pPr>
      <w:r>
        <w:rPr>
          <w:color w:val="333333"/>
          <w:sz w:val="22"/>
        </w:rPr>
        <w:t>Sergio Emmanuel Ropero</w:t>
      </w:r>
    </w:p>
    <w:p w14:paraId="0ECCA5AA" w14:textId="6A03AE2C" w:rsidR="000E0F03" w:rsidRDefault="000E0F03" w:rsidP="00B64A2E">
      <w:pPr>
        <w:pStyle w:val="Ttulo1"/>
        <w:numPr>
          <w:ilvl w:val="0"/>
          <w:numId w:val="0"/>
        </w:numPr>
        <w:ind w:left="10" w:hanging="10"/>
      </w:pPr>
    </w:p>
    <w:p w14:paraId="7581EE8A" w14:textId="1D24E994" w:rsidR="000E0F03" w:rsidRDefault="00000000">
      <w:pPr>
        <w:pStyle w:val="Ttulo1"/>
        <w:spacing w:after="0"/>
        <w:ind w:left="285" w:hanging="300"/>
      </w:pPr>
      <w:r>
        <w:t>Datos geométricos</w:t>
      </w:r>
    </w:p>
    <w:p w14:paraId="22019254" w14:textId="77777777" w:rsidR="00B64A2E" w:rsidRPr="00B64A2E" w:rsidRDefault="00B64A2E" w:rsidP="00B64A2E"/>
    <w:p w14:paraId="1C364267" w14:textId="0F2F4A88" w:rsidR="00B64A2E" w:rsidRDefault="00B64A2E" w:rsidP="00B64A2E">
      <w:pPr>
        <w:ind w:left="128" w:firstLine="0"/>
        <w:jc w:val="center"/>
      </w:pPr>
      <w:r w:rsidRPr="00B64A2E">
        <w:drawing>
          <wp:inline distT="0" distB="0" distL="0" distR="0" wp14:anchorId="244B0F50" wp14:editId="0893F226">
            <wp:extent cx="5259568" cy="2598286"/>
            <wp:effectExtent l="0" t="0" r="0" b="5715"/>
            <wp:docPr id="7780263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0263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90794" cy="2613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9CA6B" w14:textId="1E8EDCFC" w:rsidR="00B64A2E" w:rsidRPr="00B64A2E" w:rsidRDefault="00B64A2E" w:rsidP="00B64A2E">
      <w:pPr>
        <w:pStyle w:val="Ttulo1"/>
      </w:pPr>
      <w:r>
        <w:t>Supuestos</w:t>
      </w:r>
    </w:p>
    <w:p w14:paraId="6E51F437" w14:textId="2D6638D5" w:rsidR="000E0F03" w:rsidRDefault="00000000">
      <w:pPr>
        <w:numPr>
          <w:ilvl w:val="0"/>
          <w:numId w:val="1"/>
        </w:numPr>
        <w:ind w:hanging="128"/>
      </w:pPr>
      <w:r>
        <w:t>Las juntas se modelaron como pasadores ideales</w:t>
      </w:r>
    </w:p>
    <w:p w14:paraId="5912C75B" w14:textId="5EA997F9" w:rsidR="000E0F03" w:rsidRDefault="00000000">
      <w:pPr>
        <w:numPr>
          <w:ilvl w:val="0"/>
          <w:numId w:val="1"/>
        </w:numPr>
        <w:ind w:hanging="128"/>
      </w:pPr>
      <w:r>
        <w:t>El movimiento ocurre en un plano vertical</w:t>
      </w:r>
      <w:r w:rsidR="00B64A2E">
        <w:t xml:space="preserve"> y se considera la gravedad</w:t>
      </w:r>
    </w:p>
    <w:p w14:paraId="4076E51F" w14:textId="77777777" w:rsidR="000E0F03" w:rsidRDefault="00000000">
      <w:pPr>
        <w:numPr>
          <w:ilvl w:val="0"/>
          <w:numId w:val="1"/>
        </w:numPr>
        <w:ind w:hanging="128"/>
      </w:pPr>
      <w:r>
        <w:t>Los pasadores y la tornillería se despreciaron respecto a la masa de las barras.</w:t>
      </w:r>
    </w:p>
    <w:p w14:paraId="468B9FD1" w14:textId="77777777" w:rsidR="000E0F03" w:rsidRDefault="00000000" w:rsidP="00B64A2E">
      <w:pPr>
        <w:spacing w:after="91" w:line="259" w:lineRule="auto"/>
        <w:jc w:val="center"/>
      </w:pPr>
      <w:r>
        <w:rPr>
          <w:noProof/>
        </w:rPr>
        <w:drawing>
          <wp:inline distT="0" distB="0" distL="0" distR="0" wp14:anchorId="61E55D1F" wp14:editId="3EE282C1">
            <wp:extent cx="4463295" cy="2493818"/>
            <wp:effectExtent l="0" t="0" r="0" b="0"/>
            <wp:docPr id="98" name="Picture 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Picture 9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92130" cy="2509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F022B" w14:textId="77777777" w:rsidR="000E0F03" w:rsidRDefault="00000000">
      <w:pPr>
        <w:spacing w:after="0" w:line="259" w:lineRule="auto"/>
        <w:ind w:right="1591"/>
        <w:jc w:val="right"/>
        <w:rPr>
          <w:i/>
          <w:color w:val="555555"/>
          <w:sz w:val="18"/>
        </w:rPr>
      </w:pPr>
      <w:r>
        <w:rPr>
          <w:i/>
          <w:color w:val="555555"/>
          <w:sz w:val="18"/>
        </w:rPr>
        <w:t>Figura 1. Configuraciones representativas del mecanismo durante una vuelta completa.</w:t>
      </w:r>
    </w:p>
    <w:p w14:paraId="733337F8" w14:textId="77777777" w:rsidR="00B64A2E" w:rsidRDefault="00B64A2E">
      <w:pPr>
        <w:spacing w:after="0" w:line="259" w:lineRule="auto"/>
        <w:ind w:right="1591"/>
        <w:jc w:val="right"/>
      </w:pPr>
    </w:p>
    <w:p w14:paraId="24832562" w14:textId="77777777" w:rsidR="000E0F03" w:rsidRDefault="00000000" w:rsidP="00B64A2E">
      <w:pPr>
        <w:spacing w:after="91" w:line="259" w:lineRule="auto"/>
        <w:jc w:val="center"/>
      </w:pPr>
      <w:r>
        <w:rPr>
          <w:noProof/>
        </w:rPr>
        <w:lastRenderedPageBreak/>
        <w:drawing>
          <wp:inline distT="0" distB="0" distL="0" distR="0" wp14:anchorId="223AFA22" wp14:editId="5B2010B6">
            <wp:extent cx="3587262" cy="3958137"/>
            <wp:effectExtent l="0" t="0" r="0" b="4445"/>
            <wp:docPr id="101" name="Picture 1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6970" cy="3979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05D4A" w14:textId="33E7F3A7" w:rsidR="00B64A2E" w:rsidRDefault="00000000" w:rsidP="00B64A2E">
      <w:pPr>
        <w:spacing w:after="286" w:line="259" w:lineRule="auto"/>
        <w:ind w:right="1951"/>
        <w:jc w:val="right"/>
        <w:rPr>
          <w:i/>
          <w:color w:val="555555"/>
          <w:sz w:val="18"/>
        </w:rPr>
      </w:pPr>
      <w:r>
        <w:rPr>
          <w:i/>
          <w:color w:val="555555"/>
          <w:sz w:val="18"/>
        </w:rPr>
        <w:t>Figura 2. Respuesta cinemática de los eslabones acoplador AB y balancín BC</w:t>
      </w:r>
    </w:p>
    <w:p w14:paraId="5B122A80" w14:textId="77777777" w:rsidR="00B64A2E" w:rsidRDefault="00B64A2E">
      <w:pPr>
        <w:spacing w:after="286" w:line="259" w:lineRule="auto"/>
        <w:ind w:right="1951"/>
        <w:jc w:val="right"/>
      </w:pPr>
    </w:p>
    <w:p w14:paraId="1DF509D1" w14:textId="77777777" w:rsidR="000E0F03" w:rsidRDefault="00000000">
      <w:pPr>
        <w:pStyle w:val="Ttulo1"/>
        <w:spacing w:after="0"/>
        <w:ind w:left="285" w:hanging="300"/>
      </w:pPr>
      <w:r>
        <w:t>Propiedades de masa e inercia</w:t>
      </w:r>
    </w:p>
    <w:p w14:paraId="7E5E4CB3" w14:textId="77777777" w:rsidR="00B64A2E" w:rsidRPr="00B64A2E" w:rsidRDefault="00B64A2E" w:rsidP="00B64A2E"/>
    <w:p w14:paraId="30F19733" w14:textId="61CFF542" w:rsidR="00B64A2E" w:rsidRPr="00B64A2E" w:rsidRDefault="00DB23A8" w:rsidP="00DB23A8">
      <w:pPr>
        <w:jc w:val="center"/>
      </w:pPr>
      <w:r w:rsidRPr="00DB23A8">
        <w:drawing>
          <wp:inline distT="0" distB="0" distL="0" distR="0" wp14:anchorId="0200C75D" wp14:editId="13D5ED19">
            <wp:extent cx="4169664" cy="740928"/>
            <wp:effectExtent l="0" t="0" r="0" b="0"/>
            <wp:docPr id="847963658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963658" name="Imagen 1" descr="Tabl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91807" cy="762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66CC5" w14:textId="4410CEA1" w:rsidR="000E0F03" w:rsidRDefault="00000000">
      <w:pPr>
        <w:spacing w:after="240"/>
        <w:ind w:left="-5"/>
      </w:pPr>
      <w:r>
        <w:t>Las inercias se calcularon co</w:t>
      </w:r>
      <w:r w:rsidR="00B64A2E">
        <w:t>mo barras esbeltas</w:t>
      </w:r>
      <w:r>
        <w:t>, las masas son pequeñas, pero a 30 rad/s siguen generando picos de torque importantes por el cambio de ventaja mecánica a lo largo del ciclo.</w:t>
      </w:r>
    </w:p>
    <w:p w14:paraId="55378214" w14:textId="77777777" w:rsidR="000E0F03" w:rsidRDefault="00000000">
      <w:pPr>
        <w:pStyle w:val="Ttulo1"/>
        <w:ind w:left="285" w:hanging="300"/>
      </w:pPr>
      <w:r>
        <w:t>Modelo dinámico</w:t>
      </w:r>
    </w:p>
    <w:p w14:paraId="4D86222A" w14:textId="7A707DB0" w:rsidR="000E0F03" w:rsidRDefault="00000000">
      <w:pPr>
        <w:ind w:left="-5"/>
      </w:pPr>
      <w:r>
        <w:t xml:space="preserve">Se usó una sola coordenada generalizada, el ángulo del cigüeñal OA. La posición del punto B se obtuvo con </w:t>
      </w:r>
      <w:proofErr w:type="spellStart"/>
      <w:r w:rsidR="00B64A2E">
        <w:t>loop</w:t>
      </w:r>
      <w:proofErr w:type="spellEnd"/>
      <w:r w:rsidR="00B64A2E">
        <w:t xml:space="preserve"> de vectores</w:t>
      </w:r>
      <w:r>
        <w:t xml:space="preserve">. Las velocidades y aceleraciones de los demás eslabones se calcularon derivando el </w:t>
      </w:r>
      <w:proofErr w:type="spellStart"/>
      <w:r w:rsidR="00B64A2E">
        <w:t>loop</w:t>
      </w:r>
      <w:proofErr w:type="spellEnd"/>
      <w:r w:rsidR="00B64A2E">
        <w:t xml:space="preserve"> de vectores, posteriormente conociendo esos parámetros se modelo la energía cinética total y la potencial</w:t>
      </w:r>
    </w:p>
    <w:p w14:paraId="4BCEA12C" w14:textId="77777777" w:rsidR="00B64A2E" w:rsidRDefault="00000000" w:rsidP="00B64A2E">
      <w:pPr>
        <w:spacing w:after="240"/>
        <w:ind w:left="-5"/>
      </w:pPr>
      <w:r>
        <w:t xml:space="preserve">Como la velocidad de entrada se impone constante, la forma más limpia de obtener el torque requerido es usar el balance energético: </w:t>
      </w:r>
      <w:r>
        <w:rPr>
          <w:rFonts w:ascii="Segoe UI Symbol" w:eastAsia="Segoe UI Symbol" w:hAnsi="Segoe UI Symbol" w:cs="Segoe UI Symbol"/>
        </w:rPr>
        <w:t>τ</w:t>
      </w:r>
      <w:r>
        <w:t>(</w:t>
      </w:r>
      <w:r>
        <w:rPr>
          <w:rFonts w:ascii="Segoe UI Symbol" w:eastAsia="Segoe UI Symbol" w:hAnsi="Segoe UI Symbol" w:cs="Segoe UI Symbol"/>
        </w:rPr>
        <w:t>θ</w:t>
      </w:r>
      <w:r>
        <w:t xml:space="preserve">) = </w:t>
      </w:r>
      <w:proofErr w:type="gramStart"/>
      <w:r>
        <w:t>d(</w:t>
      </w:r>
      <w:proofErr w:type="gramEnd"/>
      <w:r>
        <w:t xml:space="preserve">T + V) / </w:t>
      </w:r>
      <w:proofErr w:type="spellStart"/>
      <w:r>
        <w:t>d</w:t>
      </w:r>
      <w:r>
        <w:rPr>
          <w:rFonts w:ascii="Segoe UI Symbol" w:eastAsia="Segoe UI Symbol" w:hAnsi="Segoe UI Symbol" w:cs="Segoe UI Symbol"/>
        </w:rPr>
        <w:t>θ</w:t>
      </w:r>
      <w:proofErr w:type="spellEnd"/>
      <w:r>
        <w:t xml:space="preserve">. </w:t>
      </w:r>
    </w:p>
    <w:p w14:paraId="7C2B774A" w14:textId="77777777" w:rsidR="00B64A2E" w:rsidRDefault="00B64A2E" w:rsidP="00B64A2E">
      <w:pPr>
        <w:spacing w:after="240"/>
        <w:ind w:left="-5"/>
      </w:pPr>
    </w:p>
    <w:p w14:paraId="0DA2A01A" w14:textId="4E748631" w:rsidR="000E0F03" w:rsidRDefault="00000000" w:rsidP="00B64A2E">
      <w:pPr>
        <w:pStyle w:val="Ttulo1"/>
      </w:pPr>
      <w:r>
        <w:lastRenderedPageBreak/>
        <w:t>Torque requerido en el eje de entrada</w:t>
      </w:r>
    </w:p>
    <w:p w14:paraId="298D254D" w14:textId="1E313F3B" w:rsidR="00B64A2E" w:rsidRPr="00B64A2E" w:rsidRDefault="00DB23A8" w:rsidP="00DB23A8">
      <w:pPr>
        <w:jc w:val="center"/>
      </w:pPr>
      <w:r w:rsidRPr="00DB23A8">
        <w:drawing>
          <wp:inline distT="0" distB="0" distL="0" distR="0" wp14:anchorId="625372DA" wp14:editId="156D36DF">
            <wp:extent cx="4479893" cy="1425861"/>
            <wp:effectExtent l="0" t="0" r="3810" b="0"/>
            <wp:docPr id="792549161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549161" name="Imagen 1" descr="Tabl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35820" cy="1443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BC611" w14:textId="6569FE41" w:rsidR="000E0F03" w:rsidRDefault="00000000">
      <w:pPr>
        <w:spacing w:after="14"/>
        <w:ind w:left="-5"/>
      </w:pPr>
      <w:r>
        <w:t xml:space="preserve">El promedio del torque es prácticamente cero porque el mecanismo ideal no disipa energía; únicamente la intercambia entre energía cinética y potencial. Sin embargo, </w:t>
      </w:r>
      <w:r w:rsidR="00DB23A8">
        <w:t>picos se pueden tomar como justificante para e</w:t>
      </w:r>
      <w:r>
        <w:t>l uso de un volante,</w:t>
      </w:r>
      <w:r w:rsidR="00DB23A8">
        <w:t xml:space="preserve"> esto disminuiría el esfuerzo en el motor.</w:t>
      </w:r>
    </w:p>
    <w:p w14:paraId="3186A547" w14:textId="77777777" w:rsidR="00DB23A8" w:rsidRDefault="00DB23A8">
      <w:pPr>
        <w:spacing w:after="14"/>
        <w:ind w:left="-5"/>
      </w:pPr>
    </w:p>
    <w:p w14:paraId="378A2FFA" w14:textId="77777777" w:rsidR="000E0F03" w:rsidRDefault="00000000" w:rsidP="00DB23A8">
      <w:pPr>
        <w:spacing w:after="91" w:line="259" w:lineRule="auto"/>
        <w:ind w:left="1333" w:firstLine="0"/>
        <w:jc w:val="center"/>
      </w:pPr>
      <w:r>
        <w:rPr>
          <w:noProof/>
        </w:rPr>
        <w:drawing>
          <wp:inline distT="0" distB="0" distL="0" distR="0" wp14:anchorId="02A7696B" wp14:editId="38D372FB">
            <wp:extent cx="4430373" cy="2826327"/>
            <wp:effectExtent l="0" t="0" r="2540" b="6350"/>
            <wp:docPr id="195" name="Picture 1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Picture 19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55923" cy="2842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F4D55" w14:textId="77777777" w:rsidR="000E0F03" w:rsidRDefault="00000000">
      <w:pPr>
        <w:spacing w:after="284" w:line="259" w:lineRule="auto"/>
        <w:jc w:val="center"/>
      </w:pPr>
      <w:r>
        <w:rPr>
          <w:i/>
          <w:color w:val="555555"/>
          <w:sz w:val="18"/>
        </w:rPr>
        <w:t>Figura 3. Torque requerido para sostener 30 rad/s constantes en el eslabón OA.</w:t>
      </w:r>
    </w:p>
    <w:p w14:paraId="2226829C" w14:textId="77777777" w:rsidR="000E0F03" w:rsidRDefault="00000000">
      <w:pPr>
        <w:pStyle w:val="Ttulo1"/>
        <w:ind w:left="285" w:hanging="300"/>
      </w:pPr>
      <w:r>
        <w:t>Diseño del volante de inercia</w:t>
      </w:r>
    </w:p>
    <w:p w14:paraId="501B5890" w14:textId="0BD32D93" w:rsidR="00DB23A8" w:rsidRDefault="00000000">
      <w:pPr>
        <w:spacing w:after="0"/>
        <w:ind w:left="-5"/>
      </w:pPr>
      <w:r>
        <w:t xml:space="preserve">La energía fluctuante máxima del ciclo resultó </w:t>
      </w:r>
      <w:r>
        <w:rPr>
          <w:rFonts w:ascii="Segoe UI Symbol" w:eastAsia="Segoe UI Symbol" w:hAnsi="Segoe UI Symbol" w:cs="Segoe UI Symbol"/>
        </w:rPr>
        <w:t>∆</w:t>
      </w:r>
      <w:r>
        <w:t xml:space="preserve">E = 1.146 J. Aplicando la fórmula clásica </w:t>
      </w:r>
      <w:proofErr w:type="spellStart"/>
      <w:r w:rsidR="00DB23A8">
        <w:t>Cs</w:t>
      </w:r>
      <w:r>
        <w:t>If</w:t>
      </w:r>
      <w:proofErr w:type="spellEnd"/>
      <w:r>
        <w:t xml:space="preserve"> = </w:t>
      </w:r>
      <w:r>
        <w:rPr>
          <w:rFonts w:ascii="Segoe UI Symbol" w:eastAsia="Segoe UI Symbol" w:hAnsi="Segoe UI Symbol" w:cs="Segoe UI Symbol"/>
        </w:rPr>
        <w:t>∆</w:t>
      </w:r>
      <w:r>
        <w:t xml:space="preserve">E / (Cs · </w:t>
      </w:r>
      <w:r>
        <w:rPr>
          <w:rFonts w:ascii="Segoe UI Symbol" w:eastAsia="Segoe UI Symbol" w:hAnsi="Segoe UI Symbol" w:cs="Segoe UI Symbol"/>
        </w:rPr>
        <w:t>ω</w:t>
      </w:r>
      <w:r>
        <w:t>²) con</w:t>
      </w:r>
    </w:p>
    <w:p w14:paraId="3A6D4E26" w14:textId="3A906264" w:rsidR="000E0F03" w:rsidRDefault="00000000">
      <w:pPr>
        <w:spacing w:after="0"/>
        <w:ind w:left="-5"/>
      </w:pPr>
      <w:r>
        <w:t xml:space="preserve"> </w:t>
      </w:r>
      <w:r>
        <w:rPr>
          <w:rFonts w:ascii="Segoe UI Symbol" w:eastAsia="Segoe UI Symbol" w:hAnsi="Segoe UI Symbol" w:cs="Segoe UI Symbol"/>
        </w:rPr>
        <w:t xml:space="preserve">ω </w:t>
      </w:r>
      <w:r>
        <w:t>= 30 rad/s se obtuvieron varios tamaños posibles.</w:t>
      </w:r>
    </w:p>
    <w:p w14:paraId="32B0C4C0" w14:textId="77777777" w:rsidR="00DB23A8" w:rsidRDefault="00DB23A8">
      <w:pPr>
        <w:spacing w:after="0"/>
        <w:ind w:left="-5"/>
      </w:pPr>
    </w:p>
    <w:p w14:paraId="24F087A4" w14:textId="0C951C38" w:rsidR="00DB23A8" w:rsidRDefault="00DB23A8" w:rsidP="00DB23A8">
      <w:pPr>
        <w:spacing w:after="0"/>
        <w:ind w:left="-5"/>
        <w:jc w:val="center"/>
      </w:pPr>
      <w:r w:rsidRPr="00DB23A8">
        <w:drawing>
          <wp:inline distT="0" distB="0" distL="0" distR="0" wp14:anchorId="4F683BF4" wp14:editId="722D6A3B">
            <wp:extent cx="5043072" cy="933260"/>
            <wp:effectExtent l="0" t="0" r="0" b="0"/>
            <wp:docPr id="757416711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416711" name="Imagen 1" descr="Tabla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00114" cy="943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8970D" w14:textId="77777777" w:rsidR="00DB23A8" w:rsidRDefault="00DB23A8">
      <w:pPr>
        <w:spacing w:after="0"/>
        <w:ind w:left="-5"/>
      </w:pPr>
    </w:p>
    <w:p w14:paraId="2B076D3D" w14:textId="0989ED43" w:rsidR="000E0F03" w:rsidRDefault="00000000" w:rsidP="00DB23A8">
      <w:pPr>
        <w:ind w:left="-5"/>
      </w:pPr>
      <w:r>
        <w:t>Se seleccionó la alternativa de 3% porque reduce la fluctuación de velocidad a un nivel claramente controlado sin exigir un volante tan voluminoso como el caso de 2%.</w:t>
      </w:r>
      <w:r w:rsidR="00DB23A8">
        <w:t xml:space="preserve"> El esfuerzo se</w:t>
      </w:r>
      <w:r>
        <w:t xml:space="preserve"> estimada con </w:t>
      </w:r>
      <w:r>
        <w:rPr>
          <w:rFonts w:ascii="Segoe UI Symbol" w:eastAsia="Segoe UI Symbol" w:hAnsi="Segoe UI Symbol" w:cs="Segoe UI Symbol"/>
        </w:rPr>
        <w:t>σ</w:t>
      </w:r>
      <w:r>
        <w:t xml:space="preserve"> </w:t>
      </w:r>
      <w:r>
        <w:rPr>
          <w:rFonts w:ascii="Segoe UI Symbol" w:eastAsia="Segoe UI Symbol" w:hAnsi="Segoe UI Symbol" w:cs="Segoe UI Symbol"/>
        </w:rPr>
        <w:t>≈</w:t>
      </w:r>
      <w:r>
        <w:t xml:space="preserve"> </w:t>
      </w:r>
      <w:r>
        <w:rPr>
          <w:rFonts w:ascii="Segoe UI Symbol" w:eastAsia="Segoe UI Symbol" w:hAnsi="Segoe UI Symbol" w:cs="Segoe UI Symbol"/>
        </w:rPr>
        <w:t>ρ</w:t>
      </w:r>
      <w:r>
        <w:t>v</w:t>
      </w:r>
      <w:proofErr w:type="gramStart"/>
      <w:r>
        <w:t xml:space="preserve">² </w:t>
      </w:r>
      <w:r w:rsidR="00DB23A8">
        <w:t xml:space="preserve"> y</w:t>
      </w:r>
      <w:proofErr w:type="gramEnd"/>
      <w:r w:rsidR="00DB23A8">
        <w:t xml:space="preserve"> </w:t>
      </w:r>
      <w:r>
        <w:t xml:space="preserve">fue de apenas 0.1590 MPa, por debajo del límite elástico del </w:t>
      </w:r>
      <w:r w:rsidR="00DB23A8">
        <w:t>material</w:t>
      </w:r>
      <w:r>
        <w:t xml:space="preserve">; por lo tanto, la resistencia </w:t>
      </w:r>
      <w:r w:rsidR="00DB23A8">
        <w:t>cumple con el diseño.</w:t>
      </w:r>
    </w:p>
    <w:p w14:paraId="56F68816" w14:textId="77777777" w:rsidR="000E0F03" w:rsidRDefault="00000000" w:rsidP="00DB23A8">
      <w:pPr>
        <w:spacing w:after="91" w:line="259" w:lineRule="auto"/>
        <w:jc w:val="center"/>
      </w:pPr>
      <w:r>
        <w:rPr>
          <w:noProof/>
        </w:rPr>
        <w:lastRenderedPageBreak/>
        <w:drawing>
          <wp:inline distT="0" distB="0" distL="0" distR="0" wp14:anchorId="71FE3B07" wp14:editId="50654546">
            <wp:extent cx="3699163" cy="3960421"/>
            <wp:effectExtent l="0" t="0" r="0" b="2540"/>
            <wp:docPr id="284" name="Picture 2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" name="Picture 28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28348" cy="3991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FA668" w14:textId="77777777" w:rsidR="000E0F03" w:rsidRDefault="00000000">
      <w:pPr>
        <w:spacing w:after="284" w:line="259" w:lineRule="auto"/>
        <w:jc w:val="center"/>
      </w:pPr>
      <w:r>
        <w:rPr>
          <w:i/>
          <w:color w:val="555555"/>
          <w:sz w:val="18"/>
        </w:rPr>
        <w:t>Figura 4. Energía acumulada del ciclo y comparación de alternativas de volante.</w:t>
      </w:r>
    </w:p>
    <w:p w14:paraId="1B2FCBA2" w14:textId="77777777" w:rsidR="000E0F03" w:rsidRDefault="00000000">
      <w:pPr>
        <w:pStyle w:val="Ttulo1"/>
        <w:spacing w:after="0"/>
        <w:ind w:left="285" w:hanging="300"/>
      </w:pPr>
      <w:r>
        <w:t>Verificación por dinámica directa</w:t>
      </w:r>
    </w:p>
    <w:p w14:paraId="3C7EFC7D" w14:textId="77777777" w:rsidR="00B64A2E" w:rsidRPr="00B64A2E" w:rsidRDefault="00B64A2E" w:rsidP="00B64A2E"/>
    <w:tbl>
      <w:tblPr>
        <w:tblStyle w:val="TableGrid"/>
        <w:tblW w:w="8787" w:type="dxa"/>
        <w:tblInd w:w="699" w:type="dxa"/>
        <w:tblCellMar>
          <w:top w:w="134" w:type="dxa"/>
          <w:left w:w="120" w:type="dxa"/>
          <w:bottom w:w="0" w:type="dxa"/>
          <w:right w:w="17" w:type="dxa"/>
        </w:tblCellMar>
        <w:tblLook w:val="04A0" w:firstRow="1" w:lastRow="0" w:firstColumn="1" w:lastColumn="0" w:noHBand="0" w:noVBand="1"/>
      </w:tblPr>
      <w:tblGrid>
        <w:gridCol w:w="1700"/>
        <w:gridCol w:w="1928"/>
        <w:gridCol w:w="1928"/>
        <w:gridCol w:w="1984"/>
        <w:gridCol w:w="1247"/>
      </w:tblGrid>
      <w:tr w:rsidR="000E0F03" w14:paraId="3D5119A8" w14:textId="77777777">
        <w:trPr>
          <w:trHeight w:val="400"/>
        </w:trPr>
        <w:tc>
          <w:tcPr>
            <w:tcW w:w="1701" w:type="dxa"/>
            <w:tcBorders>
              <w:top w:val="single" w:sz="3" w:space="0" w:color="7A8795"/>
              <w:left w:val="single" w:sz="3" w:space="0" w:color="7A8795"/>
              <w:bottom w:val="single" w:sz="3" w:space="0" w:color="7A8795"/>
              <w:right w:val="single" w:sz="3" w:space="0" w:color="7A8795"/>
            </w:tcBorders>
            <w:shd w:val="clear" w:color="auto" w:fill="0B3954"/>
          </w:tcPr>
          <w:p w14:paraId="13A3D641" w14:textId="77777777" w:rsidR="000E0F03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9"/>
              </w:rPr>
              <w:t>Caso</w:t>
            </w:r>
          </w:p>
        </w:tc>
        <w:tc>
          <w:tcPr>
            <w:tcW w:w="1928" w:type="dxa"/>
            <w:tcBorders>
              <w:top w:val="single" w:sz="3" w:space="0" w:color="7A8795"/>
              <w:left w:val="single" w:sz="3" w:space="0" w:color="7A8795"/>
              <w:bottom w:val="single" w:sz="3" w:space="0" w:color="7A8795"/>
              <w:right w:val="single" w:sz="3" w:space="0" w:color="7A8795"/>
            </w:tcBorders>
            <w:shd w:val="clear" w:color="auto" w:fill="0B3954"/>
          </w:tcPr>
          <w:p w14:paraId="0F5F2B45" w14:textId="77777777" w:rsidR="000E0F03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9"/>
              </w:rPr>
              <w:t>omega min [rad/s]</w:t>
            </w:r>
          </w:p>
        </w:tc>
        <w:tc>
          <w:tcPr>
            <w:tcW w:w="1928" w:type="dxa"/>
            <w:tcBorders>
              <w:top w:val="single" w:sz="3" w:space="0" w:color="7A8795"/>
              <w:left w:val="single" w:sz="3" w:space="0" w:color="7A8795"/>
              <w:bottom w:val="single" w:sz="3" w:space="0" w:color="7A8795"/>
              <w:right w:val="single" w:sz="3" w:space="0" w:color="7A8795"/>
            </w:tcBorders>
            <w:shd w:val="clear" w:color="auto" w:fill="0B3954"/>
          </w:tcPr>
          <w:p w14:paraId="510BBD9F" w14:textId="77777777" w:rsidR="000E0F03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9"/>
              </w:rPr>
              <w:t xml:space="preserve">omega </w:t>
            </w:r>
            <w:proofErr w:type="spellStart"/>
            <w:r>
              <w:rPr>
                <w:b/>
                <w:color w:val="FFFFFF"/>
                <w:sz w:val="19"/>
              </w:rPr>
              <w:t>max</w:t>
            </w:r>
            <w:proofErr w:type="spellEnd"/>
            <w:r>
              <w:rPr>
                <w:b/>
                <w:color w:val="FFFFFF"/>
                <w:sz w:val="19"/>
              </w:rPr>
              <w:t xml:space="preserve"> [rad/s]</w:t>
            </w:r>
          </w:p>
        </w:tc>
        <w:tc>
          <w:tcPr>
            <w:tcW w:w="1984" w:type="dxa"/>
            <w:tcBorders>
              <w:top w:val="single" w:sz="3" w:space="0" w:color="7A8795"/>
              <w:left w:val="single" w:sz="3" w:space="0" w:color="7A8795"/>
              <w:bottom w:val="single" w:sz="3" w:space="0" w:color="7A8795"/>
              <w:right w:val="single" w:sz="3" w:space="0" w:color="7A8795"/>
            </w:tcBorders>
            <w:shd w:val="clear" w:color="auto" w:fill="0B3954"/>
          </w:tcPr>
          <w:p w14:paraId="4A766882" w14:textId="77777777" w:rsidR="000E0F03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9"/>
              </w:rPr>
              <w:t>omega media [rad/s]</w:t>
            </w:r>
          </w:p>
        </w:tc>
        <w:tc>
          <w:tcPr>
            <w:tcW w:w="1247" w:type="dxa"/>
            <w:tcBorders>
              <w:top w:val="single" w:sz="3" w:space="0" w:color="7A8795"/>
              <w:left w:val="single" w:sz="3" w:space="0" w:color="7A8795"/>
              <w:bottom w:val="single" w:sz="3" w:space="0" w:color="7A8795"/>
              <w:right w:val="single" w:sz="3" w:space="0" w:color="7A8795"/>
            </w:tcBorders>
            <w:shd w:val="clear" w:color="auto" w:fill="0B3954"/>
          </w:tcPr>
          <w:p w14:paraId="3B9424B5" w14:textId="77777777" w:rsidR="000E0F03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9"/>
              </w:rPr>
              <w:t>Cs real</w:t>
            </w:r>
          </w:p>
        </w:tc>
      </w:tr>
      <w:tr w:rsidR="000E0F03" w14:paraId="1BCDB4F6" w14:textId="77777777">
        <w:trPr>
          <w:trHeight w:val="400"/>
        </w:trPr>
        <w:tc>
          <w:tcPr>
            <w:tcW w:w="1701" w:type="dxa"/>
            <w:tcBorders>
              <w:top w:val="single" w:sz="3" w:space="0" w:color="7A8795"/>
              <w:left w:val="single" w:sz="3" w:space="0" w:color="7A8795"/>
              <w:bottom w:val="single" w:sz="3" w:space="0" w:color="7A8795"/>
              <w:right w:val="single" w:sz="3" w:space="0" w:color="7A8795"/>
            </w:tcBorders>
            <w:shd w:val="clear" w:color="auto" w:fill="F5F5F5"/>
          </w:tcPr>
          <w:p w14:paraId="6B521D11" w14:textId="77777777" w:rsidR="000E0F03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9"/>
              </w:rPr>
              <w:t>Sin volante</w:t>
            </w:r>
          </w:p>
        </w:tc>
        <w:tc>
          <w:tcPr>
            <w:tcW w:w="1928" w:type="dxa"/>
            <w:tcBorders>
              <w:top w:val="single" w:sz="3" w:space="0" w:color="7A8795"/>
              <w:left w:val="single" w:sz="3" w:space="0" w:color="7A8795"/>
              <w:bottom w:val="single" w:sz="3" w:space="0" w:color="7A8795"/>
              <w:right w:val="single" w:sz="3" w:space="0" w:color="7A8795"/>
            </w:tcBorders>
            <w:shd w:val="clear" w:color="auto" w:fill="F5F5F5"/>
          </w:tcPr>
          <w:p w14:paraId="4832099D" w14:textId="77777777" w:rsidR="000E0F03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9"/>
              </w:rPr>
              <w:t>15.39</w:t>
            </w:r>
          </w:p>
        </w:tc>
        <w:tc>
          <w:tcPr>
            <w:tcW w:w="1928" w:type="dxa"/>
            <w:tcBorders>
              <w:top w:val="single" w:sz="3" w:space="0" w:color="7A8795"/>
              <w:left w:val="single" w:sz="3" w:space="0" w:color="7A8795"/>
              <w:bottom w:val="single" w:sz="3" w:space="0" w:color="7A8795"/>
              <w:right w:val="single" w:sz="3" w:space="0" w:color="7A8795"/>
            </w:tcBorders>
            <w:shd w:val="clear" w:color="auto" w:fill="F5F5F5"/>
          </w:tcPr>
          <w:p w14:paraId="42A7B037" w14:textId="77777777" w:rsidR="000E0F03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9"/>
              </w:rPr>
              <w:t>40.38</w:t>
            </w:r>
          </w:p>
        </w:tc>
        <w:tc>
          <w:tcPr>
            <w:tcW w:w="1984" w:type="dxa"/>
            <w:tcBorders>
              <w:top w:val="single" w:sz="3" w:space="0" w:color="7A8795"/>
              <w:left w:val="single" w:sz="3" w:space="0" w:color="7A8795"/>
              <w:bottom w:val="single" w:sz="3" w:space="0" w:color="7A8795"/>
              <w:right w:val="single" w:sz="3" w:space="0" w:color="7A8795"/>
            </w:tcBorders>
            <w:shd w:val="clear" w:color="auto" w:fill="F5F5F5"/>
          </w:tcPr>
          <w:p w14:paraId="36200233" w14:textId="77777777" w:rsidR="000E0F03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9"/>
              </w:rPr>
              <w:t>23.13</w:t>
            </w:r>
          </w:p>
        </w:tc>
        <w:tc>
          <w:tcPr>
            <w:tcW w:w="1247" w:type="dxa"/>
            <w:tcBorders>
              <w:top w:val="single" w:sz="3" w:space="0" w:color="7A8795"/>
              <w:left w:val="single" w:sz="3" w:space="0" w:color="7A8795"/>
              <w:bottom w:val="single" w:sz="3" w:space="0" w:color="7A8795"/>
              <w:right w:val="single" w:sz="3" w:space="0" w:color="7A8795"/>
            </w:tcBorders>
            <w:shd w:val="clear" w:color="auto" w:fill="F5F5F5"/>
          </w:tcPr>
          <w:p w14:paraId="05013EAA" w14:textId="77777777" w:rsidR="000E0F03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9"/>
              </w:rPr>
              <w:t>108.03%</w:t>
            </w:r>
          </w:p>
        </w:tc>
      </w:tr>
      <w:tr w:rsidR="000E0F03" w14:paraId="01938CA9" w14:textId="77777777">
        <w:trPr>
          <w:trHeight w:val="400"/>
        </w:trPr>
        <w:tc>
          <w:tcPr>
            <w:tcW w:w="1701" w:type="dxa"/>
            <w:tcBorders>
              <w:top w:val="single" w:sz="3" w:space="0" w:color="7A8795"/>
              <w:left w:val="single" w:sz="3" w:space="0" w:color="7A8795"/>
              <w:bottom w:val="single" w:sz="3" w:space="0" w:color="7A8795"/>
              <w:right w:val="single" w:sz="3" w:space="0" w:color="7A8795"/>
            </w:tcBorders>
            <w:shd w:val="clear" w:color="auto" w:fill="EDF2F7"/>
          </w:tcPr>
          <w:p w14:paraId="3DA3F37F" w14:textId="77777777" w:rsidR="000E0F03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9"/>
              </w:rPr>
              <w:t>Con volante 3%</w:t>
            </w:r>
          </w:p>
        </w:tc>
        <w:tc>
          <w:tcPr>
            <w:tcW w:w="1928" w:type="dxa"/>
            <w:tcBorders>
              <w:top w:val="single" w:sz="3" w:space="0" w:color="7A8795"/>
              <w:left w:val="single" w:sz="3" w:space="0" w:color="7A8795"/>
              <w:bottom w:val="single" w:sz="3" w:space="0" w:color="7A8795"/>
              <w:right w:val="single" w:sz="3" w:space="0" w:color="7A8795"/>
            </w:tcBorders>
            <w:shd w:val="clear" w:color="auto" w:fill="EDF2F7"/>
          </w:tcPr>
          <w:p w14:paraId="55C11678" w14:textId="77777777" w:rsidR="000E0F03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9"/>
              </w:rPr>
              <w:t>29.27</w:t>
            </w:r>
          </w:p>
        </w:tc>
        <w:tc>
          <w:tcPr>
            <w:tcW w:w="1928" w:type="dxa"/>
            <w:tcBorders>
              <w:top w:val="single" w:sz="3" w:space="0" w:color="7A8795"/>
              <w:left w:val="single" w:sz="3" w:space="0" w:color="7A8795"/>
              <w:bottom w:val="single" w:sz="3" w:space="0" w:color="7A8795"/>
              <w:right w:val="single" w:sz="3" w:space="0" w:color="7A8795"/>
            </w:tcBorders>
            <w:shd w:val="clear" w:color="auto" w:fill="EDF2F7"/>
          </w:tcPr>
          <w:p w14:paraId="6B87D06F" w14:textId="77777777" w:rsidR="000E0F03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9"/>
              </w:rPr>
              <w:t>30.13</w:t>
            </w:r>
          </w:p>
        </w:tc>
        <w:tc>
          <w:tcPr>
            <w:tcW w:w="1984" w:type="dxa"/>
            <w:tcBorders>
              <w:top w:val="single" w:sz="3" w:space="0" w:color="7A8795"/>
              <w:left w:val="single" w:sz="3" w:space="0" w:color="7A8795"/>
              <w:bottom w:val="single" w:sz="3" w:space="0" w:color="7A8795"/>
              <w:right w:val="single" w:sz="3" w:space="0" w:color="7A8795"/>
            </w:tcBorders>
            <w:shd w:val="clear" w:color="auto" w:fill="EDF2F7"/>
          </w:tcPr>
          <w:p w14:paraId="5454202B" w14:textId="77777777" w:rsidR="000E0F03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9"/>
              </w:rPr>
              <w:t>29.83</w:t>
            </w:r>
          </w:p>
        </w:tc>
        <w:tc>
          <w:tcPr>
            <w:tcW w:w="1247" w:type="dxa"/>
            <w:tcBorders>
              <w:top w:val="single" w:sz="3" w:space="0" w:color="7A8795"/>
              <w:left w:val="single" w:sz="3" w:space="0" w:color="7A8795"/>
              <w:bottom w:val="single" w:sz="3" w:space="0" w:color="7A8795"/>
              <w:right w:val="single" w:sz="3" w:space="0" w:color="7A8795"/>
            </w:tcBorders>
            <w:shd w:val="clear" w:color="auto" w:fill="EDF2F7"/>
          </w:tcPr>
          <w:p w14:paraId="3A62F666" w14:textId="77777777" w:rsidR="000E0F03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9"/>
              </w:rPr>
              <w:t>2.87%</w:t>
            </w:r>
          </w:p>
        </w:tc>
      </w:tr>
    </w:tbl>
    <w:p w14:paraId="08BD8528" w14:textId="77777777" w:rsidR="00B64A2E" w:rsidRDefault="00B64A2E">
      <w:pPr>
        <w:ind w:left="-5"/>
      </w:pPr>
    </w:p>
    <w:p w14:paraId="1487EE90" w14:textId="24CD6ED1" w:rsidR="000E0F03" w:rsidRDefault="00000000">
      <w:pPr>
        <w:ind w:left="-5"/>
      </w:pPr>
      <w:r>
        <w:t>La verificación se hizo imponiendo un torque de motor constante igual al promedio del ciclo. Sin volante, la velocidad varía en más de 100%, lo que confirma que el mecanismo por sí solo no entrega una marcha uniforme. Con el volante seleccionado, la fluctuación cae a 2.87%, valor coherente con la meta de diseño.</w:t>
      </w:r>
    </w:p>
    <w:p w14:paraId="3DD7C283" w14:textId="77777777" w:rsidR="000E0F03" w:rsidRDefault="00000000" w:rsidP="00DB23A8">
      <w:pPr>
        <w:spacing w:after="91" w:line="259" w:lineRule="auto"/>
        <w:jc w:val="center"/>
      </w:pPr>
      <w:r>
        <w:rPr>
          <w:noProof/>
        </w:rPr>
        <w:lastRenderedPageBreak/>
        <w:drawing>
          <wp:inline distT="0" distB="0" distL="0" distR="0" wp14:anchorId="3C53DED7" wp14:editId="2728638F">
            <wp:extent cx="4524188" cy="3024094"/>
            <wp:effectExtent l="0" t="0" r="0" b="0"/>
            <wp:docPr id="342" name="Picture 3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" name="Picture 34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54844" cy="304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DE369" w14:textId="77777777" w:rsidR="000E0F03" w:rsidRDefault="00000000">
      <w:pPr>
        <w:spacing w:after="284" w:line="259" w:lineRule="auto"/>
        <w:jc w:val="center"/>
      </w:pPr>
      <w:r>
        <w:rPr>
          <w:i/>
          <w:color w:val="555555"/>
          <w:sz w:val="18"/>
        </w:rPr>
        <w:t>Figura 5. Comparación de la velocidad angular del cigüeñal con y sin volante.</w:t>
      </w:r>
    </w:p>
    <w:p w14:paraId="5C19FDC6" w14:textId="77777777" w:rsidR="000E0F03" w:rsidRDefault="00000000">
      <w:pPr>
        <w:pStyle w:val="Ttulo1"/>
        <w:ind w:left="285" w:hanging="300"/>
      </w:pPr>
      <w:r>
        <w:t>Selección de motor comercial</w:t>
      </w:r>
    </w:p>
    <w:p w14:paraId="6C296B78" w14:textId="77777777" w:rsidR="000E0F03" w:rsidRDefault="00000000">
      <w:pPr>
        <w:spacing w:after="0"/>
        <w:ind w:left="-5"/>
      </w:pPr>
      <w:r>
        <w:t xml:space="preserve">Para seleccionar un motor se consideró que el sistema debe arrancar desde reposo y alcanzar 30 rad/s en 2 s. Con la inercia total máxima </w:t>
      </w:r>
      <w:proofErr w:type="spellStart"/>
      <w:proofErr w:type="gramStart"/>
      <w:r>
        <w:t>Jtotal,max</w:t>
      </w:r>
      <w:proofErr w:type="spellEnd"/>
      <w:proofErr w:type="gramEnd"/>
      <w:r>
        <w:t xml:space="preserve"> = 0.04541 kg m², el torque de arranque estimado es 2.853 N m. Aplicando un factor de seguridad de 1.5 se obtiene un torque de diseño de 4.279 N m.</w:t>
      </w:r>
    </w:p>
    <w:p w14:paraId="34EF248A" w14:textId="77777777" w:rsidR="00B64A2E" w:rsidRDefault="00B64A2E">
      <w:pPr>
        <w:spacing w:after="0"/>
        <w:ind w:left="-5"/>
      </w:pPr>
    </w:p>
    <w:tbl>
      <w:tblPr>
        <w:tblStyle w:val="TableGrid"/>
        <w:tblW w:w="8901" w:type="dxa"/>
        <w:tblInd w:w="643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288"/>
        <w:gridCol w:w="5613"/>
      </w:tblGrid>
      <w:tr w:rsidR="000E0F03" w14:paraId="48C78487" w14:textId="77777777">
        <w:trPr>
          <w:trHeight w:val="400"/>
        </w:trPr>
        <w:tc>
          <w:tcPr>
            <w:tcW w:w="3288" w:type="dxa"/>
            <w:tcBorders>
              <w:top w:val="single" w:sz="3" w:space="0" w:color="7A8795"/>
              <w:left w:val="single" w:sz="3" w:space="0" w:color="7A8795"/>
              <w:bottom w:val="single" w:sz="3" w:space="0" w:color="7A8795"/>
              <w:right w:val="single" w:sz="3" w:space="0" w:color="7A8795"/>
            </w:tcBorders>
            <w:shd w:val="clear" w:color="auto" w:fill="0B3954"/>
          </w:tcPr>
          <w:p w14:paraId="0C0CD2EF" w14:textId="77777777" w:rsidR="000E0F03" w:rsidRDefault="00000000">
            <w:pPr>
              <w:spacing w:after="0" w:line="259" w:lineRule="auto"/>
              <w:ind w:left="120" w:firstLine="0"/>
              <w:jc w:val="left"/>
            </w:pPr>
            <w:r>
              <w:rPr>
                <w:b/>
                <w:color w:val="FFFFFF"/>
                <w:sz w:val="19"/>
              </w:rPr>
              <w:t>Criterio</w:t>
            </w:r>
          </w:p>
        </w:tc>
        <w:tc>
          <w:tcPr>
            <w:tcW w:w="5613" w:type="dxa"/>
            <w:tcBorders>
              <w:top w:val="single" w:sz="3" w:space="0" w:color="7A8795"/>
              <w:left w:val="single" w:sz="3" w:space="0" w:color="7A8795"/>
              <w:bottom w:val="single" w:sz="3" w:space="0" w:color="7A8795"/>
              <w:right w:val="single" w:sz="3" w:space="0" w:color="7A8795"/>
            </w:tcBorders>
            <w:shd w:val="clear" w:color="auto" w:fill="0B3954"/>
          </w:tcPr>
          <w:p w14:paraId="6304C35C" w14:textId="77777777" w:rsidR="000E0F03" w:rsidRDefault="00000000">
            <w:pPr>
              <w:spacing w:after="0" w:line="259" w:lineRule="auto"/>
              <w:ind w:left="120" w:firstLine="0"/>
              <w:jc w:val="left"/>
            </w:pPr>
            <w:r>
              <w:rPr>
                <w:b/>
                <w:color w:val="FFFFFF"/>
                <w:sz w:val="19"/>
              </w:rPr>
              <w:t>Resultado</w:t>
            </w:r>
          </w:p>
        </w:tc>
      </w:tr>
      <w:tr w:rsidR="000E0F03" w14:paraId="46A6E2B0" w14:textId="77777777">
        <w:trPr>
          <w:trHeight w:val="400"/>
        </w:trPr>
        <w:tc>
          <w:tcPr>
            <w:tcW w:w="3288" w:type="dxa"/>
            <w:tcBorders>
              <w:top w:val="single" w:sz="3" w:space="0" w:color="7A8795"/>
              <w:left w:val="single" w:sz="3" w:space="0" w:color="7A8795"/>
              <w:bottom w:val="single" w:sz="3" w:space="0" w:color="7A8795"/>
              <w:right w:val="single" w:sz="3" w:space="0" w:color="7A8795"/>
            </w:tcBorders>
            <w:shd w:val="clear" w:color="auto" w:fill="F5F5F5"/>
          </w:tcPr>
          <w:p w14:paraId="2933FC4C" w14:textId="1EE3AEFF" w:rsidR="000E0F03" w:rsidRDefault="00000000">
            <w:pPr>
              <w:spacing w:after="0" w:line="259" w:lineRule="auto"/>
              <w:ind w:left="120" w:firstLine="0"/>
              <w:jc w:val="left"/>
            </w:pPr>
            <w:r>
              <w:rPr>
                <w:sz w:val="19"/>
              </w:rPr>
              <w:t xml:space="preserve">Modelo </w:t>
            </w:r>
            <w:r w:rsidR="00DB23A8">
              <w:rPr>
                <w:sz w:val="19"/>
              </w:rPr>
              <w:t>Comercia</w:t>
            </w:r>
          </w:p>
        </w:tc>
        <w:tc>
          <w:tcPr>
            <w:tcW w:w="5613" w:type="dxa"/>
            <w:tcBorders>
              <w:top w:val="single" w:sz="3" w:space="0" w:color="7A8795"/>
              <w:left w:val="single" w:sz="3" w:space="0" w:color="7A8795"/>
              <w:bottom w:val="single" w:sz="3" w:space="0" w:color="7A8795"/>
              <w:right w:val="single" w:sz="3" w:space="0" w:color="7A8795"/>
            </w:tcBorders>
            <w:shd w:val="clear" w:color="auto" w:fill="F5F5F5"/>
          </w:tcPr>
          <w:p w14:paraId="4A62AD80" w14:textId="77777777" w:rsidR="000E0F03" w:rsidRDefault="00000000">
            <w:pPr>
              <w:spacing w:after="0" w:line="259" w:lineRule="auto"/>
              <w:ind w:left="120" w:firstLine="0"/>
              <w:jc w:val="left"/>
            </w:pPr>
            <w:r>
              <w:rPr>
                <w:sz w:val="19"/>
              </w:rPr>
              <w:t>Oriental Motor NXM920A-PS10</w:t>
            </w:r>
          </w:p>
        </w:tc>
      </w:tr>
      <w:tr w:rsidR="000E0F03" w14:paraId="36DE3C86" w14:textId="77777777">
        <w:trPr>
          <w:trHeight w:val="400"/>
        </w:trPr>
        <w:tc>
          <w:tcPr>
            <w:tcW w:w="3288" w:type="dxa"/>
            <w:tcBorders>
              <w:top w:val="single" w:sz="3" w:space="0" w:color="7A8795"/>
              <w:left w:val="single" w:sz="3" w:space="0" w:color="7A8795"/>
              <w:bottom w:val="single" w:sz="3" w:space="0" w:color="7A8795"/>
              <w:right w:val="single" w:sz="3" w:space="0" w:color="7A8795"/>
            </w:tcBorders>
            <w:shd w:val="clear" w:color="auto" w:fill="F5F5F5"/>
          </w:tcPr>
          <w:p w14:paraId="68EB6C5D" w14:textId="77777777" w:rsidR="000E0F03" w:rsidRDefault="00000000">
            <w:pPr>
              <w:spacing w:after="0" w:line="259" w:lineRule="auto"/>
              <w:ind w:left="120" w:firstLine="0"/>
              <w:jc w:val="left"/>
            </w:pPr>
            <w:r>
              <w:rPr>
                <w:sz w:val="19"/>
              </w:rPr>
              <w:t>Rango de velocidad</w:t>
            </w:r>
          </w:p>
        </w:tc>
        <w:tc>
          <w:tcPr>
            <w:tcW w:w="5613" w:type="dxa"/>
            <w:tcBorders>
              <w:top w:val="single" w:sz="3" w:space="0" w:color="7A8795"/>
              <w:left w:val="single" w:sz="3" w:space="0" w:color="7A8795"/>
              <w:bottom w:val="single" w:sz="3" w:space="0" w:color="7A8795"/>
              <w:right w:val="single" w:sz="3" w:space="0" w:color="7A8795"/>
            </w:tcBorders>
            <w:shd w:val="clear" w:color="auto" w:fill="F5F5F5"/>
          </w:tcPr>
          <w:p w14:paraId="2AA92ADD" w14:textId="77777777" w:rsidR="000E0F03" w:rsidRDefault="00000000">
            <w:pPr>
              <w:spacing w:after="0" w:line="259" w:lineRule="auto"/>
              <w:ind w:left="120" w:firstLine="0"/>
              <w:jc w:val="left"/>
            </w:pPr>
            <w:r>
              <w:rPr>
                <w:sz w:val="19"/>
              </w:rPr>
              <w:t>0 a 300 rpm en el eje de salida</w:t>
            </w:r>
          </w:p>
        </w:tc>
      </w:tr>
      <w:tr w:rsidR="00DB23A8" w14:paraId="475968F1" w14:textId="77777777">
        <w:trPr>
          <w:trHeight w:val="400"/>
        </w:trPr>
        <w:tc>
          <w:tcPr>
            <w:tcW w:w="3288" w:type="dxa"/>
            <w:tcBorders>
              <w:top w:val="single" w:sz="3" w:space="0" w:color="7A8795"/>
              <w:left w:val="single" w:sz="3" w:space="0" w:color="7A8795"/>
              <w:bottom w:val="single" w:sz="3" w:space="0" w:color="7A8795"/>
              <w:right w:val="single" w:sz="3" w:space="0" w:color="7A8795"/>
            </w:tcBorders>
            <w:shd w:val="clear" w:color="auto" w:fill="F5F5F5"/>
          </w:tcPr>
          <w:p w14:paraId="04F30AE7" w14:textId="2E7F519B" w:rsidR="00DB23A8" w:rsidRDefault="00DB23A8" w:rsidP="00DB23A8">
            <w:pPr>
              <w:spacing w:after="0" w:line="259" w:lineRule="auto"/>
              <w:ind w:left="120" w:firstLine="0"/>
              <w:jc w:val="left"/>
              <w:rPr>
                <w:sz w:val="19"/>
              </w:rPr>
            </w:pPr>
            <w:r>
              <w:rPr>
                <w:sz w:val="19"/>
              </w:rPr>
              <w:t xml:space="preserve">Torque nominal </w:t>
            </w:r>
          </w:p>
        </w:tc>
        <w:tc>
          <w:tcPr>
            <w:tcW w:w="5613" w:type="dxa"/>
            <w:tcBorders>
              <w:top w:val="single" w:sz="3" w:space="0" w:color="7A8795"/>
              <w:left w:val="single" w:sz="3" w:space="0" w:color="7A8795"/>
              <w:bottom w:val="single" w:sz="3" w:space="0" w:color="7A8795"/>
              <w:right w:val="single" w:sz="3" w:space="0" w:color="7A8795"/>
            </w:tcBorders>
            <w:shd w:val="clear" w:color="auto" w:fill="F5F5F5"/>
          </w:tcPr>
          <w:p w14:paraId="7AF5EB86" w14:textId="3A2C2A6E" w:rsidR="00DB23A8" w:rsidRDefault="00DB23A8" w:rsidP="00DB23A8">
            <w:pPr>
              <w:spacing w:after="0" w:line="259" w:lineRule="auto"/>
              <w:ind w:left="120" w:firstLine="0"/>
              <w:jc w:val="left"/>
              <w:rPr>
                <w:sz w:val="19"/>
              </w:rPr>
            </w:pPr>
            <w:r>
              <w:rPr>
                <w:sz w:val="19"/>
              </w:rPr>
              <w:t>5.73N</w:t>
            </w:r>
          </w:p>
        </w:tc>
      </w:tr>
      <w:tr w:rsidR="00DB23A8" w14:paraId="2BF8BA51" w14:textId="77777777">
        <w:trPr>
          <w:trHeight w:val="400"/>
        </w:trPr>
        <w:tc>
          <w:tcPr>
            <w:tcW w:w="3288" w:type="dxa"/>
            <w:tcBorders>
              <w:top w:val="single" w:sz="3" w:space="0" w:color="7A8795"/>
              <w:left w:val="single" w:sz="3" w:space="0" w:color="7A8795"/>
              <w:bottom w:val="single" w:sz="3" w:space="0" w:color="7A8795"/>
              <w:right w:val="single" w:sz="3" w:space="0" w:color="7A8795"/>
            </w:tcBorders>
            <w:shd w:val="clear" w:color="auto" w:fill="F5F5F5"/>
          </w:tcPr>
          <w:p w14:paraId="7D3F8EA1" w14:textId="77777777" w:rsidR="00DB23A8" w:rsidRDefault="00DB23A8" w:rsidP="00DB23A8">
            <w:pPr>
              <w:spacing w:after="0" w:line="259" w:lineRule="auto"/>
              <w:ind w:left="120" w:firstLine="0"/>
              <w:jc w:val="left"/>
            </w:pPr>
            <w:r>
              <w:rPr>
                <w:sz w:val="19"/>
              </w:rPr>
              <w:t>Torque máximo</w:t>
            </w:r>
          </w:p>
        </w:tc>
        <w:tc>
          <w:tcPr>
            <w:tcW w:w="5613" w:type="dxa"/>
            <w:tcBorders>
              <w:top w:val="single" w:sz="3" w:space="0" w:color="7A8795"/>
              <w:left w:val="single" w:sz="3" w:space="0" w:color="7A8795"/>
              <w:bottom w:val="single" w:sz="3" w:space="0" w:color="7A8795"/>
              <w:right w:val="single" w:sz="3" w:space="0" w:color="7A8795"/>
            </w:tcBorders>
            <w:shd w:val="clear" w:color="auto" w:fill="F5F5F5"/>
          </w:tcPr>
          <w:p w14:paraId="0A4FA1A4" w14:textId="77777777" w:rsidR="00DB23A8" w:rsidRDefault="00DB23A8" w:rsidP="00DB23A8">
            <w:pPr>
              <w:spacing w:after="0" w:line="259" w:lineRule="auto"/>
              <w:ind w:left="120" w:firstLine="0"/>
              <w:jc w:val="left"/>
            </w:pPr>
            <w:r>
              <w:rPr>
                <w:sz w:val="19"/>
              </w:rPr>
              <w:t>17.2 N m</w:t>
            </w:r>
          </w:p>
        </w:tc>
      </w:tr>
      <w:tr w:rsidR="00DB23A8" w14:paraId="1DFD4585" w14:textId="77777777">
        <w:trPr>
          <w:trHeight w:val="400"/>
        </w:trPr>
        <w:tc>
          <w:tcPr>
            <w:tcW w:w="3288" w:type="dxa"/>
            <w:tcBorders>
              <w:top w:val="single" w:sz="3" w:space="0" w:color="7A8795"/>
              <w:left w:val="single" w:sz="3" w:space="0" w:color="7A8795"/>
              <w:bottom w:val="single" w:sz="3" w:space="0" w:color="7A8795"/>
              <w:right w:val="single" w:sz="3" w:space="0" w:color="7A8795"/>
            </w:tcBorders>
            <w:shd w:val="clear" w:color="auto" w:fill="EDF2F7"/>
          </w:tcPr>
          <w:p w14:paraId="00106F93" w14:textId="77777777" w:rsidR="00DB23A8" w:rsidRDefault="00DB23A8" w:rsidP="00DB23A8">
            <w:pPr>
              <w:spacing w:after="0" w:line="259" w:lineRule="auto"/>
              <w:ind w:left="120" w:firstLine="0"/>
              <w:jc w:val="left"/>
            </w:pPr>
            <w:r>
              <w:rPr>
                <w:sz w:val="19"/>
              </w:rPr>
              <w:t>Inercia de carga permisible</w:t>
            </w:r>
          </w:p>
        </w:tc>
        <w:tc>
          <w:tcPr>
            <w:tcW w:w="5613" w:type="dxa"/>
            <w:tcBorders>
              <w:top w:val="single" w:sz="3" w:space="0" w:color="7A8795"/>
              <w:left w:val="single" w:sz="3" w:space="0" w:color="7A8795"/>
              <w:bottom w:val="single" w:sz="3" w:space="0" w:color="7A8795"/>
              <w:right w:val="single" w:sz="3" w:space="0" w:color="7A8795"/>
            </w:tcBorders>
            <w:shd w:val="clear" w:color="auto" w:fill="EDF2F7"/>
          </w:tcPr>
          <w:p w14:paraId="11950C15" w14:textId="77777777" w:rsidR="00DB23A8" w:rsidRDefault="00DB23A8" w:rsidP="00DB23A8">
            <w:pPr>
              <w:spacing w:after="0" w:line="259" w:lineRule="auto"/>
              <w:ind w:left="120" w:firstLine="0"/>
              <w:jc w:val="left"/>
            </w:pPr>
            <w:r>
              <w:rPr>
                <w:sz w:val="19"/>
              </w:rPr>
              <w:t>0.081 kg m^2</w:t>
            </w:r>
          </w:p>
        </w:tc>
      </w:tr>
    </w:tbl>
    <w:p w14:paraId="75887803" w14:textId="110C54D9" w:rsidR="000E0F03" w:rsidRDefault="000E0F03" w:rsidP="00DB23A8">
      <w:pPr>
        <w:spacing w:after="240"/>
        <w:ind w:left="0" w:firstLine="0"/>
      </w:pPr>
    </w:p>
    <w:p w14:paraId="0F710680" w14:textId="77777777" w:rsidR="000E0F03" w:rsidRDefault="00000000">
      <w:pPr>
        <w:pStyle w:val="Ttulo1"/>
        <w:ind w:left="285" w:hanging="300"/>
      </w:pPr>
      <w:r>
        <w:t>Conclusiones</w:t>
      </w:r>
    </w:p>
    <w:p w14:paraId="7E131644" w14:textId="77777777" w:rsidR="000E0F03" w:rsidRDefault="00000000">
      <w:pPr>
        <w:numPr>
          <w:ilvl w:val="0"/>
          <w:numId w:val="4"/>
        </w:numPr>
        <w:spacing w:after="17"/>
        <w:ind w:hanging="129"/>
      </w:pPr>
      <w:r>
        <w:t>Con barras de aluminio 6061-T6 y sección base de 25 x 10 mm, el mecanismo requiere un torque entre -1.34 y</w:t>
      </w:r>
    </w:p>
    <w:p w14:paraId="3D4A30A1" w14:textId="77777777" w:rsidR="000E0F03" w:rsidRDefault="00000000">
      <w:pPr>
        <w:ind w:left="-5"/>
      </w:pPr>
      <w:r>
        <w:t>2.17 N m para sostener 30 rad/s constantes.</w:t>
      </w:r>
    </w:p>
    <w:p w14:paraId="29202C84" w14:textId="77777777" w:rsidR="000E0F03" w:rsidRDefault="00000000">
      <w:pPr>
        <w:numPr>
          <w:ilvl w:val="0"/>
          <w:numId w:val="4"/>
        </w:numPr>
        <w:ind w:hanging="129"/>
      </w:pPr>
      <w:r>
        <w:t>El volante seleccionado reduce la fluctuación de velocidad de 108.0% a 2.9%.</w:t>
      </w:r>
    </w:p>
    <w:p w14:paraId="5271570D" w14:textId="5822C247" w:rsidR="00DB23A8" w:rsidRDefault="00000000" w:rsidP="00DB23A8">
      <w:pPr>
        <w:numPr>
          <w:ilvl w:val="0"/>
          <w:numId w:val="4"/>
        </w:numPr>
        <w:spacing w:after="240"/>
        <w:ind w:hanging="129"/>
      </w:pPr>
      <w:r>
        <w:t xml:space="preserve">La solución propuesta consistente y deja un margen razonable para </w:t>
      </w:r>
      <w:r w:rsidR="00DB23A8">
        <w:t>seleccionar motor comercial real</w:t>
      </w:r>
      <w:r>
        <w:t>.</w:t>
      </w:r>
    </w:p>
    <w:p w14:paraId="4FE4E650" w14:textId="24752D03" w:rsidR="00DB23A8" w:rsidRDefault="00DB23A8" w:rsidP="00DB23A8">
      <w:pPr>
        <w:pStyle w:val="Ttulo1"/>
      </w:pPr>
      <w:r>
        <w:t>Uso de IA y referencias</w:t>
      </w:r>
    </w:p>
    <w:p w14:paraId="7A9AF7FA" w14:textId="77777777" w:rsidR="00660643" w:rsidRDefault="00660643" w:rsidP="00660643"/>
    <w:p w14:paraId="6E254C95" w14:textId="5E22697D" w:rsidR="00660643" w:rsidRPr="00660643" w:rsidRDefault="00660643" w:rsidP="00660643">
      <w:pPr>
        <w:numPr>
          <w:ilvl w:val="0"/>
          <w:numId w:val="4"/>
        </w:numPr>
        <w:spacing w:after="240"/>
        <w:ind w:hanging="129"/>
      </w:pPr>
      <w:r>
        <w:t xml:space="preserve">Se utilizó una herramienta de IA generativa como apoyo para ordenar la estructura del informe, redactar a partir de la información técnica suministrada, revisar claridad y </w:t>
      </w:r>
      <w:r>
        <w:t>consistencia del</w:t>
      </w:r>
      <w:r>
        <w:t xml:space="preserve"> documento, y asistir en tareas de programación y depuración del código bajo un esquema de apoyo tipo </w:t>
      </w:r>
      <w:proofErr w:type="spellStart"/>
      <w:r>
        <w:t>pa</w:t>
      </w:r>
      <w:r>
        <w:t>ir</w:t>
      </w:r>
      <w:proofErr w:type="spellEnd"/>
      <w:r>
        <w:t xml:space="preserve"> </w:t>
      </w:r>
      <w:proofErr w:type="spellStart"/>
      <w:r>
        <w:t>coding</w:t>
      </w:r>
      <w:proofErr w:type="spellEnd"/>
      <w:r>
        <w:t>.</w:t>
      </w:r>
      <w:r>
        <w:t xml:space="preserve"> </w:t>
      </w:r>
      <w:r>
        <w:t xml:space="preserve">Las decisiones de modelado, los supuestos ingenieriles, la selección de parámetros, la validación numérica y </w:t>
      </w:r>
      <w:r>
        <w:t>la revisión</w:t>
      </w:r>
      <w:r>
        <w:t xml:space="preserve"> final</w:t>
      </w:r>
      <w:r>
        <w:t xml:space="preserve"> se realizaron sin ayuda de la IA.</w:t>
      </w:r>
    </w:p>
    <w:p w14:paraId="39E85AE4" w14:textId="47698A6A" w:rsidR="000E0F03" w:rsidRDefault="000E0F03" w:rsidP="00B64A2E"/>
    <w:sectPr w:rsidR="000E0F03">
      <w:footerReference w:type="even" r:id="rId16"/>
      <w:footerReference w:type="default" r:id="rId17"/>
      <w:footerReference w:type="first" r:id="rId18"/>
      <w:pgSz w:w="12240" w:h="15840"/>
      <w:pgMar w:top="1027" w:right="1027" w:bottom="997" w:left="1027" w:header="720" w:footer="53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DB1980" w14:textId="77777777" w:rsidR="00396B5D" w:rsidRDefault="00396B5D">
      <w:pPr>
        <w:spacing w:after="0" w:line="240" w:lineRule="auto"/>
      </w:pPr>
      <w:r>
        <w:separator/>
      </w:r>
    </w:p>
  </w:endnote>
  <w:endnote w:type="continuationSeparator" w:id="0">
    <w:p w14:paraId="463A6659" w14:textId="77777777" w:rsidR="00396B5D" w:rsidRDefault="00396B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48C2F" w14:textId="77777777" w:rsidR="000E0F03" w:rsidRDefault="00000000">
    <w:pPr>
      <w:spacing w:after="0" w:line="259" w:lineRule="auto"/>
      <w:ind w:left="0" w:right="158" w:firstLine="0"/>
      <w:jc w:val="right"/>
    </w:pPr>
    <w:r>
      <w:rPr>
        <w:color w:val="555555"/>
        <w:sz w:val="18"/>
      </w:rPr>
      <w:t xml:space="preserve">Pagina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555555"/>
        <w:sz w:val="18"/>
      </w:rPr>
      <w:t>1</w:t>
    </w:r>
    <w:r>
      <w:rPr>
        <w:color w:val="555555"/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5D465" w14:textId="77777777" w:rsidR="000E0F03" w:rsidRDefault="00000000">
    <w:pPr>
      <w:spacing w:after="0" w:line="259" w:lineRule="auto"/>
      <w:ind w:left="0" w:right="158" w:firstLine="0"/>
      <w:jc w:val="right"/>
    </w:pPr>
    <w:r>
      <w:rPr>
        <w:color w:val="555555"/>
        <w:sz w:val="18"/>
      </w:rPr>
      <w:t xml:space="preserve">Pagina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555555"/>
        <w:sz w:val="18"/>
      </w:rPr>
      <w:t>1</w:t>
    </w:r>
    <w:r>
      <w:rPr>
        <w:color w:val="555555"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B8E464" w14:textId="77777777" w:rsidR="000E0F03" w:rsidRDefault="00000000">
    <w:pPr>
      <w:spacing w:after="0" w:line="259" w:lineRule="auto"/>
      <w:ind w:left="0" w:right="158" w:firstLine="0"/>
      <w:jc w:val="right"/>
    </w:pPr>
    <w:r>
      <w:rPr>
        <w:color w:val="555555"/>
        <w:sz w:val="18"/>
      </w:rPr>
      <w:t xml:space="preserve">Pagina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555555"/>
        <w:sz w:val="18"/>
      </w:rPr>
      <w:t>1</w:t>
    </w:r>
    <w:r>
      <w:rPr>
        <w:color w:val="555555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34468A" w14:textId="77777777" w:rsidR="00396B5D" w:rsidRDefault="00396B5D">
      <w:pPr>
        <w:spacing w:after="0" w:line="240" w:lineRule="auto"/>
      </w:pPr>
      <w:r>
        <w:separator/>
      </w:r>
    </w:p>
  </w:footnote>
  <w:footnote w:type="continuationSeparator" w:id="0">
    <w:p w14:paraId="5109C6D2" w14:textId="77777777" w:rsidR="00396B5D" w:rsidRDefault="00396B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76434"/>
    <w:multiLevelType w:val="hybridMultilevel"/>
    <w:tmpl w:val="B48AB6F8"/>
    <w:lvl w:ilvl="0" w:tplc="B7AE45BC">
      <w:start w:val="1"/>
      <w:numFmt w:val="decimal"/>
      <w:pStyle w:val="Ttulo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B3954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9FBA311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B3954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A85A262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B3954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04D6BFD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B3954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2E6685F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B3954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986CD43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B3954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BBCE435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B3954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B210A09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B3954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80247B5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B3954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8D804F3"/>
    <w:multiLevelType w:val="hybridMultilevel"/>
    <w:tmpl w:val="1CF4FD00"/>
    <w:lvl w:ilvl="0" w:tplc="A2ECDA6E">
      <w:start w:val="1"/>
      <w:numFmt w:val="bullet"/>
      <w:lvlText w:val="•"/>
      <w:lvlJc w:val="left"/>
      <w:pPr>
        <w:ind w:left="1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69A41E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D5094F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A548E3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DEED16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2E00E2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B40F12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100920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CF2FE8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2BE03A9"/>
    <w:multiLevelType w:val="hybridMultilevel"/>
    <w:tmpl w:val="25A81066"/>
    <w:lvl w:ilvl="0" w:tplc="887802D8">
      <w:start w:val="1"/>
      <w:numFmt w:val="bullet"/>
      <w:lvlText w:val="•"/>
      <w:lvlJc w:val="left"/>
      <w:pPr>
        <w:ind w:left="1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F74E02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28EF32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078E1C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96C179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CB6661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19C1F0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CC47E2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432957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7A0396F"/>
    <w:multiLevelType w:val="hybridMultilevel"/>
    <w:tmpl w:val="082E1DEA"/>
    <w:lvl w:ilvl="0" w:tplc="08D63834">
      <w:start w:val="1"/>
      <w:numFmt w:val="bullet"/>
      <w:lvlText w:val="•"/>
      <w:lvlJc w:val="left"/>
      <w:pPr>
        <w:ind w:left="1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A0674B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3802FD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67E39C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9724AB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2C66B6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30E1C2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22AFEF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5FA850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66B0689"/>
    <w:multiLevelType w:val="hybridMultilevel"/>
    <w:tmpl w:val="E3F6E024"/>
    <w:lvl w:ilvl="0" w:tplc="4E849EC2">
      <w:start w:val="1"/>
      <w:numFmt w:val="decimal"/>
      <w:lvlText w:val="%1."/>
      <w:lvlJc w:val="left"/>
      <w:pPr>
        <w:ind w:left="2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7625FF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A38B0B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1928B3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23EBE5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15448B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56A66B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C12B40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740638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5E409C0"/>
    <w:multiLevelType w:val="hybridMultilevel"/>
    <w:tmpl w:val="6C7438C2"/>
    <w:lvl w:ilvl="0" w:tplc="DD48B9C2">
      <w:start w:val="1"/>
      <w:numFmt w:val="bullet"/>
      <w:lvlText w:val="•"/>
      <w:lvlJc w:val="left"/>
      <w:pPr>
        <w:ind w:left="1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1D8CF0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EAEE3C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07019B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7AEC18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5EAC68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A848E3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886513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23063C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85344646">
    <w:abstractNumId w:val="5"/>
  </w:num>
  <w:num w:numId="2" w16cid:durableId="344720582">
    <w:abstractNumId w:val="2"/>
  </w:num>
  <w:num w:numId="3" w16cid:durableId="1115488699">
    <w:abstractNumId w:val="1"/>
  </w:num>
  <w:num w:numId="4" w16cid:durableId="720330635">
    <w:abstractNumId w:val="3"/>
  </w:num>
  <w:num w:numId="5" w16cid:durableId="1255435060">
    <w:abstractNumId w:val="4"/>
  </w:num>
  <w:num w:numId="6" w16cid:durableId="39937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0F03"/>
    <w:rsid w:val="000E0F03"/>
    <w:rsid w:val="00304536"/>
    <w:rsid w:val="00396B5D"/>
    <w:rsid w:val="00660643"/>
    <w:rsid w:val="00A97184"/>
    <w:rsid w:val="00B64A2E"/>
    <w:rsid w:val="00DB2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55F1873"/>
  <w15:docId w15:val="{9625CA43-5934-3F4C-8896-159C59DA6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_tradn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6" w:line="270" w:lineRule="auto"/>
      <w:ind w:left="10" w:hanging="10"/>
      <w:jc w:val="both"/>
    </w:pPr>
    <w:rPr>
      <w:rFonts w:ascii="Arial" w:eastAsia="Arial" w:hAnsi="Arial" w:cs="Arial"/>
      <w:color w:val="000000"/>
      <w:sz w:val="2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numPr>
        <w:numId w:val="6"/>
      </w:numPr>
      <w:spacing w:after="39" w:line="259" w:lineRule="auto"/>
      <w:ind w:left="10" w:hanging="10"/>
      <w:outlineLvl w:val="0"/>
    </w:pPr>
    <w:rPr>
      <w:rFonts w:ascii="Arial" w:eastAsia="Arial" w:hAnsi="Arial" w:cs="Arial"/>
      <w:b/>
      <w:color w:val="0B3954"/>
      <w:sz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Arial" w:eastAsia="Arial" w:hAnsi="Arial" w:cs="Arial"/>
      <w:b/>
      <w:color w:val="0B3954"/>
      <w:sz w:val="27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B64A2E"/>
    <w:pPr>
      <w:ind w:left="720"/>
      <w:contextualSpacing/>
    </w:pPr>
  </w:style>
  <w:style w:type="paragraph" w:customStyle="1" w:styleId="p1">
    <w:name w:val="p1"/>
    <w:basedOn w:val="Normal"/>
    <w:rsid w:val="00660643"/>
    <w:pPr>
      <w:spacing w:after="0" w:line="240" w:lineRule="auto"/>
      <w:ind w:left="0" w:firstLine="0"/>
      <w:jc w:val="left"/>
    </w:pPr>
    <w:rPr>
      <w:rFonts w:ascii="Helvetica" w:eastAsia="Times New Roman" w:hAnsi="Helvetica" w:cs="Times New Roman"/>
      <w:kern w:val="0"/>
      <w:sz w:val="15"/>
      <w:szCs w:val="15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png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634</Words>
  <Characters>3488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4114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Sergio Emanuel Ropero Ayala</cp:lastModifiedBy>
  <cp:revision>2</cp:revision>
  <cp:lastPrinted>2026-05-09T04:06:00Z</cp:lastPrinted>
  <dcterms:created xsi:type="dcterms:W3CDTF">2026-05-09T15:04:00Z</dcterms:created>
  <dcterms:modified xsi:type="dcterms:W3CDTF">2026-05-09T15:04:00Z</dcterms:modified>
</cp:coreProperties>
</file>