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Hoja de trabajo PASTA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0"/>
              <w:spacing w:after="80" w:before="320" w:line="240" w:lineRule="auto"/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Etapas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0"/>
              <w:spacing w:after="80" w:before="320" w:line="240" w:lineRule="auto"/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Empresa de zapatillas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I. Definición de objetivos comerciales y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Haz 2 o 3 anotaciones sobre requisitos comerciales específicos que se analizarán.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usuarios pueden crear perfiles de miembro a nivel interno o conectando cuentas externas.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aplicación debe procesar transacciones financieras.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aplicación debe cumplir con el </w:t>
            </w:r>
            <w:r w:rsidDel="00000000" w:rsidR="00000000" w:rsidRPr="00000000">
              <w:rPr>
                <w:i w:val="1"/>
                <w:color w:val="1d1c1d"/>
                <w:sz w:val="23"/>
                <w:szCs w:val="23"/>
                <w:shd w:fill="f8f8f8" w:val="clear"/>
                <w:rtl w:val="0"/>
              </w:rPr>
              <w:t xml:space="preserve">Estándar de Seguridad de Datos para la Industria de Tarjeta de Pago, </w:t>
            </w:r>
            <w:r w:rsidDel="00000000" w:rsidR="00000000" w:rsidRPr="00000000">
              <w:rPr>
                <w:i w:val="1"/>
                <w:rtl w:val="0"/>
              </w:rPr>
              <w:t xml:space="preserve">PCI-DSS.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II. Definición del alcance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tecnologías utilizadas por la aplicación: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Interfaces de programación de aplicaciones (API)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Infraestructura de claves públicas (PKI)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de cifrado avanzado (AES)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SHA-256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Las API facilitan el intercambio de datos entre clientes, socios y empleados, por lo que deben priorizarse. Manejan una gran cantidad de datos sensibles al conectar a varios usuarios y sistemas. Antes de priorizar una tecnología sobre otra, deben considerarse detalles como cuáles son las API que se están utilizando porque, al aumentar la superficie de ataque, pueden ser más propensas a vulnerabilidades de seguridad.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III. Descomposición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Ejemplo de diagrama de flujo de datos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IV. Análisis de amenazas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hoja de trabajo PASTA, enumera </w:t>
            </w:r>
            <w:r w:rsidDel="00000000" w:rsidR="00000000" w:rsidRPr="00000000">
              <w:rPr>
                <w:b w:val="1"/>
                <w:rtl w:val="0"/>
              </w:rPr>
              <w:t xml:space="preserve">2 tipos de amenazas</w:t>
            </w:r>
            <w:r w:rsidDel="00000000" w:rsidR="00000000" w:rsidRPr="00000000">
              <w:rPr>
                <w:rtl w:val="0"/>
              </w:rPr>
              <w:t xml:space="preserve"> que sean riesgos para la información que maneja la aplicación.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Inyección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Secuestro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 Análisis de vulnerabilidades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hoja de trabajo de PASTA, enumera </w:t>
            </w:r>
            <w:r w:rsidDel="00000000" w:rsidR="00000000" w:rsidRPr="00000000">
              <w:rPr>
                <w:b w:val="1"/>
                <w:rtl w:val="0"/>
              </w:rPr>
              <w:t xml:space="preserve">2 vulnerabilidades</w:t>
            </w:r>
            <w:r w:rsidDel="00000000" w:rsidR="00000000" w:rsidRPr="00000000">
              <w:rPr>
                <w:rtl w:val="0"/>
              </w:rPr>
              <w:t xml:space="preserve"> que podrían explotarse.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Falta de sentencias preparadas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Token de API roto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VI. Modelado de ataques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Ejemplo de diagrama de árbol de ataque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VII. Análisis de riesgos e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Enumera </w:t>
            </w:r>
            <w:r w:rsidDel="00000000" w:rsidR="00000000" w:rsidRPr="00000000">
              <w:rPr>
                <w:b w:val="1"/>
                <w:rtl w:val="0"/>
              </w:rPr>
              <w:t xml:space="preserve">4 controles de seguridad </w:t>
            </w:r>
            <w:r w:rsidDel="00000000" w:rsidR="00000000" w:rsidRPr="00000000">
              <w:rPr>
                <w:rtl w:val="0"/>
              </w:rPr>
              <w:t xml:space="preserve">que puedan reducir el riesgo.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SHA-256, procedimientos de respuesta a incidentes, política de contraseñas, principio de mínimo privilegio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31">
    <w:name w:val="P68B1DB1-Heading31"/>
    <w:basedOn w:val="Heading3"/>
    <w:rPr>
      <w:b w:val="1"/>
    </w:rPr>
  </w:style>
  <w:style w:type="paragraph" w:styleId="P68B1DB1-Normal2">
    <w:name w:val="P68B1DB1-Normal2"/>
    <w:basedOn w:val="Normal"/>
    <w:rPr>
      <w:b w:val="1"/>
      <w:sz w:val="24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color w:val="1155cc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ol7y79popTFfNHM-90ES-H-i1Lpd0YNvPShxBlXozjg/template/preview" TargetMode="External"/><Relationship Id="rId8" Type="http://schemas.openxmlformats.org/officeDocument/2006/relationships/hyperlink" Target="https://docs.google.com/presentation/d/1o06tUwRsf7HWnZRXnRZ1GgHeMXAfNJbtGlhlH1bOKhA/template/preview?resourcekey=0-sNwWdxodv2yn-G70NyIp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3PDU4UnX/p/ptDxtlS+zgchMng==">CgMxLjAyCGguZ2pkZ3hzMgloLjMwajB6bGwyCWguMWZvYjl0ZTgAciExc2ZMZW9wTDRFR3ctcWxDWEtxS1pwelNkV0ZkTjZocDA=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