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F59E" w14:textId="77777777" w:rsidR="005972BF" w:rsidRPr="00B90621" w:rsidRDefault="005972BF" w:rsidP="005972BF">
      <w:pPr>
        <w:shd w:val="clear" w:color="auto" w:fill="FFFFFF"/>
        <w:tabs>
          <w:tab w:val="left" w:pos="851"/>
        </w:tabs>
        <w:spacing w:after="0" w:line="240" w:lineRule="auto"/>
        <w:rPr>
          <w:rFonts w:eastAsia="Times New Roman"/>
          <w:b/>
          <w:bCs/>
          <w:sz w:val="20"/>
          <w:szCs w:val="20"/>
          <w:lang w:val="en-US" w:eastAsia="ru-RU"/>
        </w:rPr>
      </w:pPr>
      <w:bookmarkStart w:id="0" w:name="_Hlk170044213"/>
      <w:bookmarkEnd w:id="0"/>
    </w:p>
    <w:p w14:paraId="745F883C" w14:textId="71ECF2EC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6C1455" wp14:editId="2C70795F">
            <wp:simplePos x="0" y="0"/>
            <wp:positionH relativeFrom="margin">
              <wp:align>center</wp:align>
            </wp:positionH>
            <wp:positionV relativeFrom="paragraph">
              <wp:posOffset>-131445</wp:posOffset>
            </wp:positionV>
            <wp:extent cx="370205" cy="607060"/>
            <wp:effectExtent l="0" t="0" r="0" b="2540"/>
            <wp:wrapNone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A5DD6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/>
          <w:sz w:val="20"/>
          <w:szCs w:val="20"/>
          <w:lang w:eastAsia="ru-RU"/>
        </w:rPr>
      </w:pPr>
    </w:p>
    <w:p w14:paraId="12EE8DEC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/>
          <w:sz w:val="20"/>
          <w:szCs w:val="20"/>
          <w:lang w:eastAsia="ru-RU"/>
        </w:rPr>
      </w:pPr>
    </w:p>
    <w:p w14:paraId="64C74C88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/>
          <w:sz w:val="20"/>
          <w:szCs w:val="20"/>
          <w:lang w:eastAsia="ru-RU"/>
        </w:rPr>
      </w:pPr>
    </w:p>
    <w:p w14:paraId="4CCFE748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caps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EE881E2" w14:textId="77777777" w:rsidR="005972BF" w:rsidRDefault="005972BF" w:rsidP="005972BF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8CB94F1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«Дальневосточный федеральный университет»</w:t>
      </w:r>
    </w:p>
    <w:p w14:paraId="551DB339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(ДВФУ)</w:t>
      </w:r>
    </w:p>
    <w:p w14:paraId="6F716B18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/>
          <w:b/>
          <w:bCs/>
          <w:szCs w:val="28"/>
          <w:lang w:eastAsia="ru-RU"/>
        </w:rPr>
      </w:pPr>
    </w:p>
    <w:p w14:paraId="6D266C4E" w14:textId="77777777" w:rsidR="005972BF" w:rsidRDefault="005972BF" w:rsidP="005972BF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5972BF" w:rsidRPr="00DE04CF" w14:paraId="283012BE" w14:textId="77777777" w:rsidTr="002E1F92">
        <w:tc>
          <w:tcPr>
            <w:tcW w:w="10173" w:type="dxa"/>
          </w:tcPr>
          <w:p w14:paraId="7615DE73" w14:textId="77777777" w:rsidR="005972BF" w:rsidRDefault="005972BF" w:rsidP="002E1F92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4003D431" w14:textId="77777777" w:rsidR="005972BF" w:rsidRDefault="005972BF" w:rsidP="002E1F92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6DF043B9" w14:textId="77777777" w:rsidR="005972BF" w:rsidRDefault="005972BF" w:rsidP="002E1F92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  <w:p w14:paraId="35630DF0" w14:textId="77777777" w:rsidR="005972BF" w:rsidRDefault="005972BF" w:rsidP="002E1F92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341A823C" w14:textId="77777777" w:rsidR="005972BF" w:rsidRDefault="005972BF" w:rsidP="002E1F92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  <w:p w14:paraId="78030DA9" w14:textId="77777777" w:rsidR="005972BF" w:rsidRDefault="005972BF" w:rsidP="002E1F92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574BD0B9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/>
          <w:bCs/>
          <w:sz w:val="20"/>
          <w:szCs w:val="20"/>
          <w:lang w:eastAsia="ru-RU"/>
        </w:rPr>
      </w:pPr>
    </w:p>
    <w:p w14:paraId="129330E9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/>
          <w:bCs/>
          <w:szCs w:val="28"/>
          <w:lang w:eastAsia="ru-RU"/>
        </w:rPr>
      </w:pPr>
    </w:p>
    <w:p w14:paraId="33C81D1B" w14:textId="77777777" w:rsidR="005972BF" w:rsidRDefault="005972BF" w:rsidP="005972BF">
      <w:pPr>
        <w:spacing w:after="240" w:line="240" w:lineRule="auto"/>
        <w:ind w:left="567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О Т Ч Е Т</w:t>
      </w:r>
    </w:p>
    <w:p w14:paraId="1F117312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к лабораторной работе №</w:t>
      </w:r>
      <w:r w:rsidRPr="000F29D3">
        <w:rPr>
          <w:rFonts w:eastAsia="Times New Roman"/>
          <w:bCs/>
          <w:szCs w:val="28"/>
          <w:lang w:eastAsia="ru-RU"/>
        </w:rPr>
        <w:t>1</w:t>
      </w:r>
      <w:r>
        <w:rPr>
          <w:rFonts w:eastAsia="Times New Roman"/>
          <w:bCs/>
          <w:szCs w:val="28"/>
          <w:lang w:eastAsia="ru-RU"/>
        </w:rPr>
        <w:t xml:space="preserve"> по дисциплине</w:t>
      </w:r>
    </w:p>
    <w:p w14:paraId="7B784058" w14:textId="77777777" w:rsidR="005972BF" w:rsidRDefault="005972BF" w:rsidP="005972BF">
      <w:pPr>
        <w:spacing w:after="240" w:line="240" w:lineRule="auto"/>
        <w:ind w:left="567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«Математическое моделирование»</w:t>
      </w:r>
    </w:p>
    <w:p w14:paraId="4F4962C2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направление подготовки </w:t>
      </w:r>
    </w:p>
    <w:p w14:paraId="4D5E90CE" w14:textId="77777777" w:rsidR="005972BF" w:rsidRDefault="005972BF" w:rsidP="005972BF">
      <w:pPr>
        <w:spacing w:after="240" w:line="240" w:lineRule="auto"/>
        <w:ind w:left="567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01.03.02 «Прикладная математика и информатика»</w:t>
      </w:r>
    </w:p>
    <w:p w14:paraId="3FE610FE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/>
          <w:bCs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5972BF" w:rsidRPr="00DE04CF" w14:paraId="361E2DA8" w14:textId="77777777" w:rsidTr="002E1F92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826B829" w14:textId="77777777" w:rsidR="005972BF" w:rsidRDefault="005972BF" w:rsidP="002E1F92">
            <w:pPr>
              <w:spacing w:after="0" w:line="240" w:lineRule="auto"/>
              <w:ind w:left="567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73FF93" w14:textId="77777777" w:rsidR="005972BF" w:rsidRDefault="005972BF" w:rsidP="002E1F92">
            <w:pPr>
              <w:spacing w:after="0" w:line="240" w:lineRule="auto"/>
              <w:ind w:left="567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D20557C" w14:textId="77777777" w:rsidR="005972BF" w:rsidRDefault="005972BF" w:rsidP="002E1F92">
            <w:pPr>
              <w:spacing w:after="0"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  <w:p w14:paraId="5C7C60E5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14:paraId="2A9E1752" w14:textId="77777777" w:rsidR="005972BF" w:rsidRPr="00756A8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гр. Б912</w:t>
            </w:r>
            <w:r w:rsidRPr="00756A8F">
              <w:rPr>
                <w:rFonts w:eastAsia="Times New Roman"/>
                <w:szCs w:val="28"/>
                <w:lang w:eastAsia="ru-RU"/>
              </w:rPr>
              <w:t>1</w:t>
            </w:r>
            <w:r>
              <w:rPr>
                <w:rFonts w:eastAsia="Times New Roman"/>
                <w:szCs w:val="28"/>
                <w:lang w:eastAsia="ru-RU"/>
              </w:rPr>
              <w:t>-01.03.02мкт</w:t>
            </w:r>
          </w:p>
          <w:p w14:paraId="0DF16E5F" w14:textId="5A50B3F0" w:rsidR="005972BF" w:rsidRDefault="006C5ADD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Cs w:val="28"/>
                <w:u w:val="single"/>
                <w:lang w:eastAsia="ru-RU"/>
              </w:rPr>
            </w:pPr>
            <w:r>
              <w:rPr>
                <w:rFonts w:eastAsia="Times New Roman"/>
                <w:szCs w:val="28"/>
                <w:u w:val="single"/>
                <w:lang w:eastAsia="ru-RU"/>
              </w:rPr>
              <w:t>Домашев С.А</w:t>
            </w:r>
            <w:r w:rsidR="005972BF">
              <w:rPr>
                <w:rFonts w:eastAsia="Times New Roman"/>
                <w:szCs w:val="28"/>
                <w:u w:val="single"/>
                <w:lang w:eastAsia="ru-RU"/>
              </w:rPr>
              <w:t xml:space="preserve">.  </w:t>
            </w:r>
            <w:r w:rsidR="005972BF">
              <w:rPr>
                <w:rFonts w:eastAsia="Times New Roman"/>
                <w:szCs w:val="28"/>
                <w:lang w:eastAsia="ru-RU"/>
              </w:rPr>
              <w:t>__</w:t>
            </w:r>
            <w:r w:rsidR="005972BF">
              <w:rPr>
                <w:rFonts w:eastAsia="Times New Roman"/>
                <w:szCs w:val="28"/>
                <w:u w:val="single"/>
                <w:lang w:eastAsia="ru-RU"/>
              </w:rPr>
              <w:t>__________</w:t>
            </w:r>
          </w:p>
          <w:p w14:paraId="0223F43A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85D1403" w14:textId="435A9FAF" w:rsidR="005972BF" w:rsidRPr="00A07FE2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Проверил</w:t>
            </w:r>
          </w:p>
          <w:p w14:paraId="65D580BF" w14:textId="0FB0B7A4" w:rsidR="005972BF" w:rsidRDefault="00ED4DAB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</w:t>
            </w:r>
            <w:r w:rsidR="005972BF">
              <w:rPr>
                <w:rFonts w:eastAsia="Times New Roman"/>
                <w:szCs w:val="28"/>
                <w:lang w:eastAsia="ru-RU"/>
              </w:rPr>
              <w:t>рофессор</w:t>
            </w:r>
          </w:p>
          <w:p w14:paraId="4AB8FF12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u w:val="single"/>
                <w:lang w:eastAsia="ru-RU"/>
              </w:rPr>
              <w:t xml:space="preserve">Пермяков М.С.  </w:t>
            </w:r>
            <w:r>
              <w:rPr>
                <w:rFonts w:eastAsia="Times New Roman"/>
                <w:szCs w:val="28"/>
                <w:lang w:eastAsia="ru-RU"/>
              </w:rPr>
              <w:t>__</w:t>
            </w:r>
            <w:r>
              <w:rPr>
                <w:rFonts w:eastAsia="Times New Roman"/>
                <w:szCs w:val="28"/>
                <w:u w:val="single"/>
                <w:lang w:eastAsia="ru-RU"/>
              </w:rPr>
              <w:t>__________</w:t>
            </w:r>
          </w:p>
        </w:tc>
      </w:tr>
      <w:tr w:rsidR="005972BF" w:rsidRPr="00DE04CF" w14:paraId="44129F0E" w14:textId="77777777" w:rsidTr="002E1F92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ECA50E3" w14:textId="77777777" w:rsidR="005972BF" w:rsidRDefault="005972BF" w:rsidP="002E1F92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28DD98C" w14:textId="77777777" w:rsidR="005972BF" w:rsidRDefault="005972BF" w:rsidP="002E1F92">
            <w:pPr>
              <w:spacing w:after="0" w:line="240" w:lineRule="auto"/>
              <w:ind w:left="567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6DFBBD5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1035AA7B" w14:textId="77777777" w:rsidR="005972BF" w:rsidRDefault="005972BF" w:rsidP="002E1F92">
            <w:pPr>
              <w:spacing w:after="0"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  <w:p w14:paraId="75D9EAD3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Cs w:val="28"/>
                <w:lang w:eastAsia="ru-RU"/>
              </w:rPr>
            </w:pPr>
            <w:proofErr w:type="gramStart"/>
            <w:r>
              <w:rPr>
                <w:rFonts w:eastAsia="Times New Roman"/>
                <w:bCs/>
                <w:szCs w:val="28"/>
                <w:u w:val="single"/>
                <w:lang w:eastAsia="ru-RU"/>
              </w:rPr>
              <w:t>« 18</w:t>
            </w:r>
            <w:proofErr w:type="gramEnd"/>
            <w:r>
              <w:rPr>
                <w:rFonts w:eastAsia="Times New Roman"/>
                <w:bCs/>
                <w:szCs w:val="28"/>
                <w:u w:val="single"/>
                <w:lang w:eastAsia="ru-RU"/>
              </w:rPr>
              <w:t xml:space="preserve"> »</w:t>
            </w:r>
            <w:r>
              <w:rPr>
                <w:rFonts w:eastAsia="Times New Roman"/>
                <w:bCs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szCs w:val="28"/>
                <w:u w:val="single"/>
                <w:lang w:eastAsia="ru-RU"/>
              </w:rPr>
              <w:t xml:space="preserve">        мая         </w:t>
            </w:r>
            <w:r>
              <w:rPr>
                <w:rFonts w:eastAsia="Times New Roman"/>
                <w:bCs/>
                <w:szCs w:val="28"/>
                <w:lang w:eastAsia="ru-RU"/>
              </w:rPr>
              <w:t>2024г.</w:t>
            </w:r>
          </w:p>
        </w:tc>
      </w:tr>
      <w:tr w:rsidR="005972BF" w:rsidRPr="00DE04CF" w14:paraId="2759DDEA" w14:textId="77777777" w:rsidTr="002E1F92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96CC669" w14:textId="77777777" w:rsidR="005972BF" w:rsidRDefault="005972BF" w:rsidP="002E1F92">
            <w:pPr>
              <w:spacing w:after="0" w:line="240" w:lineRule="auto"/>
              <w:ind w:left="567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047A50" w14:textId="77777777" w:rsidR="005972BF" w:rsidRDefault="005972BF" w:rsidP="002E1F92">
            <w:pPr>
              <w:spacing w:after="0" w:line="240" w:lineRule="auto"/>
              <w:ind w:left="567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FD55CE7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</w:tbl>
    <w:p w14:paraId="36D856B9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szCs w:val="28"/>
          <w:lang w:eastAsia="ru-RU"/>
        </w:rPr>
      </w:pPr>
    </w:p>
    <w:p w14:paraId="2483CE93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szCs w:val="28"/>
          <w:lang w:eastAsia="ru-RU"/>
        </w:rPr>
      </w:pPr>
    </w:p>
    <w:p w14:paraId="6F98AF4C" w14:textId="77777777" w:rsidR="005972BF" w:rsidRDefault="005972BF" w:rsidP="005972BF">
      <w:pPr>
        <w:spacing w:after="0" w:line="240" w:lineRule="auto"/>
        <w:ind w:firstLine="0"/>
        <w:rPr>
          <w:rFonts w:eastAsia="Times New Roman"/>
          <w:szCs w:val="28"/>
          <w:lang w:eastAsia="ru-RU"/>
        </w:rPr>
      </w:pPr>
    </w:p>
    <w:p w14:paraId="4F89E4E7" w14:textId="77777777" w:rsidR="005972BF" w:rsidRDefault="005972BF" w:rsidP="005972BF">
      <w:pPr>
        <w:spacing w:after="0" w:line="240" w:lineRule="auto"/>
        <w:ind w:firstLine="0"/>
        <w:rPr>
          <w:rFonts w:eastAsia="Times New Roman"/>
          <w:szCs w:val="28"/>
          <w:lang w:eastAsia="ru-RU"/>
        </w:rPr>
      </w:pPr>
    </w:p>
    <w:p w14:paraId="781F5A24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szCs w:val="28"/>
          <w:lang w:eastAsia="ru-RU"/>
        </w:rPr>
      </w:pPr>
    </w:p>
    <w:p w14:paraId="65D20A51" w14:textId="77777777" w:rsidR="005972BF" w:rsidRDefault="005972BF" w:rsidP="005972BF">
      <w:pPr>
        <w:spacing w:after="0" w:line="240" w:lineRule="auto"/>
        <w:ind w:firstLine="0"/>
        <w:rPr>
          <w:rFonts w:eastAsia="Times New Roman"/>
          <w:szCs w:val="28"/>
          <w:lang w:eastAsia="ru-RU"/>
        </w:rPr>
      </w:pPr>
    </w:p>
    <w:p w14:paraId="45E2AD5A" w14:textId="77777777" w:rsidR="005972BF" w:rsidRDefault="005972BF" w:rsidP="005972BF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г. Владивосток</w:t>
      </w:r>
    </w:p>
    <w:p w14:paraId="04CA0484" w14:textId="77664EAD" w:rsidR="00642633" w:rsidRDefault="005972BF" w:rsidP="00642633">
      <w:pPr>
        <w:spacing w:after="0" w:line="240" w:lineRule="auto"/>
        <w:jc w:val="center"/>
      </w:pPr>
      <w:r>
        <w:rPr>
          <w:rFonts w:eastAsia="Times New Roman"/>
          <w:szCs w:val="28"/>
          <w:lang w:eastAsia="ru-RU"/>
        </w:rPr>
        <w:t>2024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2089883905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6AB6F7EA" w14:textId="369647AF" w:rsidR="002D1E17" w:rsidRPr="00B90621" w:rsidRDefault="002D1E17" w:rsidP="00F06924">
          <w:pPr>
            <w:pStyle w:val="a9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B9062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CF42A35" w14:textId="0C531F6E" w:rsidR="00FC040E" w:rsidRDefault="002D1E17" w:rsidP="00F0692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43311" w:history="1">
            <w:r w:rsidR="00FC040E" w:rsidRPr="00A60C5E">
              <w:rPr>
                <w:rStyle w:val="a7"/>
                <w:noProof/>
              </w:rPr>
              <w:t>Введение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_Toc170043311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3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4E0415B6" w14:textId="4066D4CD" w:rsidR="00FC040E" w:rsidRDefault="00ED4DAB" w:rsidP="00F0692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0043312" w:history="1">
            <w:r w:rsidR="00FC040E" w:rsidRPr="00A60C5E">
              <w:rPr>
                <w:rStyle w:val="a7"/>
                <w:noProof/>
              </w:rPr>
              <w:t>Создание математической модели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_Toc170043312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4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0DC1B486" w14:textId="7516BF22" w:rsidR="00FC040E" w:rsidRDefault="00ED4DAB" w:rsidP="00F06924">
          <w:pPr>
            <w:pStyle w:val="1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0043313" w:history="1">
            <w:r w:rsidR="00FC040E" w:rsidRPr="00A60C5E">
              <w:rPr>
                <w:rStyle w:val="a7"/>
                <w:noProof/>
                <w:lang w:val="en-US"/>
              </w:rPr>
              <w:t>1.</w:t>
            </w:r>
            <w:r w:rsidR="00FC040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040E" w:rsidRPr="00A60C5E">
              <w:rPr>
                <w:rStyle w:val="a7"/>
                <w:noProof/>
              </w:rPr>
              <w:t xml:space="preserve">Модель </w:t>
            </w:r>
            <w:r w:rsidR="00FC040E" w:rsidRPr="00A60C5E">
              <w:rPr>
                <w:rStyle w:val="a7"/>
                <w:bCs/>
                <w:noProof/>
                <w:lang w:val="en-US"/>
              </w:rPr>
              <w:t>SIR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_Toc170043313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4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5B371E24" w14:textId="2B4EC349" w:rsidR="00FC040E" w:rsidRDefault="00ED4DAB" w:rsidP="00F06924">
          <w:pPr>
            <w:pStyle w:val="1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0043314" w:history="1">
            <w:r w:rsidR="00FC040E" w:rsidRPr="00A60C5E">
              <w:rPr>
                <w:rStyle w:val="a7"/>
                <w:noProof/>
                <w:lang w:val="en-US"/>
              </w:rPr>
              <w:t>2.</w:t>
            </w:r>
            <w:r w:rsidR="00FC040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040E" w:rsidRPr="00A60C5E">
              <w:rPr>
                <w:rStyle w:val="a7"/>
                <w:noProof/>
              </w:rPr>
              <w:t xml:space="preserve">Модель </w:t>
            </w:r>
            <w:r w:rsidR="00FC040E" w:rsidRPr="00A60C5E">
              <w:rPr>
                <w:rStyle w:val="a7"/>
                <w:bCs/>
                <w:noProof/>
                <w:lang w:val="en-US"/>
              </w:rPr>
              <w:t>SEIR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_Toc170043314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6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6C8C4462" w14:textId="6D17AAD1" w:rsidR="00FC040E" w:rsidRDefault="00ED4DAB" w:rsidP="00F06924">
          <w:pPr>
            <w:pStyle w:val="1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0043315" w:history="1">
            <w:r w:rsidR="00FC040E" w:rsidRPr="00A60C5E">
              <w:rPr>
                <w:rStyle w:val="a7"/>
                <w:noProof/>
                <w:lang w:val="en-US"/>
              </w:rPr>
              <w:t>3.</w:t>
            </w:r>
            <w:r w:rsidR="00FC040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040E" w:rsidRPr="00A60C5E">
              <w:rPr>
                <w:rStyle w:val="a7"/>
                <w:noProof/>
              </w:rPr>
              <w:t xml:space="preserve">Модель </w:t>
            </w:r>
            <w:r w:rsidR="00FC040E" w:rsidRPr="00A60C5E">
              <w:rPr>
                <w:rStyle w:val="a7"/>
                <w:bCs/>
                <w:noProof/>
                <w:lang w:val="en-US"/>
              </w:rPr>
              <w:t>SEIRV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_Toc170043315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8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5C2866BA" w14:textId="415C1631" w:rsidR="00FC040E" w:rsidRDefault="00ED4DAB" w:rsidP="00F0692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0043316" w:history="1">
            <w:r w:rsidR="00FC040E" w:rsidRPr="00A60C5E">
              <w:rPr>
                <w:rStyle w:val="a7"/>
                <w:noProof/>
              </w:rPr>
              <w:t>Анализ модели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_Toc170043316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11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14F9C29E" w14:textId="210B45BB" w:rsidR="00FC040E" w:rsidRDefault="00ED4DAB" w:rsidP="00F0692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0043317" w:history="1">
            <w:r w:rsidR="00FC040E" w:rsidRPr="00A60C5E">
              <w:rPr>
                <w:rStyle w:val="a7"/>
                <w:noProof/>
              </w:rPr>
              <w:t>Численное решение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_Toc170043317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11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4CABE118" w14:textId="53A022AC" w:rsidR="00FC040E" w:rsidRDefault="00ED4DAB" w:rsidP="00F0692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0043318" w:history="1">
            <w:r w:rsidR="00FC040E" w:rsidRPr="00A60C5E">
              <w:rPr>
                <w:rStyle w:val="a7"/>
                <w:noProof/>
              </w:rPr>
              <w:t>Тесты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_Toc170043318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11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78E72A4F" w14:textId="6EF51CA4" w:rsidR="00FC040E" w:rsidRDefault="00ED4DAB" w:rsidP="00F0692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0043319" w:history="1">
            <w:r w:rsidR="00FC040E" w:rsidRPr="00A60C5E">
              <w:rPr>
                <w:rStyle w:val="a7"/>
                <w:noProof/>
              </w:rPr>
              <w:t>Заключение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_Toc170043319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14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574F1BAC" w14:textId="399EE861" w:rsidR="00FC040E" w:rsidRDefault="00ED4DAB" w:rsidP="00F0692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0043320" w:history="1">
            <w:r w:rsidR="00FC040E" w:rsidRPr="00A60C5E">
              <w:rPr>
                <w:rStyle w:val="a7"/>
                <w:noProof/>
              </w:rPr>
              <w:t>Приложение</w:t>
            </w:r>
            <w:r w:rsidR="00FC040E">
              <w:rPr>
                <w:noProof/>
                <w:webHidden/>
              </w:rPr>
              <w:tab/>
            </w:r>
            <w:r w:rsidR="00FC040E">
              <w:rPr>
                <w:noProof/>
                <w:webHidden/>
              </w:rPr>
              <w:fldChar w:fldCharType="begin"/>
            </w:r>
            <w:r w:rsidR="00FC040E">
              <w:rPr>
                <w:noProof/>
                <w:webHidden/>
              </w:rPr>
              <w:instrText xml:space="preserve"> PAGEREF _Toc170043320 \h </w:instrText>
            </w:r>
            <w:r w:rsidR="00FC040E">
              <w:rPr>
                <w:noProof/>
                <w:webHidden/>
              </w:rPr>
            </w:r>
            <w:r w:rsidR="00FC040E">
              <w:rPr>
                <w:noProof/>
                <w:webHidden/>
              </w:rPr>
              <w:fldChar w:fldCharType="separate"/>
            </w:r>
            <w:r w:rsidR="00F06924">
              <w:rPr>
                <w:noProof/>
                <w:webHidden/>
              </w:rPr>
              <w:t>15</w:t>
            </w:r>
            <w:r w:rsidR="00FC040E">
              <w:rPr>
                <w:noProof/>
                <w:webHidden/>
              </w:rPr>
              <w:fldChar w:fldCharType="end"/>
            </w:r>
          </w:hyperlink>
        </w:p>
        <w:p w14:paraId="0851C060" w14:textId="10E582CF" w:rsidR="002D1E17" w:rsidRDefault="002D1E17" w:rsidP="00F0692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E26D9BF" w14:textId="137C689B" w:rsidR="00642633" w:rsidRDefault="002665E6" w:rsidP="00F06924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 w14:paraId="506AF2DD" w14:textId="659C5213" w:rsidR="00A12EA6" w:rsidRPr="008B7A4C" w:rsidRDefault="005972BF" w:rsidP="00F06924">
      <w:pPr>
        <w:pStyle w:val="ac"/>
        <w:spacing w:line="360" w:lineRule="auto"/>
      </w:pPr>
      <w:bookmarkStart w:id="1" w:name="_Toc170043311"/>
      <w:r w:rsidRPr="008B7A4C">
        <w:lastRenderedPageBreak/>
        <w:t>Введение</w:t>
      </w:r>
      <w:bookmarkEnd w:id="1"/>
    </w:p>
    <w:p w14:paraId="67C36F07" w14:textId="1696B8F5" w:rsidR="00A0613C" w:rsidRDefault="00D00935" w:rsidP="00F06924">
      <w:pPr>
        <w:pStyle w:val="a4"/>
        <w:spacing w:after="60" w:line="360" w:lineRule="auto"/>
        <w:ind w:firstLine="0"/>
        <w:rPr>
          <w:sz w:val="28"/>
          <w:szCs w:val="28"/>
        </w:rPr>
      </w:pPr>
      <w:r w:rsidRPr="008B7A4C">
        <w:rPr>
          <w:sz w:val="28"/>
          <w:szCs w:val="28"/>
        </w:rPr>
        <w:tab/>
        <w:t>Эпидемии инфекционных заболеваний представляют серьезную угрозу для здоровья населения и требуют эффективных мер контроля и предотвращения. Математическое моделирование позволяет анализировать распространение инфекций, предсказывать будущие вспышки и оценивать влияние различных стратегий вмешательства. В данно</w:t>
      </w:r>
      <w:r w:rsidR="00D4796B">
        <w:rPr>
          <w:sz w:val="28"/>
          <w:szCs w:val="28"/>
        </w:rPr>
        <w:t>й</w:t>
      </w:r>
      <w:r w:rsidRPr="008B7A4C">
        <w:rPr>
          <w:sz w:val="28"/>
          <w:szCs w:val="28"/>
        </w:rPr>
        <w:t xml:space="preserve"> </w:t>
      </w:r>
      <w:r w:rsidR="00D4796B">
        <w:rPr>
          <w:sz w:val="28"/>
          <w:szCs w:val="28"/>
        </w:rPr>
        <w:t xml:space="preserve">лабораторной работе была </w:t>
      </w:r>
      <w:r w:rsidRPr="008B7A4C">
        <w:rPr>
          <w:sz w:val="28"/>
          <w:szCs w:val="28"/>
        </w:rPr>
        <w:t>постро</w:t>
      </w:r>
      <w:r w:rsidR="00D4796B">
        <w:rPr>
          <w:sz w:val="28"/>
          <w:szCs w:val="28"/>
        </w:rPr>
        <w:t>ена</w:t>
      </w:r>
      <w:r w:rsidRPr="008B7A4C">
        <w:rPr>
          <w:sz w:val="28"/>
          <w:szCs w:val="28"/>
        </w:rPr>
        <w:t>, проанализир</w:t>
      </w:r>
      <w:r w:rsidR="00D4796B">
        <w:rPr>
          <w:sz w:val="28"/>
          <w:szCs w:val="28"/>
        </w:rPr>
        <w:t>ована</w:t>
      </w:r>
      <w:r w:rsidRPr="008B7A4C">
        <w:rPr>
          <w:sz w:val="28"/>
          <w:szCs w:val="28"/>
        </w:rPr>
        <w:t xml:space="preserve"> и реализ</w:t>
      </w:r>
      <w:r w:rsidR="00D4796B">
        <w:rPr>
          <w:sz w:val="28"/>
          <w:szCs w:val="28"/>
        </w:rPr>
        <w:t>ована</w:t>
      </w:r>
      <w:r w:rsidRPr="008B7A4C">
        <w:rPr>
          <w:sz w:val="28"/>
          <w:szCs w:val="28"/>
        </w:rPr>
        <w:t xml:space="preserve"> усложненн</w:t>
      </w:r>
      <w:r w:rsidR="00D4796B">
        <w:rPr>
          <w:sz w:val="28"/>
          <w:szCs w:val="28"/>
        </w:rPr>
        <w:t xml:space="preserve">ая </w:t>
      </w:r>
      <w:r w:rsidRPr="008B7A4C">
        <w:rPr>
          <w:sz w:val="28"/>
          <w:szCs w:val="28"/>
        </w:rPr>
        <w:t xml:space="preserve">модель SEIRV, которая включает категории вакцинированных. Также </w:t>
      </w:r>
      <w:r w:rsidR="00D4796B">
        <w:rPr>
          <w:sz w:val="28"/>
          <w:szCs w:val="28"/>
        </w:rPr>
        <w:t xml:space="preserve">учтены </w:t>
      </w:r>
      <w:r w:rsidRPr="008B7A4C">
        <w:rPr>
          <w:sz w:val="28"/>
          <w:szCs w:val="28"/>
        </w:rPr>
        <w:t>демографические факторы, такие как рождаемость и смертность.</w:t>
      </w:r>
    </w:p>
    <w:p w14:paraId="25ABB385" w14:textId="3A5E3B2E" w:rsidR="002665E6" w:rsidRPr="002665E6" w:rsidRDefault="002665E6" w:rsidP="00F06924">
      <w:pPr>
        <w:pStyle w:val="a4"/>
        <w:spacing w:after="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838FB8" w14:textId="3670407E" w:rsidR="00501362" w:rsidRPr="008B7A4C" w:rsidRDefault="007E5DB2" w:rsidP="00F06924">
      <w:pPr>
        <w:pStyle w:val="ac"/>
        <w:spacing w:line="360" w:lineRule="auto"/>
        <w:rPr>
          <w:noProof/>
        </w:rPr>
      </w:pPr>
      <w:bookmarkStart w:id="2" w:name="_Toc170043312"/>
      <w:r w:rsidRPr="008B7A4C">
        <w:rPr>
          <w:noProof/>
        </w:rPr>
        <w:lastRenderedPageBreak/>
        <w:t xml:space="preserve">Создание математической </w:t>
      </w:r>
      <w:r w:rsidR="00A0613C" w:rsidRPr="008B7A4C">
        <w:rPr>
          <w:noProof/>
        </w:rPr>
        <w:t>модели</w:t>
      </w:r>
      <w:bookmarkEnd w:id="2"/>
      <w:r w:rsidR="00A0613C" w:rsidRPr="008B7A4C">
        <w:rPr>
          <w:noProof/>
        </w:rPr>
        <w:tab/>
      </w:r>
    </w:p>
    <w:p w14:paraId="73CA6FAF" w14:textId="233A2A42" w:rsidR="00501362" w:rsidRPr="008B7A4C" w:rsidRDefault="00501362" w:rsidP="00F06924">
      <w:pPr>
        <w:pStyle w:val="a"/>
        <w:spacing w:line="360" w:lineRule="auto"/>
        <w:rPr>
          <w:lang w:val="en-US"/>
        </w:rPr>
      </w:pPr>
      <w:bookmarkStart w:id="3" w:name="_Toc170043313"/>
      <w:r w:rsidRPr="008B7A4C">
        <w:t xml:space="preserve">Модель </w:t>
      </w:r>
      <w:r w:rsidRPr="00B35439">
        <w:rPr>
          <w:bCs/>
          <w:lang w:val="en-US"/>
        </w:rPr>
        <w:t>SIR</w:t>
      </w:r>
      <w:bookmarkEnd w:id="3"/>
    </w:p>
    <w:p w14:paraId="03E3BBCB" w14:textId="77777777" w:rsidR="00501362" w:rsidRPr="00501362" w:rsidRDefault="00501362" w:rsidP="00721368">
      <w:pPr>
        <w:spacing w:before="100" w:beforeAutospacing="1" w:after="100" w:afterAutospacing="1" w:line="360" w:lineRule="auto"/>
        <w:ind w:firstLine="360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szCs w:val="28"/>
          <w:lang w:eastAsia="ru-RU"/>
        </w:rPr>
        <w:t>Модель SIR состоит из трех основных компонентов:</w:t>
      </w:r>
    </w:p>
    <w:p w14:paraId="52A80EBF" w14:textId="77777777" w:rsidR="00501362" w:rsidRPr="00501362" w:rsidRDefault="00501362" w:rsidP="00F06924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b/>
          <w:bCs/>
          <w:szCs w:val="28"/>
          <w:lang w:eastAsia="ru-RU"/>
        </w:rPr>
        <w:t>S (восприимчивые)</w:t>
      </w:r>
      <w:r w:rsidRPr="00501362">
        <w:rPr>
          <w:rFonts w:eastAsia="Times New Roman"/>
          <w:szCs w:val="28"/>
          <w:lang w:eastAsia="ru-RU"/>
        </w:rPr>
        <w:t>: количество людей, которые могут быть инфицированы.</w:t>
      </w:r>
    </w:p>
    <w:p w14:paraId="144A917A" w14:textId="77777777" w:rsidR="00501362" w:rsidRPr="00501362" w:rsidRDefault="00501362" w:rsidP="00F06924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b/>
          <w:bCs/>
          <w:szCs w:val="28"/>
          <w:lang w:eastAsia="ru-RU"/>
        </w:rPr>
        <w:t>I (инфицированные)</w:t>
      </w:r>
      <w:r w:rsidRPr="00501362">
        <w:rPr>
          <w:rFonts w:eastAsia="Times New Roman"/>
          <w:szCs w:val="28"/>
          <w:lang w:eastAsia="ru-RU"/>
        </w:rPr>
        <w:t>: количество людей, которые в настоящее время инфицированы и могут передавать инфекцию другим.</w:t>
      </w:r>
    </w:p>
    <w:p w14:paraId="0BBBB1DE" w14:textId="77777777" w:rsidR="00501362" w:rsidRPr="00501362" w:rsidRDefault="00501362" w:rsidP="00F06924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b/>
          <w:bCs/>
          <w:szCs w:val="28"/>
          <w:lang w:eastAsia="ru-RU"/>
        </w:rPr>
        <w:t>R (выздоровевшие)</w:t>
      </w:r>
      <w:r w:rsidRPr="00501362">
        <w:rPr>
          <w:rFonts w:eastAsia="Times New Roman"/>
          <w:szCs w:val="28"/>
          <w:lang w:eastAsia="ru-RU"/>
        </w:rPr>
        <w:t>: количество людей, которые выздоровели и больше не могут быть инфицированы или передавать инфекцию.</w:t>
      </w:r>
    </w:p>
    <w:p w14:paraId="3AA33C22" w14:textId="6A0BCED7" w:rsidR="00501362" w:rsidRPr="008B7A4C" w:rsidRDefault="00501362" w:rsidP="00721368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szCs w:val="28"/>
          <w:lang w:eastAsia="ru-RU"/>
        </w:rPr>
        <w:t>Динамика изменения численности этих групп описывается следующими дифференциальными уравнениями:</w:t>
      </w:r>
    </w:p>
    <w:p w14:paraId="620AFD4C" w14:textId="6B99509E" w:rsidR="00501362" w:rsidRPr="00B90621" w:rsidRDefault="00ED4DAB" w:rsidP="00B90621">
      <w:pPr>
        <w:spacing w:before="100" w:beforeAutospacing="1" w:after="100" w:afterAutospacing="1" w:line="360" w:lineRule="auto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Style w:val="mord"/>
                  <w:rFonts w:ascii="Cambria Math" w:hAnsi="Cambria Math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hAnsi="Cambria Math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dS</m:t>
                        </m:r>
                        <m:r>
                          <m:rPr>
                            <m:sty m:val="p"/>
                          </m:rPr>
                          <w:rPr>
                            <w:rStyle w:val="vlist-s"/>
                            <w:rFonts w:ascii="Cambria Math" w:hAnsi="Cambria Math"/>
                            <w:szCs w:val="28"/>
                          </w:rPr>
                          <m:t>​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rel"/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βSI,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dI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rel"/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βSI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γI,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dR</m:t>
                        </m:r>
                        <m:r>
                          <m:rPr>
                            <m:sty m:val="p"/>
                          </m:rPr>
                          <w:rPr>
                            <w:rStyle w:val="vlist-s"/>
                            <w:rFonts w:ascii="Cambria Math" w:hAnsi="Cambria Math"/>
                            <w:szCs w:val="28"/>
                          </w:rPr>
                          <m:t>​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rel"/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γI,</m:t>
                    </m:r>
                  </m:e>
                </m:mr>
              </m:m>
            </m:e>
          </m:d>
        </m:oMath>
      </m:oMathPara>
    </w:p>
    <w:p w14:paraId="36D90B83" w14:textId="77777777" w:rsidR="00501362" w:rsidRPr="00501362" w:rsidRDefault="00501362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szCs w:val="28"/>
          <w:lang w:eastAsia="ru-RU"/>
        </w:rPr>
        <w:t>где:</w:t>
      </w:r>
    </w:p>
    <w:p w14:paraId="3F9B6560" w14:textId="30B6E62D" w:rsidR="00501362" w:rsidRPr="00501362" w:rsidRDefault="00501362" w:rsidP="00F06924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szCs w:val="28"/>
          <w:lang w:eastAsia="ru-RU"/>
        </w:rPr>
        <w:t>β— коэффициент передачи инфекции,</w:t>
      </w:r>
    </w:p>
    <w:p w14:paraId="478CE3F9" w14:textId="73A91327" w:rsidR="00501362" w:rsidRPr="00501362" w:rsidRDefault="00501362" w:rsidP="00F06924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szCs w:val="28"/>
          <w:lang w:eastAsia="ru-RU"/>
        </w:rPr>
        <w:t>γ— коэффициент выздоровления.</w:t>
      </w:r>
    </w:p>
    <w:p w14:paraId="19E35EA7" w14:textId="59B3081F" w:rsidR="00B35439" w:rsidRPr="00B35439" w:rsidRDefault="00501362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szCs w:val="28"/>
          <w:lang w:eastAsia="ru-RU"/>
        </w:rPr>
        <w:t xml:space="preserve">Начальные условия для этих уравнений определяются исходным количеством восприимчивых, инфицированных и выздоровевших индивидов в популяции. </w:t>
      </w:r>
    </w:p>
    <w:p w14:paraId="66341C29" w14:textId="6208906E" w:rsidR="00501362" w:rsidRDefault="00CE4E73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val="en-US" w:eastAsia="ru-RU"/>
        </w:rPr>
      </w:pPr>
      <w:r w:rsidRPr="008B7A4C">
        <w:rPr>
          <w:rFonts w:eastAsia="Times New Roman"/>
          <w:noProof/>
          <w:szCs w:val="28"/>
          <w:lang w:val="en-US" w:eastAsia="ru-RU"/>
        </w:rPr>
        <w:lastRenderedPageBreak/>
        <w:drawing>
          <wp:inline distT="0" distB="0" distL="0" distR="0" wp14:anchorId="2E2441A0" wp14:editId="76FE0BFF">
            <wp:extent cx="5940425" cy="3836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A7AB" w14:textId="0A93EA6F" w:rsidR="008B7A4C" w:rsidRPr="00B90621" w:rsidRDefault="00B90621" w:rsidP="00B90621">
      <w:pPr>
        <w:spacing w:before="100" w:beforeAutospacing="1" w:after="100" w:afterAutospacing="1" w:line="360" w:lineRule="auto"/>
        <w:ind w:firstLine="0"/>
        <w:jc w:val="center"/>
        <w:rPr>
          <w:rFonts w:eastAsia="Times New Roman"/>
          <w:szCs w:val="28"/>
          <w:lang w:val="en-CA" w:eastAsia="ru-RU"/>
        </w:rPr>
      </w:pPr>
      <w:r>
        <w:rPr>
          <w:rFonts w:eastAsia="Times New Roman"/>
          <w:szCs w:val="28"/>
          <w:lang w:eastAsia="ru-RU"/>
        </w:rPr>
        <w:t xml:space="preserve">График 1 – модель </w:t>
      </w:r>
      <w:r>
        <w:rPr>
          <w:rFonts w:eastAsia="Times New Roman"/>
          <w:szCs w:val="28"/>
          <w:lang w:val="en-CA" w:eastAsia="ru-RU"/>
        </w:rPr>
        <w:t>SIR</w:t>
      </w:r>
    </w:p>
    <w:p w14:paraId="6895982D" w14:textId="0A2CEF37" w:rsidR="008B7A4C" w:rsidRPr="002665E6" w:rsidRDefault="002665E6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br w:type="page"/>
      </w:r>
    </w:p>
    <w:p w14:paraId="17D264B9" w14:textId="7FC61D32" w:rsidR="00B35439" w:rsidRPr="00B35439" w:rsidRDefault="00501362" w:rsidP="00F06924">
      <w:pPr>
        <w:pStyle w:val="a"/>
        <w:spacing w:line="360" w:lineRule="auto"/>
        <w:rPr>
          <w:lang w:val="en-US"/>
        </w:rPr>
      </w:pPr>
      <w:bookmarkStart w:id="4" w:name="_Toc170043314"/>
      <w:r w:rsidRPr="008B7A4C">
        <w:lastRenderedPageBreak/>
        <w:t xml:space="preserve">Модель </w:t>
      </w:r>
      <w:r w:rsidRPr="00B35439">
        <w:rPr>
          <w:bCs/>
          <w:lang w:val="en-US"/>
        </w:rPr>
        <w:t>SEIR</w:t>
      </w:r>
      <w:bookmarkEnd w:id="4"/>
    </w:p>
    <w:p w14:paraId="37475B1A" w14:textId="049AE2FF" w:rsidR="00B35439" w:rsidRPr="00B35439" w:rsidRDefault="00B35439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Данная модель берёт за основу модель </w:t>
      </w:r>
      <w:r>
        <w:rPr>
          <w:rFonts w:eastAsia="Times New Roman"/>
          <w:szCs w:val="28"/>
          <w:lang w:val="en-US" w:eastAsia="ru-RU"/>
        </w:rPr>
        <w:t>SIR</w:t>
      </w:r>
      <w:r w:rsidRPr="00B3543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 дополняет её.</w:t>
      </w:r>
    </w:p>
    <w:p w14:paraId="1C60DF35" w14:textId="6E5B1527" w:rsidR="00501362" w:rsidRPr="00501362" w:rsidRDefault="00501362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szCs w:val="28"/>
          <w:lang w:eastAsia="ru-RU"/>
        </w:rPr>
        <w:t>Модель SEIR состоит из четырех основных компонентов:</w:t>
      </w:r>
    </w:p>
    <w:p w14:paraId="4B5FB597" w14:textId="77777777" w:rsidR="00501362" w:rsidRPr="00501362" w:rsidRDefault="00501362" w:rsidP="00F0692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b/>
          <w:bCs/>
          <w:szCs w:val="28"/>
          <w:lang w:eastAsia="ru-RU"/>
        </w:rPr>
        <w:t>S (восприимчивые)</w:t>
      </w:r>
      <w:r w:rsidRPr="00501362">
        <w:rPr>
          <w:rFonts w:eastAsia="Times New Roman"/>
          <w:szCs w:val="28"/>
          <w:lang w:eastAsia="ru-RU"/>
        </w:rPr>
        <w:t>: количество людей, которые могут быть инфицированы.</w:t>
      </w:r>
    </w:p>
    <w:p w14:paraId="31C64AAE" w14:textId="77777777" w:rsidR="00501362" w:rsidRPr="00501362" w:rsidRDefault="00501362" w:rsidP="00F0692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b/>
          <w:bCs/>
          <w:szCs w:val="28"/>
          <w:lang w:eastAsia="ru-RU"/>
        </w:rPr>
        <w:t>E (экспонированные)</w:t>
      </w:r>
      <w:r w:rsidRPr="00501362">
        <w:rPr>
          <w:rFonts w:eastAsia="Times New Roman"/>
          <w:szCs w:val="28"/>
          <w:lang w:eastAsia="ru-RU"/>
        </w:rPr>
        <w:t>: количество людей, которые инфицированы, но еще не являются заразными.</w:t>
      </w:r>
    </w:p>
    <w:p w14:paraId="1F2BD379" w14:textId="77777777" w:rsidR="00501362" w:rsidRPr="00501362" w:rsidRDefault="00501362" w:rsidP="00F0692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b/>
          <w:bCs/>
          <w:szCs w:val="28"/>
          <w:lang w:eastAsia="ru-RU"/>
        </w:rPr>
        <w:t>I (инфицированные)</w:t>
      </w:r>
      <w:r w:rsidRPr="00501362">
        <w:rPr>
          <w:rFonts w:eastAsia="Times New Roman"/>
          <w:szCs w:val="28"/>
          <w:lang w:eastAsia="ru-RU"/>
        </w:rPr>
        <w:t>: количество людей, которые в настоящее время инфицированы и могут передавать инфекцию другим.</w:t>
      </w:r>
    </w:p>
    <w:p w14:paraId="6F5C8FC3" w14:textId="491DD6A1" w:rsidR="00501362" w:rsidRPr="008B7A4C" w:rsidRDefault="00501362" w:rsidP="00F0692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b/>
          <w:bCs/>
          <w:szCs w:val="28"/>
          <w:lang w:eastAsia="ru-RU"/>
        </w:rPr>
        <w:t>R (выздоровевшие)</w:t>
      </w:r>
      <w:r w:rsidRPr="00501362">
        <w:rPr>
          <w:rFonts w:eastAsia="Times New Roman"/>
          <w:szCs w:val="28"/>
          <w:lang w:eastAsia="ru-RU"/>
        </w:rPr>
        <w:t>: количество людей, которые выздоровели и больше не могут быть инфицированы или передавать инфекцию.</w:t>
      </w:r>
    </w:p>
    <w:p w14:paraId="18BFAF44" w14:textId="69C7092A" w:rsidR="00CE4E73" w:rsidRPr="00501362" w:rsidRDefault="00CE4E73" w:rsidP="00F06924">
      <w:pPr>
        <w:spacing w:before="100" w:beforeAutospacing="1" w:after="100" w:afterAutospacing="1" w:line="360" w:lineRule="auto"/>
        <w:ind w:left="720" w:firstLine="0"/>
        <w:rPr>
          <w:rFonts w:eastAsia="Times New Roman"/>
          <w:szCs w:val="28"/>
          <w:lang w:eastAsia="ru-RU"/>
        </w:rPr>
      </w:pPr>
    </w:p>
    <w:p w14:paraId="3C14A05B" w14:textId="39E642F1" w:rsidR="00501362" w:rsidRPr="00501362" w:rsidRDefault="00501362" w:rsidP="002A1AB9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501362">
        <w:rPr>
          <w:rFonts w:eastAsia="Times New Roman"/>
          <w:szCs w:val="28"/>
          <w:lang w:eastAsia="ru-RU"/>
        </w:rPr>
        <w:t>Динамика изменения численности этих групп описывается следующими дифференциальными уравнениями:</w:t>
      </w:r>
    </w:p>
    <w:p w14:paraId="185B9A05" w14:textId="51A2ED31" w:rsidR="00501362" w:rsidRPr="00C56D14" w:rsidRDefault="00ED4DAB" w:rsidP="002A1AB9">
      <w:pPr>
        <w:spacing w:before="100" w:beforeAutospacing="1" w:after="100" w:afterAutospacing="1" w:line="360" w:lineRule="auto"/>
        <w:rPr>
          <w:rStyle w:val="mord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Style w:val="mord"/>
                  <w:rFonts w:ascii="Cambria Math" w:hAnsi="Cambria Math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hAnsi="Cambria Math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  <w:szCs w:val="28"/>
                                </w:rPr>
                                <m:t>​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Style w:val="mrel"/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βSI,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dE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Style w:val="vlist-s"/>
                              <w:rFonts w:ascii="Cambria Math" w:hAnsi="Cambria Math"/>
                              <w:szCs w:val="28"/>
                            </w:rPr>
                            <m:t>​</m:t>
                          </m:r>
                          <m:r>
                            <m:rPr>
                              <m:sty m:val="p"/>
                            </m:rPr>
                            <w:rPr>
                              <w:rStyle w:val="mrel"/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βSI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σE,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dI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rel"/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σE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γI,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dR</m:t>
                        </m:r>
                        <m:r>
                          <m:rPr>
                            <m:sty m:val="p"/>
                          </m:rPr>
                          <w:rPr>
                            <w:rStyle w:val="vlist-s"/>
                            <w:rFonts w:ascii="Cambria Math" w:hAnsi="Cambria Math"/>
                            <w:szCs w:val="28"/>
                          </w:rPr>
                          <m:t>​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rel"/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γI,</m:t>
                    </m:r>
                  </m:e>
                </m:mr>
              </m:m>
            </m:e>
          </m:d>
        </m:oMath>
      </m:oMathPara>
    </w:p>
    <w:p w14:paraId="7272623D" w14:textId="77777777" w:rsidR="00C56D14" w:rsidRPr="008B7A4C" w:rsidRDefault="00C56D14" w:rsidP="00F06924">
      <w:pPr>
        <w:spacing w:before="100" w:beforeAutospacing="1" w:after="100" w:afterAutospacing="1" w:line="360" w:lineRule="auto"/>
        <w:rPr>
          <w:rStyle w:val="mord"/>
          <w:szCs w:val="28"/>
          <w:lang w:val="en-US"/>
        </w:rPr>
      </w:pPr>
    </w:p>
    <w:p w14:paraId="1D3B3527" w14:textId="4503113A" w:rsidR="00501362" w:rsidRPr="008B7A4C" w:rsidRDefault="00A73B01" w:rsidP="002A1AB9">
      <w:pPr>
        <w:pStyle w:val="a8"/>
        <w:spacing w:before="100" w:beforeAutospacing="1" w:after="100" w:afterAutospacing="1"/>
        <w:ind w:firstLine="696"/>
        <w:rPr>
          <w:rStyle w:val="mord"/>
          <w:rFonts w:eastAsia="Calibri"/>
          <w:szCs w:val="28"/>
        </w:rPr>
      </w:pPr>
      <w:r w:rsidRPr="000C0CAC">
        <w:rPr>
          <w:szCs w:val="28"/>
        </w:rPr>
        <w:t>σ - коэффициент перехода из состояния экспонированных в состояние инфицированных</w:t>
      </w:r>
      <w:r w:rsidR="00B35439">
        <w:rPr>
          <w:szCs w:val="28"/>
        </w:rPr>
        <w:t>.</w:t>
      </w:r>
    </w:p>
    <w:p w14:paraId="3E6A4151" w14:textId="4DFBD8A7" w:rsidR="00CE4E73" w:rsidRDefault="00CE4E73" w:rsidP="00F06924">
      <w:pPr>
        <w:pStyle w:val="a8"/>
        <w:spacing w:before="100" w:beforeAutospacing="1" w:after="100" w:afterAutospacing="1"/>
        <w:ind w:firstLine="0"/>
        <w:rPr>
          <w:rStyle w:val="mord"/>
          <w:rFonts w:eastAsia="Calibri"/>
          <w:szCs w:val="28"/>
        </w:rPr>
      </w:pPr>
      <w:r w:rsidRPr="008B7A4C">
        <w:rPr>
          <w:rStyle w:val="mord"/>
          <w:rFonts w:eastAsia="Calibri"/>
          <w:noProof/>
          <w:szCs w:val="28"/>
        </w:rPr>
        <w:lastRenderedPageBreak/>
        <w:drawing>
          <wp:inline distT="0" distB="0" distL="0" distR="0" wp14:anchorId="747EE2B2" wp14:editId="2562E11E">
            <wp:extent cx="5940425" cy="37725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D296" w14:textId="165948D2" w:rsidR="00B90621" w:rsidRPr="00B90621" w:rsidRDefault="00B90621" w:rsidP="00B90621">
      <w:pPr>
        <w:spacing w:before="100" w:beforeAutospacing="1" w:after="100" w:afterAutospacing="1" w:line="36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График 2 - модель </w:t>
      </w:r>
      <w:r>
        <w:rPr>
          <w:rFonts w:eastAsia="Times New Roman"/>
          <w:szCs w:val="28"/>
          <w:lang w:val="en-CA" w:eastAsia="ru-RU"/>
        </w:rPr>
        <w:t>SEIR</w:t>
      </w:r>
    </w:p>
    <w:p w14:paraId="51B3647F" w14:textId="6A233034" w:rsidR="008B7A4C" w:rsidRDefault="008B7A4C" w:rsidP="00F06924">
      <w:pPr>
        <w:pStyle w:val="a8"/>
        <w:spacing w:before="100" w:beforeAutospacing="1" w:after="100" w:afterAutospacing="1"/>
        <w:ind w:firstLine="0"/>
        <w:rPr>
          <w:rStyle w:val="mord"/>
          <w:rFonts w:eastAsia="Calibri"/>
          <w:szCs w:val="28"/>
        </w:rPr>
      </w:pPr>
    </w:p>
    <w:p w14:paraId="62FD3373" w14:textId="26ABA695" w:rsidR="008B7A4C" w:rsidRDefault="008B7A4C" w:rsidP="00F06924">
      <w:pPr>
        <w:pStyle w:val="a8"/>
        <w:spacing w:before="100" w:beforeAutospacing="1" w:after="100" w:afterAutospacing="1"/>
        <w:ind w:firstLine="0"/>
        <w:rPr>
          <w:rStyle w:val="mord"/>
          <w:rFonts w:eastAsia="Calibri"/>
          <w:szCs w:val="28"/>
        </w:rPr>
      </w:pPr>
    </w:p>
    <w:p w14:paraId="35620823" w14:textId="44ECA233" w:rsidR="00501362" w:rsidRPr="002665E6" w:rsidRDefault="002665E6" w:rsidP="00F06924">
      <w:pPr>
        <w:pStyle w:val="a8"/>
        <w:spacing w:before="100" w:beforeAutospacing="1" w:after="100" w:afterAutospacing="1"/>
        <w:ind w:firstLine="0"/>
        <w:rPr>
          <w:rFonts w:eastAsia="Calibri"/>
          <w:szCs w:val="28"/>
        </w:rPr>
      </w:pPr>
      <w:r>
        <w:rPr>
          <w:rStyle w:val="mord"/>
          <w:rFonts w:eastAsia="Calibri"/>
          <w:szCs w:val="28"/>
        </w:rPr>
        <w:br w:type="page"/>
      </w:r>
    </w:p>
    <w:p w14:paraId="5722B5E9" w14:textId="27AC8746" w:rsidR="00501362" w:rsidRPr="008B7A4C" w:rsidRDefault="00501362" w:rsidP="00F06924">
      <w:pPr>
        <w:pStyle w:val="a"/>
        <w:spacing w:line="360" w:lineRule="auto"/>
        <w:rPr>
          <w:lang w:val="en-US"/>
        </w:rPr>
      </w:pPr>
      <w:bookmarkStart w:id="5" w:name="_Toc170043315"/>
      <w:r w:rsidRPr="008B7A4C">
        <w:lastRenderedPageBreak/>
        <w:t xml:space="preserve">Модель </w:t>
      </w:r>
      <w:r w:rsidRPr="00B35439">
        <w:rPr>
          <w:bCs/>
          <w:lang w:val="en-US"/>
        </w:rPr>
        <w:t>SEIRV</w:t>
      </w:r>
      <w:bookmarkEnd w:id="5"/>
    </w:p>
    <w:p w14:paraId="44019382" w14:textId="091DBA2D" w:rsidR="00B35439" w:rsidRPr="00B35439" w:rsidRDefault="00B35439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Модель </w:t>
      </w:r>
      <w:r>
        <w:rPr>
          <w:rFonts w:eastAsia="Times New Roman"/>
          <w:szCs w:val="28"/>
          <w:lang w:val="en-US" w:eastAsia="ru-RU"/>
        </w:rPr>
        <w:t>SEIRV</w:t>
      </w:r>
      <w:r w:rsidRPr="00B3543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берёт за основу модель </w:t>
      </w:r>
      <w:r>
        <w:rPr>
          <w:rFonts w:eastAsia="Times New Roman"/>
          <w:szCs w:val="28"/>
          <w:lang w:val="en-US" w:eastAsia="ru-RU"/>
        </w:rPr>
        <w:t>SEIR</w:t>
      </w:r>
      <w:r w:rsidRPr="00B3543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 дополняет её.</w:t>
      </w:r>
    </w:p>
    <w:p w14:paraId="0E9A2AE4" w14:textId="21B8A794" w:rsidR="00BB385D" w:rsidRPr="008B7A4C" w:rsidRDefault="00BB385D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eastAsia="ru-RU"/>
        </w:rPr>
      </w:pPr>
      <w:r w:rsidRPr="008B7A4C">
        <w:rPr>
          <w:rFonts w:eastAsia="Times New Roman"/>
          <w:szCs w:val="28"/>
          <w:lang w:eastAsia="ru-RU"/>
        </w:rPr>
        <w:t>Модель SEIRV состоит из следующих компонентов:</w:t>
      </w:r>
    </w:p>
    <w:p w14:paraId="4B6C1909" w14:textId="77777777" w:rsidR="00BB385D" w:rsidRPr="008B7A4C" w:rsidRDefault="00BB385D" w:rsidP="00F0692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8B7A4C">
        <w:rPr>
          <w:rFonts w:eastAsia="Times New Roman"/>
          <w:b/>
          <w:bCs/>
          <w:szCs w:val="28"/>
          <w:lang w:eastAsia="ru-RU"/>
        </w:rPr>
        <w:t>S (восприимчивые)</w:t>
      </w:r>
      <w:r w:rsidRPr="008B7A4C">
        <w:rPr>
          <w:rFonts w:eastAsia="Times New Roman"/>
          <w:szCs w:val="28"/>
          <w:lang w:eastAsia="ru-RU"/>
        </w:rPr>
        <w:t>: количество людей, которые могут быть инфицированы.</w:t>
      </w:r>
    </w:p>
    <w:p w14:paraId="0D094E8E" w14:textId="77777777" w:rsidR="00BB385D" w:rsidRPr="008B7A4C" w:rsidRDefault="00BB385D" w:rsidP="00F0692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8B7A4C">
        <w:rPr>
          <w:rFonts w:eastAsia="Times New Roman"/>
          <w:b/>
          <w:bCs/>
          <w:szCs w:val="28"/>
          <w:lang w:eastAsia="ru-RU"/>
        </w:rPr>
        <w:t>E (экспонированные)</w:t>
      </w:r>
      <w:r w:rsidRPr="008B7A4C">
        <w:rPr>
          <w:rFonts w:eastAsia="Times New Roman"/>
          <w:szCs w:val="28"/>
          <w:lang w:eastAsia="ru-RU"/>
        </w:rPr>
        <w:t>: количество людей, которые инфицированы, но еще не являются заразными.</w:t>
      </w:r>
    </w:p>
    <w:p w14:paraId="391760B9" w14:textId="77777777" w:rsidR="00BB385D" w:rsidRPr="008B7A4C" w:rsidRDefault="00BB385D" w:rsidP="00F0692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8B7A4C">
        <w:rPr>
          <w:rFonts w:eastAsia="Times New Roman"/>
          <w:b/>
          <w:bCs/>
          <w:szCs w:val="28"/>
          <w:lang w:eastAsia="ru-RU"/>
        </w:rPr>
        <w:t>I (инфицированные)</w:t>
      </w:r>
      <w:r w:rsidRPr="008B7A4C">
        <w:rPr>
          <w:rFonts w:eastAsia="Times New Roman"/>
          <w:szCs w:val="28"/>
          <w:lang w:eastAsia="ru-RU"/>
        </w:rPr>
        <w:t>: количество людей, которые в настоящее время инфицированы и могут передавать инфекцию другим.</w:t>
      </w:r>
    </w:p>
    <w:p w14:paraId="50E66974" w14:textId="77777777" w:rsidR="00BB385D" w:rsidRPr="008B7A4C" w:rsidRDefault="00BB385D" w:rsidP="00F0692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8B7A4C">
        <w:rPr>
          <w:rFonts w:eastAsia="Times New Roman"/>
          <w:b/>
          <w:bCs/>
          <w:szCs w:val="28"/>
          <w:lang w:eastAsia="ru-RU"/>
        </w:rPr>
        <w:t>R (выздоровевшие)</w:t>
      </w:r>
      <w:r w:rsidRPr="008B7A4C">
        <w:rPr>
          <w:rFonts w:eastAsia="Times New Roman"/>
          <w:szCs w:val="28"/>
          <w:lang w:eastAsia="ru-RU"/>
        </w:rPr>
        <w:t>: количество людей, которые выздоровели и больше не могут быть инфицированы, но имеют возможность рецидива.</w:t>
      </w:r>
    </w:p>
    <w:p w14:paraId="32687596" w14:textId="26375865" w:rsidR="00BB385D" w:rsidRDefault="00BB385D" w:rsidP="00F0692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8B7A4C">
        <w:rPr>
          <w:rFonts w:eastAsia="Times New Roman"/>
          <w:b/>
          <w:bCs/>
          <w:szCs w:val="28"/>
          <w:lang w:eastAsia="ru-RU"/>
        </w:rPr>
        <w:t>V (вакцинированные)</w:t>
      </w:r>
      <w:r w:rsidRPr="008B7A4C">
        <w:rPr>
          <w:rFonts w:eastAsia="Times New Roman"/>
          <w:szCs w:val="28"/>
          <w:lang w:eastAsia="ru-RU"/>
        </w:rPr>
        <w:t>: количество людей, которые вакцинированы и имеют некоторую защиту от инфекции.</w:t>
      </w:r>
    </w:p>
    <w:p w14:paraId="3446E240" w14:textId="5BDA99B3" w:rsidR="00C56D14" w:rsidRDefault="00C56D14" w:rsidP="00F0692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Естественная смертность</w:t>
      </w:r>
      <w:r w:rsidRPr="00C56D14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модель также учитывает естественную смертность всех групп населения</w:t>
      </w:r>
    </w:p>
    <w:p w14:paraId="6C475499" w14:textId="078552FE" w:rsidR="00B35439" w:rsidRDefault="00B35439" w:rsidP="00F06924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</w:p>
    <w:p w14:paraId="43D9D009" w14:textId="09221429" w:rsidR="00CE4E73" w:rsidRDefault="00D71F9E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0DB725D" wp14:editId="182CC8DA">
            <wp:extent cx="540067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DF4A" w14:textId="315D2CD4" w:rsidR="00B90621" w:rsidRPr="00B90621" w:rsidRDefault="00D4796B" w:rsidP="00B90621">
      <w:pPr>
        <w:spacing w:before="100" w:beforeAutospacing="1" w:after="100" w:afterAutospacing="1" w:line="36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Схема </w:t>
      </w:r>
      <w:r w:rsidR="00B90621">
        <w:rPr>
          <w:rFonts w:eastAsia="Times New Roman"/>
          <w:szCs w:val="28"/>
          <w:lang w:eastAsia="ru-RU"/>
        </w:rPr>
        <w:t>1 –</w:t>
      </w:r>
      <w:r w:rsidR="00B90621" w:rsidRPr="00B90621">
        <w:rPr>
          <w:rFonts w:eastAsia="Times New Roman"/>
          <w:szCs w:val="28"/>
          <w:lang w:eastAsia="ru-RU"/>
        </w:rPr>
        <w:t xml:space="preserve"> </w:t>
      </w:r>
      <w:r w:rsidR="00B90621">
        <w:rPr>
          <w:rFonts w:eastAsia="Times New Roman"/>
          <w:szCs w:val="28"/>
          <w:lang w:eastAsia="ru-RU"/>
        </w:rPr>
        <w:t>визуализация переходов между состояниями</w:t>
      </w:r>
    </w:p>
    <w:p w14:paraId="2BFECA54" w14:textId="77777777" w:rsidR="00B90621" w:rsidRDefault="00B90621" w:rsidP="00B90621">
      <w:pPr>
        <w:spacing w:before="100" w:beforeAutospacing="1" w:after="100" w:afterAutospacing="1" w:line="36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644E69" w14:textId="549B5FC8" w:rsidR="00501362" w:rsidRDefault="00B35439" w:rsidP="002A1AB9">
      <w:pPr>
        <w:spacing w:before="100" w:beforeAutospacing="1" w:after="100" w:afterAutospacing="1" w:line="360" w:lineRule="auto"/>
        <w:ind w:firstLine="708"/>
        <w:rPr>
          <w:rFonts w:eastAsia="Times New Roman"/>
          <w:szCs w:val="28"/>
          <w:lang w:eastAsia="ru-RU"/>
        </w:rPr>
      </w:pPr>
      <w:r w:rsidRPr="008B7A4C">
        <w:rPr>
          <w:rFonts w:eastAsia="Times New Roman"/>
          <w:szCs w:val="28"/>
          <w:lang w:eastAsia="ru-RU"/>
        </w:rPr>
        <w:t>Динамика изменения численности этих групп описывается следующими дифференциальными уравнениями:</w:t>
      </w:r>
    </w:p>
    <w:p w14:paraId="67B668AD" w14:textId="77777777" w:rsidR="00B35439" w:rsidRPr="008B7A4C" w:rsidRDefault="00B35439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eastAsia="ru-RU"/>
        </w:rPr>
      </w:pPr>
    </w:p>
    <w:p w14:paraId="6B37AF4D" w14:textId="639E347F" w:rsidR="00346E45" w:rsidRPr="008B7A4C" w:rsidRDefault="00ED4DAB" w:rsidP="00F06924">
      <w:pPr>
        <w:spacing w:before="100" w:beforeAutospacing="1" w:after="100" w:afterAutospacing="1" w:line="360" w:lineRule="auto"/>
        <w:ind w:firstLine="0"/>
        <w:rPr>
          <w:rStyle w:val="mord"/>
          <w:rFonts w:eastAsia="Times New Roman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Style w:val="mord"/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hAnsi="Cambria Math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  <w:szCs w:val="28"/>
                                </w:rPr>
                                <m:t>​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Style w:val="mrel"/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μN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βSI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νS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μS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δR</m:t>
                          </m:r>
                          <m:r>
                            <w:rPr>
                              <w:rStyle w:val="mord"/>
                              <w:rFonts w:ascii="Cambria Math" w:eastAsia="Times New Roman" w:hAnsi="Cambria Math"/>
                              <w:szCs w:val="28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dE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Style w:val="mrel"/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βSI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σE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μE,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dI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hAnsi="Cambria Math"/>
                                  <w:szCs w:val="28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Style w:val="mrel"/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σE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γI</m:t>
                          </m:r>
                          <m:r>
                            <m:rPr>
                              <m:sty m:val="p"/>
                            </m:rPr>
                            <w:rPr>
                              <w:rStyle w:val="mbin"/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Cs w:val="28"/>
                            </w:rPr>
                            <m:t>μI</m:t>
                          </m:r>
                          <m:r>
                            <w:rPr>
                              <w:rStyle w:val="mord"/>
                              <w:rFonts w:ascii="Cambria Math" w:eastAsia="Times New Roman" w:hAnsi="Cambria Math"/>
                              <w:szCs w:val="28"/>
                            </w:rPr>
                            <m:t>,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dR</m:t>
                        </m:r>
                        <m:r>
                          <m:rPr>
                            <m:sty m:val="p"/>
                          </m:rPr>
                          <w:rPr>
                            <w:rStyle w:val="vlist-s"/>
                            <w:rFonts w:ascii="Cambria Math" w:hAnsi="Cambria Math"/>
                            <w:szCs w:val="28"/>
                          </w:rPr>
                          <m:t>​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rel"/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γI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δR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μR,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rel"/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νS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Cs w:val="28"/>
                      </w:rPr>
                      <m:t>μV,</m:t>
                    </m:r>
                  </m:e>
                </m:mr>
              </m:m>
            </m:e>
          </m:d>
        </m:oMath>
      </m:oMathPara>
    </w:p>
    <w:p w14:paraId="0DBA6578" w14:textId="77777777" w:rsidR="00CE4E73" w:rsidRPr="002665E6" w:rsidRDefault="00CE4E73" w:rsidP="00F06924">
      <w:pPr>
        <w:spacing w:before="100" w:beforeAutospacing="1" w:after="100" w:afterAutospacing="1" w:line="360" w:lineRule="auto"/>
        <w:ind w:firstLine="0"/>
        <w:rPr>
          <w:rFonts w:eastAsia="Times New Roman"/>
          <w:i/>
          <w:szCs w:val="28"/>
          <w:lang w:eastAsia="ru-RU"/>
        </w:rPr>
      </w:pPr>
    </w:p>
    <w:p w14:paraId="7AF21142" w14:textId="338D00D8" w:rsidR="002A1AB9" w:rsidRPr="002A1AB9" w:rsidRDefault="00346E45" w:rsidP="00F06924">
      <w:pPr>
        <w:spacing w:before="100" w:beforeAutospacing="1" w:after="100" w:afterAutospacing="1" w:line="360" w:lineRule="auto"/>
        <w:ind w:firstLine="0"/>
        <w:rPr>
          <w:rFonts w:eastAsia="Times New Roman"/>
          <w:szCs w:val="28"/>
          <w:lang w:val="en-CA"/>
        </w:rPr>
      </w:pPr>
      <w:r w:rsidRPr="008B7A4C">
        <w:rPr>
          <w:rStyle w:val="mord"/>
          <w:rFonts w:eastAsia="Times New Roman"/>
          <w:szCs w:val="28"/>
        </w:rPr>
        <w:t>Опишем каждое уравнение подробнее</w:t>
      </w:r>
      <w:r w:rsidR="00B35439">
        <w:rPr>
          <w:rStyle w:val="mord"/>
          <w:rFonts w:eastAsia="Times New Roman"/>
          <w:szCs w:val="28"/>
        </w:rPr>
        <w:t>:</w:t>
      </w:r>
    </w:p>
    <w:p w14:paraId="219DFE79" w14:textId="2929DB2F" w:rsidR="005972BF" w:rsidRPr="000C0CAC" w:rsidRDefault="00346E45" w:rsidP="00F06924">
      <w:pPr>
        <w:pStyle w:val="a4"/>
        <w:numPr>
          <w:ilvl w:val="0"/>
          <w:numId w:val="22"/>
        </w:numPr>
        <w:spacing w:after="60" w:line="360" w:lineRule="auto"/>
        <w:rPr>
          <w:b/>
          <w:bCs/>
          <w:noProof/>
          <w:sz w:val="28"/>
          <w:szCs w:val="28"/>
        </w:rPr>
      </w:pPr>
      <w:r w:rsidRPr="000C0CAC">
        <w:rPr>
          <w:b/>
          <w:bCs/>
          <w:sz w:val="28"/>
          <w:szCs w:val="28"/>
        </w:rPr>
        <w:t>Уравнение для восприимчивых (S):</w:t>
      </w:r>
    </w:p>
    <w:p w14:paraId="45CA72A4" w14:textId="15FB1945" w:rsidR="00346E45" w:rsidRPr="00C56D14" w:rsidRDefault="00ED4DAB" w:rsidP="00F06924">
      <w:pPr>
        <w:pStyle w:val="a8"/>
        <w:spacing w:before="100" w:beforeAutospacing="1" w:after="100" w:afterAutospacing="1"/>
        <w:ind w:left="1287" w:firstLine="0"/>
        <w:rPr>
          <w:rStyle w:val="mord"/>
          <w:i/>
          <w:szCs w:val="28"/>
        </w:rPr>
      </w:pPr>
      <m:oMathPara>
        <m:oMath>
          <m:f>
            <m:fPr>
              <m:ctrlPr>
                <w:rPr>
                  <w:rStyle w:val="mord"/>
                  <w:rFonts w:ascii="Cambria Math" w:eastAsia="Calibri" w:hAnsi="Cambria Math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dS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szCs w:val="28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μN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βSI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νS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μS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δR</m:t>
          </m:r>
          <m:r>
            <w:rPr>
              <w:rStyle w:val="mord"/>
              <w:rFonts w:ascii="Cambria Math" w:hAnsi="Cambria Math"/>
              <w:szCs w:val="28"/>
            </w:rPr>
            <m:t>,</m:t>
          </m:r>
        </m:oMath>
      </m:oMathPara>
    </w:p>
    <w:p w14:paraId="5D051760" w14:textId="0D984909" w:rsidR="00C56D14" w:rsidRPr="002A1AB9" w:rsidRDefault="00C56D14" w:rsidP="002A1AB9">
      <w:pPr>
        <w:spacing w:before="100" w:beforeAutospacing="1" w:after="100" w:afterAutospacing="1"/>
        <w:rPr>
          <w:iCs/>
          <w:szCs w:val="28"/>
        </w:rPr>
      </w:pPr>
      <w:r w:rsidRPr="002A1AB9">
        <w:rPr>
          <w:rStyle w:val="mord"/>
          <w:iCs/>
          <w:szCs w:val="28"/>
        </w:rPr>
        <w:t>Где:</w:t>
      </w:r>
    </w:p>
    <w:p w14:paraId="6555D71A" w14:textId="465A3AF2" w:rsidR="00346E45" w:rsidRPr="00C56D14" w:rsidRDefault="00346E45" w:rsidP="00F06924">
      <w:pPr>
        <w:pStyle w:val="a8"/>
        <w:numPr>
          <w:ilvl w:val="0"/>
          <w:numId w:val="20"/>
        </w:numPr>
        <w:spacing w:before="100" w:beforeAutospacing="1" w:after="100" w:afterAutospacing="1"/>
        <w:rPr>
          <w:szCs w:val="28"/>
        </w:rPr>
      </w:pPr>
      <m:oMath>
        <m:r>
          <m:rPr>
            <m:sty m:val="p"/>
          </m:rPr>
          <w:rPr>
            <w:rStyle w:val="mord"/>
            <w:rFonts w:ascii="Cambria Math" w:hAnsi="Cambria Math"/>
            <w:szCs w:val="28"/>
          </w:rPr>
          <m:t>μN</m:t>
        </m:r>
      </m:oMath>
      <w:r w:rsidRPr="000C0CAC">
        <w:rPr>
          <w:szCs w:val="28"/>
        </w:rPr>
        <w:t xml:space="preserve">: </w:t>
      </w:r>
      <w:r w:rsidR="00C56D14" w:rsidRPr="00C56D14">
        <w:rPr>
          <w:szCs w:val="28"/>
        </w:rPr>
        <w:t>рождаемость (восприимчивые новорожденные).</w:t>
      </w:r>
    </w:p>
    <w:p w14:paraId="1A9B1037" w14:textId="130F6179" w:rsidR="00346E45" w:rsidRPr="00C56D14" w:rsidRDefault="00346E45" w:rsidP="00F06924">
      <w:pPr>
        <w:pStyle w:val="a8"/>
        <w:numPr>
          <w:ilvl w:val="0"/>
          <w:numId w:val="20"/>
        </w:numPr>
        <w:spacing w:before="100" w:beforeAutospacing="1" w:after="100" w:afterAutospacing="1"/>
        <w:rPr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Cs w:val="28"/>
          </w:rPr>
          <m:t>βSI</m:t>
        </m:r>
      </m:oMath>
      <w:r w:rsidRPr="00C56D14">
        <w:rPr>
          <w:szCs w:val="28"/>
        </w:rPr>
        <w:t xml:space="preserve">: </w:t>
      </w:r>
      <w:r w:rsidR="000C0CAC" w:rsidRPr="00C56D14">
        <w:rPr>
          <w:szCs w:val="28"/>
        </w:rPr>
        <w:t>инфекция восприимчивых (переход из S в E).</w:t>
      </w:r>
    </w:p>
    <w:p w14:paraId="49C9D16A" w14:textId="39905316" w:rsidR="00346E45" w:rsidRPr="00C56D14" w:rsidRDefault="00C56D14" w:rsidP="00F06924">
      <w:pPr>
        <w:pStyle w:val="a8"/>
        <w:numPr>
          <w:ilvl w:val="0"/>
          <w:numId w:val="20"/>
        </w:numPr>
        <w:spacing w:before="100" w:beforeAutospacing="1" w:after="100" w:afterAutospacing="1"/>
        <w:rPr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Cs w:val="28"/>
          </w:rPr>
          <m:t>νS</m:t>
        </m:r>
      </m:oMath>
      <w:r w:rsidR="00346E45" w:rsidRPr="00C56D14">
        <w:rPr>
          <w:szCs w:val="28"/>
        </w:rPr>
        <w:t xml:space="preserve">: </w:t>
      </w:r>
      <w:r w:rsidR="000C0CAC" w:rsidRPr="00C56D14">
        <w:rPr>
          <w:szCs w:val="28"/>
        </w:rPr>
        <w:t>вакцинация восприимчивых (переход из S в V).</w:t>
      </w:r>
    </w:p>
    <w:p w14:paraId="5E73BBA1" w14:textId="1DB2F3BA" w:rsidR="00346E45" w:rsidRPr="00C56D14" w:rsidRDefault="00C56D14" w:rsidP="00F06924">
      <w:pPr>
        <w:pStyle w:val="a8"/>
        <w:numPr>
          <w:ilvl w:val="0"/>
          <w:numId w:val="20"/>
        </w:numPr>
        <w:spacing w:before="100" w:beforeAutospacing="1" w:after="100" w:afterAutospacing="1"/>
        <w:rPr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Cs w:val="28"/>
          </w:rPr>
          <m:t>μS</m:t>
        </m:r>
      </m:oMath>
      <w:r w:rsidR="00346E45" w:rsidRPr="00C56D14">
        <w:rPr>
          <w:szCs w:val="28"/>
        </w:rPr>
        <w:t xml:space="preserve">: </w:t>
      </w:r>
      <w:r w:rsidR="000C0CAC" w:rsidRPr="00C56D14">
        <w:rPr>
          <w:szCs w:val="28"/>
        </w:rPr>
        <w:t>естественная смертность восприимчивых.</w:t>
      </w:r>
    </w:p>
    <w:p w14:paraId="7C40BAED" w14:textId="6FB3A524" w:rsidR="00346E45" w:rsidRPr="002A1AB9" w:rsidRDefault="00C56D14" w:rsidP="002A1AB9">
      <w:pPr>
        <w:pStyle w:val="a8"/>
        <w:numPr>
          <w:ilvl w:val="0"/>
          <w:numId w:val="20"/>
        </w:numPr>
        <w:spacing w:before="100" w:beforeAutospacing="1" w:after="100" w:afterAutospacing="1"/>
        <w:rPr>
          <w:szCs w:val="28"/>
        </w:rPr>
      </w:pPr>
      <m:oMath>
        <m:r>
          <m:rPr>
            <m:sty m:val="p"/>
          </m:rPr>
          <w:rPr>
            <w:rStyle w:val="mord"/>
            <w:rFonts w:ascii="Cambria Math" w:hAnsi="Cambria Math"/>
            <w:szCs w:val="28"/>
          </w:rPr>
          <m:t>δR</m:t>
        </m:r>
      </m:oMath>
      <w:r w:rsidR="00346E45" w:rsidRPr="00C56D14">
        <w:rPr>
          <w:szCs w:val="28"/>
        </w:rPr>
        <w:t xml:space="preserve">: </w:t>
      </w:r>
      <w:r w:rsidR="000C0CAC" w:rsidRPr="00C56D14">
        <w:rPr>
          <w:szCs w:val="28"/>
        </w:rPr>
        <w:t>потеря иммунитета (переход из R в S).</w:t>
      </w:r>
    </w:p>
    <w:p w14:paraId="44A4B3B2" w14:textId="77777777" w:rsidR="002A1AB9" w:rsidRPr="002A1AB9" w:rsidRDefault="002A1AB9" w:rsidP="002A1AB9">
      <w:pPr>
        <w:pStyle w:val="a8"/>
        <w:spacing w:before="100" w:beforeAutospacing="1" w:after="100" w:afterAutospacing="1"/>
        <w:ind w:firstLine="0"/>
        <w:rPr>
          <w:szCs w:val="28"/>
        </w:rPr>
      </w:pPr>
    </w:p>
    <w:p w14:paraId="1D8C4E49" w14:textId="4D31E879" w:rsidR="00346E45" w:rsidRPr="000C0CAC" w:rsidRDefault="0062386E" w:rsidP="00F06924">
      <w:pPr>
        <w:pStyle w:val="a4"/>
        <w:numPr>
          <w:ilvl w:val="0"/>
          <w:numId w:val="22"/>
        </w:numPr>
        <w:spacing w:after="60" w:line="360" w:lineRule="auto"/>
        <w:rPr>
          <w:b/>
          <w:bCs/>
          <w:noProof/>
          <w:sz w:val="28"/>
          <w:szCs w:val="28"/>
        </w:rPr>
      </w:pPr>
      <w:r w:rsidRPr="000C0CAC">
        <w:rPr>
          <w:b/>
          <w:bCs/>
          <w:sz w:val="28"/>
          <w:szCs w:val="28"/>
        </w:rPr>
        <w:t>Уравнение для экспонированных (E):</w:t>
      </w:r>
    </w:p>
    <w:p w14:paraId="2597EF96" w14:textId="2EDD8901" w:rsidR="00C56D14" w:rsidRPr="002A1AB9" w:rsidRDefault="00ED4DAB" w:rsidP="002A1AB9">
      <w:pPr>
        <w:spacing w:before="100" w:beforeAutospacing="1" w:after="100" w:afterAutospacing="1"/>
        <w:rPr>
          <w:rStyle w:val="mord"/>
          <w:noProof/>
          <w:szCs w:val="28"/>
        </w:rPr>
      </w:pPr>
      <m:oMathPara>
        <m:oMath>
          <m:f>
            <m:fPr>
              <m:ctrlPr>
                <w:rPr>
                  <w:rStyle w:val="mord"/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dE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szCs w:val="28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βSI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σE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μE</m:t>
          </m:r>
          <m:r>
            <w:rPr>
              <w:rStyle w:val="mord"/>
              <w:rFonts w:ascii="Cambria Math" w:hAnsi="Cambria Math"/>
              <w:szCs w:val="28"/>
            </w:rPr>
            <m:t>,</m:t>
          </m:r>
        </m:oMath>
      </m:oMathPara>
    </w:p>
    <w:p w14:paraId="03DDBE50" w14:textId="416FB413" w:rsidR="00C56D14" w:rsidRPr="002A1AB9" w:rsidRDefault="00C56D14" w:rsidP="002A1AB9">
      <w:pPr>
        <w:spacing w:before="100" w:beforeAutospacing="1" w:after="100" w:afterAutospacing="1"/>
        <w:rPr>
          <w:noProof/>
          <w:szCs w:val="28"/>
        </w:rPr>
      </w:pPr>
      <w:r w:rsidRPr="002A1AB9">
        <w:rPr>
          <w:noProof/>
          <w:szCs w:val="28"/>
        </w:rPr>
        <w:t>Где:</w:t>
      </w:r>
    </w:p>
    <w:p w14:paraId="2F60948D" w14:textId="4CDF43AB" w:rsidR="0062386E" w:rsidRPr="00C56D14" w:rsidRDefault="00C56D14" w:rsidP="00F06924">
      <w:pPr>
        <w:pStyle w:val="a8"/>
        <w:numPr>
          <w:ilvl w:val="0"/>
          <w:numId w:val="20"/>
        </w:numPr>
        <w:spacing w:before="100" w:beforeAutospacing="1" w:after="100" w:afterAutospacing="1"/>
        <w:rPr>
          <w:szCs w:val="28"/>
        </w:rPr>
      </w:pPr>
      <m:oMath>
        <m:r>
          <m:rPr>
            <m:sty m:val="p"/>
          </m:rPr>
          <w:rPr>
            <w:rStyle w:val="mord"/>
            <w:rFonts w:ascii="Cambria Math" w:hAnsi="Cambria Math"/>
            <w:szCs w:val="28"/>
          </w:rPr>
          <m:t>βSI</m:t>
        </m:r>
      </m:oMath>
      <w:r w:rsidR="0062386E" w:rsidRPr="00C56D14">
        <w:rPr>
          <w:szCs w:val="28"/>
        </w:rPr>
        <w:t xml:space="preserve">: </w:t>
      </w:r>
      <w:r w:rsidR="000C0CAC" w:rsidRPr="00C56D14">
        <w:rPr>
          <w:szCs w:val="28"/>
        </w:rPr>
        <w:t>инфекция восприимчивых (переход из S в E).</w:t>
      </w:r>
    </w:p>
    <w:p w14:paraId="272FB459" w14:textId="5B87F777" w:rsidR="0062386E" w:rsidRPr="00C56D14" w:rsidRDefault="00C56D14" w:rsidP="00F06924">
      <w:pPr>
        <w:pStyle w:val="a8"/>
        <w:numPr>
          <w:ilvl w:val="0"/>
          <w:numId w:val="20"/>
        </w:numPr>
        <w:spacing w:before="100" w:beforeAutospacing="1" w:after="100" w:afterAutospacing="1"/>
        <w:rPr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Cs w:val="28"/>
          </w:rPr>
          <m:t>σE</m:t>
        </m:r>
      </m:oMath>
      <w:r w:rsidR="0062386E" w:rsidRPr="00C56D14">
        <w:rPr>
          <w:szCs w:val="28"/>
        </w:rPr>
        <w:t>:</w:t>
      </w:r>
      <w:r w:rsidR="000C0CAC" w:rsidRPr="00C56D14">
        <w:rPr>
          <w:szCs w:val="28"/>
        </w:rPr>
        <w:t xml:space="preserve"> переход из подверженных в инфицированные.</w:t>
      </w:r>
    </w:p>
    <w:p w14:paraId="0EB03783" w14:textId="4824260B" w:rsidR="0062386E" w:rsidRPr="00C56D14" w:rsidRDefault="00C56D14" w:rsidP="00F06924">
      <w:pPr>
        <w:pStyle w:val="a8"/>
        <w:numPr>
          <w:ilvl w:val="0"/>
          <w:numId w:val="20"/>
        </w:numPr>
        <w:spacing w:before="100" w:beforeAutospacing="1" w:after="100" w:afterAutospacing="1"/>
        <w:rPr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Cs w:val="28"/>
          </w:rPr>
          <m:t>μE</m:t>
        </m:r>
      </m:oMath>
      <w:r w:rsidR="0062386E" w:rsidRPr="00C56D14">
        <w:rPr>
          <w:szCs w:val="28"/>
        </w:rPr>
        <w:t xml:space="preserve">: </w:t>
      </w:r>
      <w:r w:rsidR="000C0CAC" w:rsidRPr="00C56D14">
        <w:rPr>
          <w:szCs w:val="28"/>
        </w:rPr>
        <w:t>естественная смертность подверженных.</w:t>
      </w:r>
    </w:p>
    <w:p w14:paraId="17771BDC" w14:textId="6C2DBF75" w:rsidR="00CE4E73" w:rsidRPr="000C0CAC" w:rsidRDefault="00CE4E73" w:rsidP="00F06924">
      <w:pPr>
        <w:pStyle w:val="a8"/>
        <w:spacing w:before="100" w:beforeAutospacing="1" w:after="100" w:afterAutospacing="1"/>
        <w:ind w:firstLine="0"/>
        <w:rPr>
          <w:szCs w:val="28"/>
        </w:rPr>
      </w:pPr>
    </w:p>
    <w:p w14:paraId="628825C0" w14:textId="77777777" w:rsidR="008B7A4C" w:rsidRPr="000C0CAC" w:rsidRDefault="008B7A4C" w:rsidP="00F06924">
      <w:pPr>
        <w:pStyle w:val="a8"/>
        <w:spacing w:before="100" w:beforeAutospacing="1" w:after="100" w:afterAutospacing="1"/>
        <w:ind w:firstLine="0"/>
        <w:rPr>
          <w:szCs w:val="28"/>
        </w:rPr>
      </w:pPr>
    </w:p>
    <w:p w14:paraId="7B3956A7" w14:textId="10286EE1" w:rsidR="00346E45" w:rsidRPr="000C0CAC" w:rsidRDefault="0062386E" w:rsidP="00F06924">
      <w:pPr>
        <w:pStyle w:val="a4"/>
        <w:numPr>
          <w:ilvl w:val="0"/>
          <w:numId w:val="22"/>
        </w:numPr>
        <w:spacing w:after="60" w:line="360" w:lineRule="auto"/>
        <w:rPr>
          <w:bCs/>
          <w:noProof/>
          <w:sz w:val="28"/>
          <w:szCs w:val="28"/>
        </w:rPr>
      </w:pPr>
      <w:r w:rsidRPr="000C0CAC">
        <w:rPr>
          <w:rStyle w:val="af1"/>
          <w:sz w:val="28"/>
          <w:szCs w:val="28"/>
        </w:rPr>
        <w:t>Уравнение для инфицированных (</w:t>
      </w:r>
      <w:r w:rsidRPr="000C0CAC">
        <w:rPr>
          <w:rStyle w:val="mord"/>
          <w:b/>
          <w:bCs/>
          <w:sz w:val="28"/>
          <w:szCs w:val="28"/>
        </w:rPr>
        <w:t>I</w:t>
      </w:r>
      <w:r w:rsidRPr="000C0CAC">
        <w:rPr>
          <w:rStyle w:val="af1"/>
          <w:sz w:val="28"/>
          <w:szCs w:val="28"/>
        </w:rPr>
        <w:t>)</w:t>
      </w:r>
      <w:r w:rsidRPr="000C0CAC">
        <w:rPr>
          <w:sz w:val="28"/>
          <w:szCs w:val="28"/>
        </w:rPr>
        <w:t>:</w:t>
      </w:r>
    </w:p>
    <w:p w14:paraId="0B740B53" w14:textId="482B821F" w:rsidR="006E61C6" w:rsidRPr="002A1AB9" w:rsidRDefault="00ED4DAB" w:rsidP="002A1AB9">
      <w:pPr>
        <w:spacing w:before="100" w:beforeAutospacing="1" w:after="100" w:afterAutospacing="1"/>
        <w:rPr>
          <w:rStyle w:val="mord"/>
          <w:szCs w:val="28"/>
        </w:rPr>
      </w:pPr>
      <m:oMathPara>
        <m:oMath>
          <m:f>
            <m:fPr>
              <m:ctrlPr>
                <w:rPr>
                  <w:rStyle w:val="mord"/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dI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szCs w:val="28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σE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γI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μI</m:t>
          </m:r>
          <m:r>
            <w:rPr>
              <w:rStyle w:val="mord"/>
              <w:rFonts w:ascii="Cambria Math" w:hAnsi="Cambria Math"/>
              <w:szCs w:val="28"/>
            </w:rPr>
            <m:t>,</m:t>
          </m:r>
        </m:oMath>
      </m:oMathPara>
    </w:p>
    <w:p w14:paraId="482BB32E" w14:textId="381D6CC6" w:rsidR="00C56D14" w:rsidRPr="002A1AB9" w:rsidRDefault="00C56D14" w:rsidP="002A1AB9">
      <w:pPr>
        <w:spacing w:before="100" w:beforeAutospacing="1" w:after="100" w:afterAutospacing="1"/>
        <w:rPr>
          <w:szCs w:val="28"/>
        </w:rPr>
      </w:pPr>
      <w:r w:rsidRPr="002A1AB9">
        <w:rPr>
          <w:rStyle w:val="mord"/>
          <w:szCs w:val="28"/>
        </w:rPr>
        <w:t>Где:</w:t>
      </w:r>
    </w:p>
    <w:p w14:paraId="2C53EFED" w14:textId="371E2FBE" w:rsidR="006E61C6" w:rsidRPr="00C56D14" w:rsidRDefault="00C56D14" w:rsidP="00F06924">
      <w:pPr>
        <w:pStyle w:val="a8"/>
        <w:numPr>
          <w:ilvl w:val="0"/>
          <w:numId w:val="20"/>
        </w:numPr>
        <w:rPr>
          <w:szCs w:val="28"/>
        </w:rPr>
      </w:pPr>
      <m:oMath>
        <m:r>
          <m:rPr>
            <m:sty m:val="p"/>
          </m:rPr>
          <w:rPr>
            <w:rStyle w:val="mord"/>
            <w:rFonts w:ascii="Cambria Math" w:hAnsi="Cambria Math"/>
            <w:szCs w:val="28"/>
          </w:rPr>
          <m:t>σE</m:t>
        </m:r>
      </m:oMath>
      <w:r w:rsidR="006E61C6" w:rsidRPr="00C56D14">
        <w:rPr>
          <w:szCs w:val="28"/>
        </w:rPr>
        <w:t xml:space="preserve">: </w:t>
      </w:r>
      <w:r w:rsidR="000C0CAC" w:rsidRPr="00C56D14">
        <w:rPr>
          <w:szCs w:val="28"/>
        </w:rPr>
        <w:t>переход из подверженных в инфицированные.</w:t>
      </w:r>
    </w:p>
    <w:p w14:paraId="2B281417" w14:textId="7DD7F44E" w:rsidR="006E61C6" w:rsidRPr="00C56D14" w:rsidRDefault="00C56D14" w:rsidP="00F06924">
      <w:pPr>
        <w:pStyle w:val="a8"/>
        <w:numPr>
          <w:ilvl w:val="0"/>
          <w:numId w:val="20"/>
        </w:numPr>
        <w:rPr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Cs w:val="28"/>
          </w:rPr>
          <m:t>γI</m:t>
        </m:r>
      </m:oMath>
      <w:r w:rsidR="006E61C6" w:rsidRPr="00C56D14">
        <w:rPr>
          <w:szCs w:val="28"/>
        </w:rPr>
        <w:t xml:space="preserve">: </w:t>
      </w:r>
      <w:r w:rsidR="000C0CAC" w:rsidRPr="00C56D14">
        <w:rPr>
          <w:szCs w:val="28"/>
        </w:rPr>
        <w:t>выздоровление инфицированных (переход из I в R).</w:t>
      </w:r>
    </w:p>
    <w:p w14:paraId="7A327332" w14:textId="0DD78A59" w:rsidR="006E61C6" w:rsidRPr="00C56D14" w:rsidRDefault="00C56D14" w:rsidP="00F06924">
      <w:pPr>
        <w:pStyle w:val="a4"/>
        <w:numPr>
          <w:ilvl w:val="0"/>
          <w:numId w:val="20"/>
        </w:numPr>
        <w:spacing w:after="60" w:line="360" w:lineRule="auto"/>
        <w:rPr>
          <w:noProof/>
          <w:sz w:val="28"/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 w:val="28"/>
            <w:szCs w:val="28"/>
          </w:rPr>
          <m:t>μI</m:t>
        </m:r>
      </m:oMath>
      <w:r w:rsidR="006E61C6" w:rsidRPr="00C56D14">
        <w:rPr>
          <w:sz w:val="28"/>
          <w:szCs w:val="28"/>
        </w:rPr>
        <w:t xml:space="preserve">: </w:t>
      </w:r>
      <w:r w:rsidR="000C0CAC" w:rsidRPr="00C56D14">
        <w:rPr>
          <w:sz w:val="28"/>
          <w:szCs w:val="28"/>
        </w:rPr>
        <w:t>естественная смертность инфицированных.</w:t>
      </w:r>
    </w:p>
    <w:p w14:paraId="460F041E" w14:textId="77777777" w:rsidR="00CE4E73" w:rsidRPr="000C0CAC" w:rsidRDefault="00CE4E73" w:rsidP="00F06924">
      <w:pPr>
        <w:pStyle w:val="a4"/>
        <w:spacing w:after="60" w:line="360" w:lineRule="auto"/>
        <w:ind w:left="720" w:firstLine="0"/>
        <w:rPr>
          <w:bCs/>
          <w:noProof/>
          <w:sz w:val="28"/>
          <w:szCs w:val="28"/>
        </w:rPr>
      </w:pPr>
    </w:p>
    <w:p w14:paraId="01A7E656" w14:textId="515D35C5" w:rsidR="00346E45" w:rsidRPr="000C0CAC" w:rsidRDefault="006E61C6" w:rsidP="00F06924">
      <w:pPr>
        <w:pStyle w:val="a4"/>
        <w:numPr>
          <w:ilvl w:val="0"/>
          <w:numId w:val="22"/>
        </w:numPr>
        <w:spacing w:after="60" w:line="360" w:lineRule="auto"/>
        <w:rPr>
          <w:bCs/>
          <w:noProof/>
          <w:sz w:val="28"/>
          <w:szCs w:val="28"/>
        </w:rPr>
      </w:pPr>
      <w:r w:rsidRPr="000C0CAC">
        <w:rPr>
          <w:rStyle w:val="af1"/>
          <w:sz w:val="28"/>
          <w:szCs w:val="28"/>
        </w:rPr>
        <w:t>Уравнение для выздоровевших (</w:t>
      </w:r>
      <w:r w:rsidRPr="000C0CAC">
        <w:rPr>
          <w:rStyle w:val="mord"/>
          <w:b/>
          <w:bCs/>
          <w:sz w:val="28"/>
          <w:szCs w:val="28"/>
        </w:rPr>
        <w:t>R</w:t>
      </w:r>
      <w:r w:rsidRPr="000C0CAC">
        <w:rPr>
          <w:rStyle w:val="af1"/>
          <w:sz w:val="28"/>
          <w:szCs w:val="28"/>
        </w:rPr>
        <w:t>)</w:t>
      </w:r>
      <w:r w:rsidRPr="000C0CAC">
        <w:rPr>
          <w:sz w:val="28"/>
          <w:szCs w:val="28"/>
        </w:rPr>
        <w:t>:</w:t>
      </w:r>
    </w:p>
    <w:p w14:paraId="7902D89D" w14:textId="0E943DEB" w:rsidR="006E61C6" w:rsidRPr="00B90621" w:rsidRDefault="00ED4DAB" w:rsidP="002A1AB9">
      <w:pPr>
        <w:spacing w:before="100" w:beforeAutospacing="1" w:after="100" w:afterAutospacing="1"/>
        <w:ind w:firstLine="0"/>
        <w:rPr>
          <w:rStyle w:val="mord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Style w:val="mord"/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dR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szCs w:val="28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γI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δR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μR</m:t>
          </m:r>
          <m:r>
            <w:rPr>
              <w:rStyle w:val="mord"/>
              <w:rFonts w:ascii="Cambria Math" w:hAnsi="Cambria Math"/>
              <w:szCs w:val="28"/>
            </w:rPr>
            <m:t>,</m:t>
          </m:r>
        </m:oMath>
      </m:oMathPara>
    </w:p>
    <w:p w14:paraId="68181857" w14:textId="3A915D06" w:rsidR="00C56D14" w:rsidRPr="002A1AB9" w:rsidRDefault="00C56D14" w:rsidP="002A1AB9">
      <w:pPr>
        <w:spacing w:before="100" w:beforeAutospacing="1" w:after="100" w:afterAutospacing="1"/>
        <w:rPr>
          <w:szCs w:val="28"/>
        </w:rPr>
      </w:pPr>
      <w:r w:rsidRPr="002A1AB9">
        <w:rPr>
          <w:rStyle w:val="mord"/>
          <w:szCs w:val="28"/>
        </w:rPr>
        <w:t>Где:</w:t>
      </w:r>
    </w:p>
    <w:p w14:paraId="4F84604E" w14:textId="7D9E3530" w:rsidR="006E61C6" w:rsidRPr="00C56D14" w:rsidRDefault="00C56D14" w:rsidP="00F06924">
      <w:pPr>
        <w:pStyle w:val="a8"/>
        <w:numPr>
          <w:ilvl w:val="0"/>
          <w:numId w:val="20"/>
        </w:numPr>
        <w:rPr>
          <w:szCs w:val="28"/>
        </w:rPr>
      </w:pPr>
      <m:oMath>
        <m:r>
          <m:rPr>
            <m:sty m:val="p"/>
          </m:rPr>
          <w:rPr>
            <w:rStyle w:val="mord"/>
            <w:rFonts w:ascii="Cambria Math" w:hAnsi="Cambria Math"/>
            <w:szCs w:val="28"/>
          </w:rPr>
          <m:t>γI</m:t>
        </m:r>
      </m:oMath>
      <w:r w:rsidR="006E61C6" w:rsidRPr="00C56D14">
        <w:rPr>
          <w:szCs w:val="28"/>
        </w:rPr>
        <w:t xml:space="preserve">: </w:t>
      </w:r>
      <w:r w:rsidR="000C0CAC" w:rsidRPr="00C56D14">
        <w:rPr>
          <w:szCs w:val="28"/>
        </w:rPr>
        <w:t>выздоровление инфицированных (переход из I в R).</w:t>
      </w:r>
    </w:p>
    <w:p w14:paraId="246F5DF7" w14:textId="614BAB4E" w:rsidR="006E61C6" w:rsidRPr="00C56D14" w:rsidRDefault="00C56D14" w:rsidP="00F06924">
      <w:pPr>
        <w:pStyle w:val="a8"/>
        <w:numPr>
          <w:ilvl w:val="0"/>
          <w:numId w:val="20"/>
        </w:numPr>
        <w:rPr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Cs w:val="28"/>
          </w:rPr>
          <m:t>δR</m:t>
        </m:r>
      </m:oMath>
      <w:r w:rsidR="006E61C6" w:rsidRPr="00C56D14">
        <w:rPr>
          <w:szCs w:val="28"/>
        </w:rPr>
        <w:t xml:space="preserve">: </w:t>
      </w:r>
      <w:r w:rsidR="000C0CAC" w:rsidRPr="00C56D14">
        <w:rPr>
          <w:szCs w:val="28"/>
        </w:rPr>
        <w:t>потеря иммунитета (переход из R в S).</w:t>
      </w:r>
    </w:p>
    <w:p w14:paraId="7FE4B874" w14:textId="32044766" w:rsidR="006E61C6" w:rsidRPr="00C56D14" w:rsidRDefault="00C56D14" w:rsidP="00F06924">
      <w:pPr>
        <w:pStyle w:val="a4"/>
        <w:numPr>
          <w:ilvl w:val="0"/>
          <w:numId w:val="20"/>
        </w:numPr>
        <w:spacing w:after="60" w:line="360" w:lineRule="auto"/>
        <w:rPr>
          <w:noProof/>
          <w:sz w:val="28"/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 w:val="28"/>
            <w:szCs w:val="28"/>
          </w:rPr>
          <m:t>μR</m:t>
        </m:r>
      </m:oMath>
      <w:r w:rsidR="006E61C6" w:rsidRPr="00C56D14">
        <w:rPr>
          <w:sz w:val="28"/>
          <w:szCs w:val="28"/>
        </w:rPr>
        <w:t xml:space="preserve">: </w:t>
      </w:r>
      <w:r w:rsidR="000C0CAC" w:rsidRPr="00C56D14">
        <w:rPr>
          <w:sz w:val="28"/>
          <w:szCs w:val="28"/>
        </w:rPr>
        <w:t>естественная смертность выздоровевших.</w:t>
      </w:r>
    </w:p>
    <w:p w14:paraId="32852240" w14:textId="26369FC2" w:rsidR="00CE4E73" w:rsidRDefault="00CE4E73" w:rsidP="00F06924">
      <w:pPr>
        <w:pStyle w:val="a4"/>
        <w:spacing w:after="60" w:line="360" w:lineRule="auto"/>
        <w:ind w:left="720" w:firstLine="0"/>
        <w:rPr>
          <w:bCs/>
          <w:noProof/>
          <w:sz w:val="28"/>
          <w:szCs w:val="28"/>
        </w:rPr>
      </w:pPr>
    </w:p>
    <w:p w14:paraId="189BA5E1" w14:textId="77777777" w:rsidR="00C56D14" w:rsidRPr="000C0CAC" w:rsidRDefault="00C56D14" w:rsidP="00F06924">
      <w:pPr>
        <w:pStyle w:val="a4"/>
        <w:spacing w:after="60" w:line="360" w:lineRule="auto"/>
        <w:ind w:left="720" w:firstLine="0"/>
        <w:rPr>
          <w:bCs/>
          <w:noProof/>
          <w:sz w:val="28"/>
          <w:szCs w:val="28"/>
        </w:rPr>
      </w:pPr>
    </w:p>
    <w:p w14:paraId="7D800151" w14:textId="4DB75204" w:rsidR="00346E45" w:rsidRPr="000C0CAC" w:rsidRDefault="006E61C6" w:rsidP="00F06924">
      <w:pPr>
        <w:pStyle w:val="a4"/>
        <w:numPr>
          <w:ilvl w:val="0"/>
          <w:numId w:val="22"/>
        </w:numPr>
        <w:spacing w:after="60" w:line="360" w:lineRule="auto"/>
        <w:rPr>
          <w:bCs/>
          <w:noProof/>
          <w:sz w:val="28"/>
          <w:szCs w:val="28"/>
        </w:rPr>
      </w:pPr>
      <w:r w:rsidRPr="000C0CAC">
        <w:rPr>
          <w:rStyle w:val="af1"/>
          <w:sz w:val="28"/>
          <w:szCs w:val="28"/>
        </w:rPr>
        <w:t>Уравнение для вакцинированных (</w:t>
      </w:r>
      <w:r w:rsidRPr="000C0CAC">
        <w:rPr>
          <w:rStyle w:val="mord"/>
          <w:b/>
          <w:bCs/>
          <w:sz w:val="28"/>
          <w:szCs w:val="28"/>
        </w:rPr>
        <w:t>V</w:t>
      </w:r>
      <w:r w:rsidRPr="000C0CAC">
        <w:rPr>
          <w:rStyle w:val="af1"/>
          <w:sz w:val="28"/>
          <w:szCs w:val="28"/>
        </w:rPr>
        <w:t>)</w:t>
      </w:r>
      <w:r w:rsidRPr="000C0CAC">
        <w:rPr>
          <w:sz w:val="28"/>
          <w:szCs w:val="28"/>
        </w:rPr>
        <w:t>:</w:t>
      </w:r>
    </w:p>
    <w:p w14:paraId="6CA9E04B" w14:textId="75AA81BF" w:rsidR="006E61C6" w:rsidRPr="002A1AB9" w:rsidRDefault="00ED4DAB" w:rsidP="002A1AB9">
      <w:pPr>
        <w:spacing w:before="100" w:beforeAutospacing="1" w:after="100" w:afterAutospacing="1"/>
        <w:rPr>
          <w:rStyle w:val="mord"/>
          <w:szCs w:val="28"/>
        </w:rPr>
      </w:pPr>
      <m:oMathPara>
        <m:oMath>
          <m:f>
            <m:fPr>
              <m:ctrlPr>
                <w:rPr>
                  <w:rStyle w:val="mord"/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szCs w:val="28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νS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μV</m:t>
          </m:r>
          <m:r>
            <w:rPr>
              <w:rStyle w:val="mord"/>
              <w:rFonts w:ascii="Cambria Math" w:hAnsi="Cambria Math"/>
              <w:szCs w:val="28"/>
            </w:rPr>
            <m:t>,</m:t>
          </m:r>
        </m:oMath>
      </m:oMathPara>
    </w:p>
    <w:p w14:paraId="29408309" w14:textId="03CF70EA" w:rsidR="00C56D14" w:rsidRPr="002A1AB9" w:rsidRDefault="00C56D14" w:rsidP="002A1AB9">
      <w:pPr>
        <w:spacing w:before="100" w:beforeAutospacing="1" w:after="100" w:afterAutospacing="1"/>
        <w:rPr>
          <w:rStyle w:val="mord"/>
          <w:szCs w:val="28"/>
        </w:rPr>
      </w:pPr>
      <w:r w:rsidRPr="002A1AB9">
        <w:rPr>
          <w:rStyle w:val="mord"/>
          <w:szCs w:val="28"/>
        </w:rPr>
        <w:t>Где:</w:t>
      </w:r>
    </w:p>
    <w:p w14:paraId="1336E844" w14:textId="02E73D2A" w:rsidR="006E61C6" w:rsidRPr="00C56D14" w:rsidRDefault="006E61C6" w:rsidP="00F06924">
      <w:pPr>
        <w:pStyle w:val="a8"/>
        <w:numPr>
          <w:ilvl w:val="0"/>
          <w:numId w:val="20"/>
        </w:numPr>
        <w:rPr>
          <w:szCs w:val="28"/>
        </w:rPr>
      </w:pPr>
      <m:oMath>
        <m:r>
          <m:rPr>
            <m:sty m:val="p"/>
          </m:rPr>
          <w:rPr>
            <w:rStyle w:val="mord"/>
            <w:rFonts w:ascii="Cambria Math" w:hAnsi="Cambria Math"/>
            <w:szCs w:val="28"/>
          </w:rPr>
          <m:t>νS</m:t>
        </m:r>
      </m:oMath>
      <w:r w:rsidRPr="00C56D14">
        <w:rPr>
          <w:szCs w:val="28"/>
        </w:rPr>
        <w:t xml:space="preserve">: </w:t>
      </w:r>
      <w:r w:rsidR="000C0CAC" w:rsidRPr="00C56D14">
        <w:rPr>
          <w:szCs w:val="28"/>
        </w:rPr>
        <w:t>вакцинация восприимчивых (переход из S в V).</w:t>
      </w:r>
    </w:p>
    <w:p w14:paraId="4AFF5CC3" w14:textId="472FB3E4" w:rsidR="006E61C6" w:rsidRPr="00C56D14" w:rsidRDefault="006E61C6" w:rsidP="00F06924">
      <w:pPr>
        <w:pStyle w:val="a4"/>
        <w:numPr>
          <w:ilvl w:val="0"/>
          <w:numId w:val="20"/>
        </w:numPr>
        <w:spacing w:after="60" w:line="360" w:lineRule="auto"/>
        <w:rPr>
          <w:noProof/>
          <w:sz w:val="28"/>
          <w:szCs w:val="28"/>
        </w:rPr>
      </w:pPr>
      <m:oMath>
        <m:r>
          <m:rPr>
            <m:sty m:val="p"/>
          </m:rPr>
          <w:rPr>
            <w:rStyle w:val="mbin"/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 w:val="28"/>
            <w:szCs w:val="28"/>
          </w:rPr>
          <m:t>μV</m:t>
        </m:r>
      </m:oMath>
      <w:r w:rsidRPr="00C56D14">
        <w:rPr>
          <w:sz w:val="28"/>
          <w:szCs w:val="28"/>
        </w:rPr>
        <w:t>:</w:t>
      </w:r>
      <w:r w:rsidR="000C0CAC" w:rsidRPr="00C56D14">
        <w:rPr>
          <w:sz w:val="28"/>
          <w:szCs w:val="28"/>
        </w:rPr>
        <w:t xml:space="preserve"> естественная смертность вакцинированных.</w:t>
      </w:r>
    </w:p>
    <w:p w14:paraId="41968BA4" w14:textId="4631533D" w:rsidR="006E61C6" w:rsidRPr="008B7A4C" w:rsidRDefault="006E61C6" w:rsidP="00F06924">
      <w:pPr>
        <w:pStyle w:val="af0"/>
        <w:spacing w:line="360" w:lineRule="auto"/>
        <w:rPr>
          <w:szCs w:val="28"/>
        </w:rPr>
      </w:pPr>
      <w:r w:rsidRPr="008B7A4C">
        <w:rPr>
          <w:b/>
          <w:bCs/>
          <w:szCs w:val="28"/>
        </w:rPr>
        <w:t xml:space="preserve">Общая численность популяции </w:t>
      </w:r>
      <w:r w:rsidRPr="008B7A4C">
        <w:rPr>
          <w:rStyle w:val="katex-mathml"/>
          <w:b/>
          <w:bCs/>
          <w:szCs w:val="28"/>
        </w:rPr>
        <w:t>(</w:t>
      </w:r>
      <w:r w:rsidRPr="008B7A4C">
        <w:rPr>
          <w:rStyle w:val="mord"/>
          <w:b/>
          <w:bCs/>
          <w:szCs w:val="28"/>
        </w:rPr>
        <w:t>N)</w:t>
      </w:r>
      <w:r w:rsidRPr="008B7A4C">
        <w:rPr>
          <w:szCs w:val="28"/>
        </w:rPr>
        <w:t xml:space="preserve"> определяется суммой всех категорий:</w:t>
      </w:r>
    </w:p>
    <w:p w14:paraId="4777F482" w14:textId="38FE5A65" w:rsidR="006E61C6" w:rsidRPr="008B7A4C" w:rsidRDefault="002A1AB9" w:rsidP="00F06924">
      <w:pPr>
        <w:pStyle w:val="af0"/>
        <w:spacing w:line="360" w:lineRule="auto"/>
        <w:rPr>
          <w:szCs w:val="28"/>
          <w:lang w:val="en-US"/>
        </w:rPr>
      </w:pPr>
      <m:oMathPara>
        <m:oMath>
          <m:r>
            <w:rPr>
              <w:rStyle w:val="katex-mathml"/>
              <w:rFonts w:ascii="Cambria Math" w:hAnsi="Cambria Math"/>
              <w:szCs w:val="28"/>
              <w:lang w:val="en-US"/>
            </w:rPr>
            <m:t>N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Style w:val="katex-mathml"/>
              <w:rFonts w:ascii="Cambria Math" w:hAnsi="Cambria Math"/>
              <w:szCs w:val="28"/>
              <w:lang w:val="en-US"/>
            </w:rPr>
            <m:t>=S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Style w:val="katex-mathml"/>
              <w:rFonts w:ascii="Cambria Math" w:hAnsi="Cambria Math"/>
              <w:szCs w:val="28"/>
              <w:lang w:val="en-US"/>
            </w:rPr>
            <m:t>+E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Style w:val="katex-mathml"/>
              <w:rFonts w:ascii="Cambria Math" w:hAnsi="Cambria Math"/>
              <w:szCs w:val="28"/>
              <w:lang w:val="en-US"/>
            </w:rPr>
            <m:t>+I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Style w:val="katex-mathml"/>
              <w:rFonts w:ascii="Cambria Math" w:hAnsi="Cambria Math"/>
              <w:szCs w:val="28"/>
              <w:lang w:val="en-US"/>
            </w:rPr>
            <m:t>+R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Style w:val="katex-mathml"/>
              <w:rFonts w:ascii="Cambria Math" w:hAnsi="Cambria Math"/>
              <w:szCs w:val="28"/>
              <w:lang w:val="en-US"/>
            </w:rPr>
            <m:t>+V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6D6DCFBB" w14:textId="28C72488" w:rsidR="006E61C6" w:rsidRPr="002665E6" w:rsidRDefault="002665E6" w:rsidP="00F06924">
      <w:pPr>
        <w:pStyle w:val="a4"/>
        <w:spacing w:after="60" w:line="360" w:lineRule="auto"/>
        <w:ind w:left="720" w:firstLine="0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br w:type="page"/>
      </w:r>
    </w:p>
    <w:p w14:paraId="2F1C5019" w14:textId="15312D31" w:rsidR="00B35F36" w:rsidRDefault="00FC040E" w:rsidP="00F06924">
      <w:pPr>
        <w:pStyle w:val="ac"/>
        <w:spacing w:line="360" w:lineRule="auto"/>
      </w:pPr>
      <w:bookmarkStart w:id="6" w:name="_Toc170043316"/>
      <w:r>
        <w:lastRenderedPageBreak/>
        <w:t>Анализ модели</w:t>
      </w:r>
      <w:bookmarkEnd w:id="6"/>
    </w:p>
    <w:p w14:paraId="0C8058C3" w14:textId="0CC2956E" w:rsidR="00B35F36" w:rsidRDefault="00B35F36" w:rsidP="00F06924">
      <w:pPr>
        <w:spacing w:line="360" w:lineRule="auto"/>
        <w:rPr>
          <w:szCs w:val="28"/>
        </w:rPr>
      </w:pPr>
      <w:r w:rsidRPr="00B35F36">
        <w:rPr>
          <w:szCs w:val="28"/>
        </w:rPr>
        <w:t>Математическая модель SEIRV представляется системой обыкновенных дифференциальных уравнений, описывающей динамику каждой из категорий населения.</w:t>
      </w:r>
      <w:r>
        <w:t xml:space="preserve"> </w:t>
      </w:r>
      <w:r w:rsidRPr="00B35F36">
        <w:rPr>
          <w:szCs w:val="28"/>
        </w:rPr>
        <w:t>Для анализа существования и единственности решения используется метод Коши для обыкновенных дифференциальных уравнений. Если начальные условия заданы, и функции, описывающие темпы изменений, непрерывны и удовлетворяют условию Липшица, то система имеет единственное решение.</w:t>
      </w:r>
    </w:p>
    <w:p w14:paraId="015997F0" w14:textId="77777777" w:rsidR="00B35F36" w:rsidRPr="00B35F36" w:rsidRDefault="00B35F36" w:rsidP="00F06924">
      <w:pPr>
        <w:spacing w:line="360" w:lineRule="auto"/>
        <w:rPr>
          <w:szCs w:val="28"/>
        </w:rPr>
      </w:pPr>
    </w:p>
    <w:p w14:paraId="61C14B92" w14:textId="77777777" w:rsidR="00B35F36" w:rsidRDefault="00B35439" w:rsidP="00F06924">
      <w:pPr>
        <w:pStyle w:val="ac"/>
        <w:spacing w:line="360" w:lineRule="auto"/>
      </w:pPr>
      <w:bookmarkStart w:id="7" w:name="_Toc170043317"/>
      <w:r>
        <w:t>Численное решение</w:t>
      </w:r>
      <w:bookmarkEnd w:id="7"/>
    </w:p>
    <w:p w14:paraId="35CCC075" w14:textId="6ACCBD38" w:rsidR="00815FC0" w:rsidRDefault="006E61C6" w:rsidP="00F06924">
      <w:pPr>
        <w:spacing w:line="360" w:lineRule="auto"/>
        <w:rPr>
          <w:szCs w:val="28"/>
        </w:rPr>
      </w:pPr>
      <w:r w:rsidRPr="00B35F36">
        <w:rPr>
          <w:szCs w:val="28"/>
        </w:rPr>
        <w:t>Модель была реализована</w:t>
      </w:r>
      <w:r w:rsidR="00B35F36">
        <w:rPr>
          <w:szCs w:val="28"/>
        </w:rPr>
        <w:t xml:space="preserve"> на языке программирования</w:t>
      </w:r>
      <w:r w:rsidRPr="00B35F36">
        <w:rPr>
          <w:szCs w:val="28"/>
        </w:rPr>
        <w:t xml:space="preserve"> </w:t>
      </w:r>
      <w:r w:rsidRPr="00B35F36">
        <w:rPr>
          <w:szCs w:val="28"/>
          <w:lang w:val="en-US"/>
        </w:rPr>
        <w:t>Python</w:t>
      </w:r>
      <w:r w:rsidRPr="00B35F36">
        <w:rPr>
          <w:szCs w:val="28"/>
        </w:rPr>
        <w:t xml:space="preserve">. Система дифференциальных уравнений решалась с помощью функции </w:t>
      </w:r>
      <w:proofErr w:type="spellStart"/>
      <w:r w:rsidRPr="00B35F36">
        <w:rPr>
          <w:rStyle w:val="HTML"/>
          <w:rFonts w:ascii="Times New Roman" w:eastAsia="Calibri" w:hAnsi="Times New Roman" w:cs="Times New Roman"/>
          <w:sz w:val="28"/>
          <w:szCs w:val="28"/>
        </w:rPr>
        <w:t>odeint</w:t>
      </w:r>
      <w:proofErr w:type="spellEnd"/>
      <w:r w:rsidRPr="00B35F36">
        <w:rPr>
          <w:szCs w:val="28"/>
        </w:rPr>
        <w:t xml:space="preserve">. </w:t>
      </w:r>
      <w:r w:rsidR="00B35F36" w:rsidRPr="00B35F36">
        <w:rPr>
          <w:szCs w:val="28"/>
        </w:rPr>
        <w:t xml:space="preserve">Эта функция использует алгоритмы на основе методов Адамса и </w:t>
      </w:r>
      <w:proofErr w:type="spellStart"/>
      <w:r w:rsidR="00B35F36" w:rsidRPr="00B35F36">
        <w:rPr>
          <w:szCs w:val="28"/>
        </w:rPr>
        <w:t>Backward</w:t>
      </w:r>
      <w:proofErr w:type="spellEnd"/>
      <w:r w:rsidR="00B35F36" w:rsidRPr="00B35F36">
        <w:rPr>
          <w:szCs w:val="28"/>
        </w:rPr>
        <w:t xml:space="preserve"> </w:t>
      </w:r>
      <w:proofErr w:type="spellStart"/>
      <w:r w:rsidR="00B35F36" w:rsidRPr="00B35F36">
        <w:rPr>
          <w:szCs w:val="28"/>
        </w:rPr>
        <w:t>Differentiation</w:t>
      </w:r>
      <w:proofErr w:type="spellEnd"/>
      <w:r w:rsidR="00B35F36" w:rsidRPr="00B35F36">
        <w:rPr>
          <w:szCs w:val="28"/>
        </w:rPr>
        <w:t xml:space="preserve"> Formula (BDF)</w:t>
      </w:r>
      <w:r w:rsidR="00296575">
        <w:rPr>
          <w:szCs w:val="28"/>
        </w:rPr>
        <w:t>. Визуализация при наиболее часто встречающихся параметрах:</w:t>
      </w:r>
    </w:p>
    <w:p w14:paraId="4B83F592" w14:textId="77777777" w:rsidR="005C7A55" w:rsidRPr="00B35F36" w:rsidRDefault="005C7A55" w:rsidP="00F06924">
      <w:pPr>
        <w:spacing w:line="360" w:lineRule="auto"/>
        <w:rPr>
          <w:szCs w:val="28"/>
        </w:rPr>
      </w:pPr>
    </w:p>
    <w:p w14:paraId="6F8ACB8D" w14:textId="77581008" w:rsidR="00815FC0" w:rsidRDefault="00CE4E73" w:rsidP="00F06924">
      <w:pPr>
        <w:pStyle w:val="a8"/>
        <w:ind w:left="1004" w:firstLine="0"/>
        <w:rPr>
          <w:szCs w:val="28"/>
        </w:rPr>
      </w:pPr>
      <w:r w:rsidRPr="008B7A4C">
        <w:rPr>
          <w:noProof/>
          <w:szCs w:val="28"/>
        </w:rPr>
        <w:drawing>
          <wp:inline distT="0" distB="0" distL="0" distR="0" wp14:anchorId="3D63CD45" wp14:editId="434F8242">
            <wp:extent cx="4816475" cy="3298538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312" cy="33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E1DE" w14:textId="4586F9F0" w:rsidR="00B90621" w:rsidRPr="00484524" w:rsidRDefault="00B90621" w:rsidP="00B90621">
      <w:pPr>
        <w:jc w:val="center"/>
        <w:rPr>
          <w:szCs w:val="28"/>
        </w:rPr>
      </w:pPr>
      <w:r>
        <w:rPr>
          <w:szCs w:val="28"/>
        </w:rPr>
        <w:t xml:space="preserve">График 3 – модель </w:t>
      </w:r>
      <w:r>
        <w:rPr>
          <w:szCs w:val="28"/>
          <w:lang w:val="en-CA"/>
        </w:rPr>
        <w:t>SEIRV</w:t>
      </w:r>
    </w:p>
    <w:p w14:paraId="086BF600" w14:textId="0B42C691" w:rsidR="00B35F36" w:rsidRDefault="00B35F36" w:rsidP="00F06924">
      <w:pPr>
        <w:pStyle w:val="ac"/>
        <w:spacing w:line="360" w:lineRule="auto"/>
      </w:pPr>
      <w:bookmarkStart w:id="8" w:name="_Toc170043318"/>
      <w:r>
        <w:lastRenderedPageBreak/>
        <w:t>Тесты</w:t>
      </w:r>
      <w:bookmarkEnd w:id="8"/>
    </w:p>
    <w:p w14:paraId="1BC8691E" w14:textId="7686D549" w:rsidR="00B35F36" w:rsidRDefault="00B35F36" w:rsidP="00F06924">
      <w:pPr>
        <w:spacing w:line="360" w:lineRule="auto"/>
        <w:rPr>
          <w:szCs w:val="28"/>
        </w:rPr>
      </w:pPr>
      <w:r w:rsidRPr="00B35F36">
        <w:rPr>
          <w:szCs w:val="28"/>
        </w:rPr>
        <w:t>Для тестирования модели проводятся эксперименты с различными значениями параметров и начальных условий. Например, варьируются значения коэффициента вакцинации и заражения для анализа их влияния на распространение заболевания.</w:t>
      </w:r>
    </w:p>
    <w:p w14:paraId="5C0B3AE0" w14:textId="711F2A50" w:rsidR="00296575" w:rsidRDefault="00106240" w:rsidP="00F06924">
      <w:pPr>
        <w:spacing w:line="360" w:lineRule="auto"/>
        <w:rPr>
          <w:szCs w:val="28"/>
        </w:rPr>
      </w:pPr>
      <w:r>
        <w:rPr>
          <w:szCs w:val="28"/>
        </w:rPr>
        <w:t>При выставлении больших параметров коэффициентов заражения, потери иммунитета и долгого выздоровления можно результат, в котором за 160</w:t>
      </w:r>
      <w:r w:rsidR="004F62FD">
        <w:rPr>
          <w:szCs w:val="28"/>
        </w:rPr>
        <w:t xml:space="preserve"> </w:t>
      </w:r>
      <w:r>
        <w:rPr>
          <w:szCs w:val="28"/>
        </w:rPr>
        <w:t>дней значительная доля населения остаётся заражённой</w:t>
      </w:r>
      <w:r w:rsidR="00296575">
        <w:rPr>
          <w:szCs w:val="28"/>
        </w:rPr>
        <w:t>:</w:t>
      </w:r>
    </w:p>
    <w:p w14:paraId="2CAAAF21" w14:textId="77777777" w:rsidR="00D4796B" w:rsidRDefault="00D4796B" w:rsidP="00F06924">
      <w:pPr>
        <w:spacing w:line="360" w:lineRule="auto"/>
        <w:rPr>
          <w:szCs w:val="28"/>
        </w:rPr>
      </w:pPr>
    </w:p>
    <w:p w14:paraId="15E6F903" w14:textId="54D5E478" w:rsidR="00296575" w:rsidRDefault="00106240" w:rsidP="00F06924">
      <w:pPr>
        <w:spacing w:line="360" w:lineRule="auto"/>
        <w:rPr>
          <w:szCs w:val="28"/>
        </w:rPr>
      </w:pPr>
      <w:r>
        <w:rPr>
          <w:szCs w:val="28"/>
        </w:rPr>
        <w:br/>
      </w:r>
      <w:r w:rsidRPr="00106240">
        <w:rPr>
          <w:noProof/>
          <w:szCs w:val="28"/>
        </w:rPr>
        <w:drawing>
          <wp:inline distT="0" distB="0" distL="0" distR="0" wp14:anchorId="15A1FDC2" wp14:editId="6AF3FBBE">
            <wp:extent cx="5940425" cy="3333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ECB" w14:textId="2070AEFE" w:rsidR="00B90621" w:rsidRPr="00A07FE2" w:rsidRDefault="00B90621" w:rsidP="00B9062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График 4 </w:t>
      </w:r>
      <w:r w:rsidR="00484524">
        <w:rPr>
          <w:szCs w:val="28"/>
        </w:rPr>
        <w:t xml:space="preserve">– Модель </w:t>
      </w:r>
      <w:r w:rsidR="00484524">
        <w:rPr>
          <w:szCs w:val="28"/>
          <w:lang w:val="en-US"/>
        </w:rPr>
        <w:t>SEIRV</w:t>
      </w:r>
    </w:p>
    <w:p w14:paraId="1DF60EA8" w14:textId="039D0858" w:rsidR="005C7A55" w:rsidRPr="00A07FE2" w:rsidRDefault="005C7A55" w:rsidP="00B90621">
      <w:pPr>
        <w:spacing w:line="360" w:lineRule="auto"/>
        <w:jc w:val="center"/>
        <w:rPr>
          <w:szCs w:val="28"/>
        </w:rPr>
      </w:pPr>
    </w:p>
    <w:p w14:paraId="3A55CC1F" w14:textId="088484ED" w:rsidR="005C7A55" w:rsidRPr="00A07FE2" w:rsidRDefault="005C7A55" w:rsidP="00B90621">
      <w:pPr>
        <w:spacing w:line="360" w:lineRule="auto"/>
        <w:jc w:val="center"/>
        <w:rPr>
          <w:szCs w:val="28"/>
        </w:rPr>
      </w:pPr>
    </w:p>
    <w:p w14:paraId="5EEC2C65" w14:textId="257016A7" w:rsidR="005C7A55" w:rsidRPr="00A07FE2" w:rsidRDefault="005C7A55" w:rsidP="00B90621">
      <w:pPr>
        <w:spacing w:line="360" w:lineRule="auto"/>
        <w:jc w:val="center"/>
        <w:rPr>
          <w:szCs w:val="28"/>
        </w:rPr>
      </w:pPr>
    </w:p>
    <w:p w14:paraId="5821D717" w14:textId="25455FB4" w:rsidR="005C7A55" w:rsidRPr="00A07FE2" w:rsidRDefault="005C7A55" w:rsidP="00B90621">
      <w:pPr>
        <w:spacing w:line="360" w:lineRule="auto"/>
        <w:jc w:val="center"/>
        <w:rPr>
          <w:szCs w:val="28"/>
        </w:rPr>
      </w:pPr>
    </w:p>
    <w:p w14:paraId="717547C4" w14:textId="77777777" w:rsidR="005C7A55" w:rsidRPr="00484524" w:rsidRDefault="005C7A55" w:rsidP="00B90621">
      <w:pPr>
        <w:spacing w:line="360" w:lineRule="auto"/>
        <w:jc w:val="center"/>
        <w:rPr>
          <w:szCs w:val="28"/>
        </w:rPr>
      </w:pPr>
    </w:p>
    <w:p w14:paraId="7C0A9822" w14:textId="5DA252D5" w:rsidR="004F62FD" w:rsidRPr="00296575" w:rsidRDefault="005C7A55" w:rsidP="00F06924">
      <w:pPr>
        <w:spacing w:line="360" w:lineRule="auto"/>
        <w:rPr>
          <w:noProof/>
        </w:rPr>
      </w:pPr>
      <w:r>
        <w:rPr>
          <w:szCs w:val="28"/>
        </w:rPr>
        <w:lastRenderedPageBreak/>
        <w:t>М</w:t>
      </w:r>
      <w:r w:rsidR="00296575">
        <w:rPr>
          <w:szCs w:val="28"/>
        </w:rPr>
        <w:t xml:space="preserve">одель подразумевает что человек, попавший в группу </w:t>
      </w:r>
      <w:r>
        <w:rPr>
          <w:szCs w:val="28"/>
        </w:rPr>
        <w:t xml:space="preserve">выздоровевших </w:t>
      </w:r>
      <w:r w:rsidR="00296575">
        <w:rPr>
          <w:szCs w:val="28"/>
        </w:rPr>
        <w:t>может попасть обратно в группу</w:t>
      </w:r>
      <w:r>
        <w:rPr>
          <w:szCs w:val="28"/>
        </w:rPr>
        <w:t xml:space="preserve"> восприимчивых</w:t>
      </w:r>
      <w:r w:rsidR="00296575" w:rsidRPr="00296575">
        <w:rPr>
          <w:szCs w:val="28"/>
        </w:rPr>
        <w:t xml:space="preserve">. </w:t>
      </w:r>
      <w:r w:rsidR="00296575">
        <w:rPr>
          <w:szCs w:val="28"/>
        </w:rPr>
        <w:t>Однако вакцинированный получает иммунитет навсегда, поэтому в большинстве ситуаций к 160 – ому дню почти всё население будет вакцинировано</w:t>
      </w:r>
      <w:r w:rsidR="00296575" w:rsidRPr="00296575">
        <w:rPr>
          <w:noProof/>
        </w:rPr>
        <w:t xml:space="preserve"> </w:t>
      </w:r>
      <w:r w:rsidR="00296575" w:rsidRPr="00296575">
        <w:rPr>
          <w:noProof/>
          <w:szCs w:val="28"/>
        </w:rPr>
        <w:t>(Пример поведения модели со средними</w:t>
      </w:r>
      <w:r w:rsidR="00D4796B">
        <w:rPr>
          <w:noProof/>
          <w:szCs w:val="28"/>
        </w:rPr>
        <w:t xml:space="preserve"> </w:t>
      </w:r>
      <w:r w:rsidR="00296575" w:rsidRPr="00296575">
        <w:rPr>
          <w:noProof/>
          <w:szCs w:val="28"/>
        </w:rPr>
        <w:t>параметрами)</w:t>
      </w:r>
      <w:r w:rsidR="00296575">
        <w:rPr>
          <w:noProof/>
          <w:szCs w:val="28"/>
        </w:rPr>
        <w:t>:</w:t>
      </w:r>
      <w:r w:rsidR="00296575" w:rsidRPr="00296575">
        <w:rPr>
          <w:noProof/>
          <w:szCs w:val="28"/>
        </w:rPr>
        <w:drawing>
          <wp:inline distT="0" distB="0" distL="0" distR="0" wp14:anchorId="7EB944B9" wp14:editId="119A6040">
            <wp:extent cx="5940425" cy="3750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39F3" w14:textId="271B5166" w:rsidR="00296575" w:rsidRPr="00296575" w:rsidRDefault="00B90621" w:rsidP="00B90621">
      <w:pPr>
        <w:spacing w:line="360" w:lineRule="auto"/>
        <w:jc w:val="center"/>
        <w:rPr>
          <w:szCs w:val="28"/>
        </w:rPr>
      </w:pPr>
      <w:r>
        <w:rPr>
          <w:szCs w:val="28"/>
        </w:rPr>
        <w:t>График 5 -</w:t>
      </w:r>
      <w:r w:rsidR="00484524">
        <w:rPr>
          <w:szCs w:val="28"/>
        </w:rPr>
        <w:t xml:space="preserve"> Модель </w:t>
      </w:r>
      <w:r w:rsidR="00484524">
        <w:rPr>
          <w:szCs w:val="28"/>
          <w:lang w:val="en-US"/>
        </w:rPr>
        <w:t>SEIRV</w:t>
      </w:r>
    </w:p>
    <w:p w14:paraId="779389AB" w14:textId="21644AD1" w:rsidR="004F62FD" w:rsidRPr="00B35F36" w:rsidRDefault="002665E6" w:rsidP="00F06924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 w14:paraId="3CEFCEFD" w14:textId="0E15502A" w:rsidR="00B04158" w:rsidRPr="008B7A4C" w:rsidRDefault="00B04158" w:rsidP="00F06924">
      <w:pPr>
        <w:pStyle w:val="ac"/>
        <w:spacing w:line="360" w:lineRule="auto"/>
      </w:pPr>
      <w:bookmarkStart w:id="9" w:name="_Toc170043319"/>
      <w:r w:rsidRPr="008B7A4C">
        <w:lastRenderedPageBreak/>
        <w:t>Заключение</w:t>
      </w:r>
      <w:bookmarkEnd w:id="9"/>
    </w:p>
    <w:p w14:paraId="0752A6A8" w14:textId="76F6B232" w:rsidR="008B7A4C" w:rsidRPr="008B7A4C" w:rsidRDefault="00815FC0" w:rsidP="00F06924">
      <w:pPr>
        <w:pStyle w:val="af2"/>
        <w:spacing w:before="73" w:line="360" w:lineRule="auto"/>
        <w:ind w:left="113" w:right="690" w:firstLine="430"/>
        <w:jc w:val="both"/>
      </w:pPr>
      <w:r w:rsidRPr="008B7A4C">
        <w:t>Математическое моделирование распространения инфекционных заболеваний позволяет глубже понять динамику эпидемий и оценить эффективность различных мер по их контролю. В данной работе была рассмотрена и реализована усложненная модель SEIRV, которая включает категории вакцинированных и возможность повторного заражения выздоровевших.</w:t>
      </w:r>
    </w:p>
    <w:p w14:paraId="34C20D88" w14:textId="2DEC3596" w:rsidR="008B7A4C" w:rsidRPr="000C0CAC" w:rsidRDefault="002665E6" w:rsidP="002665E6">
      <w:pPr>
        <w:rPr>
          <w:szCs w:val="28"/>
        </w:rPr>
      </w:pPr>
      <w:r>
        <w:rPr>
          <w:szCs w:val="28"/>
        </w:rPr>
        <w:br w:type="page"/>
      </w:r>
    </w:p>
    <w:p w14:paraId="7A56A0E3" w14:textId="2BAA6B6C" w:rsidR="00A044E9" w:rsidRPr="008B7A4C" w:rsidRDefault="00A044E9" w:rsidP="00A044E9">
      <w:pPr>
        <w:pStyle w:val="ac"/>
      </w:pPr>
      <w:bookmarkStart w:id="10" w:name="_Toc170043320"/>
      <w:r w:rsidRPr="008B7A4C">
        <w:lastRenderedPageBreak/>
        <w:t>Приложение</w:t>
      </w:r>
      <w:bookmarkEnd w:id="10"/>
    </w:p>
    <w:p w14:paraId="777E0DA9" w14:textId="3A47AE31" w:rsidR="00815FC0" w:rsidRDefault="00296575" w:rsidP="00B90621">
      <w:pPr>
        <w:pStyle w:val="21"/>
        <w:pBdr>
          <w:bottom w:val="none" w:sz="0" w:space="0" w:color="auto"/>
        </w:pBdr>
        <w:spacing w:before="120" w:line="276" w:lineRule="auto"/>
        <w:ind w:firstLine="0"/>
        <w:jc w:val="center"/>
        <w:rPr>
          <w:szCs w:val="24"/>
          <w:lang w:val="en-US"/>
        </w:rPr>
      </w:pPr>
      <w:r w:rsidRPr="00296575">
        <w:rPr>
          <w:noProof/>
          <w:szCs w:val="24"/>
          <w:lang w:val="en-US"/>
        </w:rPr>
        <w:drawing>
          <wp:inline distT="0" distB="0" distL="0" distR="0" wp14:anchorId="203F4406" wp14:editId="362165B5">
            <wp:extent cx="3696216" cy="4134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4AE" w14:textId="60480724" w:rsidR="00296575" w:rsidRPr="00296575" w:rsidRDefault="00296575" w:rsidP="00B90621">
      <w:pPr>
        <w:pStyle w:val="21"/>
        <w:pBdr>
          <w:bottom w:val="none" w:sz="0" w:space="0" w:color="auto"/>
        </w:pBdr>
        <w:spacing w:before="120" w:line="276" w:lineRule="auto"/>
        <w:ind w:firstLine="0"/>
        <w:jc w:val="center"/>
        <w:rPr>
          <w:szCs w:val="24"/>
          <w:lang w:val="en-US"/>
        </w:rPr>
      </w:pPr>
      <w:r w:rsidRPr="00296575">
        <w:rPr>
          <w:noProof/>
          <w:szCs w:val="24"/>
          <w:lang w:val="en-US"/>
        </w:rPr>
        <w:drawing>
          <wp:inline distT="0" distB="0" distL="0" distR="0" wp14:anchorId="4646D3CF" wp14:editId="26387CF9">
            <wp:extent cx="3591426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575" w:rsidRPr="00296575" w:rsidSect="0072136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2A6"/>
    <w:multiLevelType w:val="multilevel"/>
    <w:tmpl w:val="D4D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2A79"/>
    <w:multiLevelType w:val="multilevel"/>
    <w:tmpl w:val="5E84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6FE3"/>
    <w:multiLevelType w:val="multilevel"/>
    <w:tmpl w:val="4E629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C0390"/>
    <w:multiLevelType w:val="multilevel"/>
    <w:tmpl w:val="B0285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46B7C"/>
    <w:multiLevelType w:val="multilevel"/>
    <w:tmpl w:val="9E6E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23AC2"/>
    <w:multiLevelType w:val="multilevel"/>
    <w:tmpl w:val="E41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64E37"/>
    <w:multiLevelType w:val="hybridMultilevel"/>
    <w:tmpl w:val="B7DABD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8036722"/>
    <w:multiLevelType w:val="hybridMultilevel"/>
    <w:tmpl w:val="B4DAB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7056A"/>
    <w:multiLevelType w:val="hybridMultilevel"/>
    <w:tmpl w:val="26420DAE"/>
    <w:lvl w:ilvl="0" w:tplc="1C847B36">
      <w:start w:val="1"/>
      <w:numFmt w:val="decimal"/>
      <w:pStyle w:val="a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8BE5C1E"/>
    <w:multiLevelType w:val="multilevel"/>
    <w:tmpl w:val="786E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61ADB"/>
    <w:multiLevelType w:val="multilevel"/>
    <w:tmpl w:val="FA9A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13DC1"/>
    <w:multiLevelType w:val="hybridMultilevel"/>
    <w:tmpl w:val="6DCC9016"/>
    <w:lvl w:ilvl="0" w:tplc="F49EE7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1436D2"/>
    <w:multiLevelType w:val="hybridMultilevel"/>
    <w:tmpl w:val="C4A8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70BC3"/>
    <w:multiLevelType w:val="hybridMultilevel"/>
    <w:tmpl w:val="ABBCC268"/>
    <w:lvl w:ilvl="0" w:tplc="BD90C9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0C40075"/>
    <w:multiLevelType w:val="hybridMultilevel"/>
    <w:tmpl w:val="7A38451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98D05C6"/>
    <w:multiLevelType w:val="multilevel"/>
    <w:tmpl w:val="599C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AA6F62"/>
    <w:multiLevelType w:val="hybridMultilevel"/>
    <w:tmpl w:val="914A414E"/>
    <w:lvl w:ilvl="0" w:tplc="E0C6BA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8C608BA"/>
    <w:multiLevelType w:val="multilevel"/>
    <w:tmpl w:val="12547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B470C"/>
    <w:multiLevelType w:val="hybridMultilevel"/>
    <w:tmpl w:val="A4862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00DD6"/>
    <w:multiLevelType w:val="multilevel"/>
    <w:tmpl w:val="1AD6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B5A6C"/>
    <w:multiLevelType w:val="hybridMultilevel"/>
    <w:tmpl w:val="AB627B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0B32FE6"/>
    <w:multiLevelType w:val="hybridMultilevel"/>
    <w:tmpl w:val="78B8B6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6537C11"/>
    <w:multiLevelType w:val="multilevel"/>
    <w:tmpl w:val="F35474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A376E2"/>
    <w:multiLevelType w:val="multilevel"/>
    <w:tmpl w:val="1A50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55284"/>
    <w:multiLevelType w:val="multilevel"/>
    <w:tmpl w:val="B430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314E3"/>
    <w:multiLevelType w:val="hybridMultilevel"/>
    <w:tmpl w:val="0DFCF8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9A82935"/>
    <w:multiLevelType w:val="hybridMultilevel"/>
    <w:tmpl w:val="305A6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A329F"/>
    <w:multiLevelType w:val="multilevel"/>
    <w:tmpl w:val="80D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AF75F0"/>
    <w:multiLevelType w:val="hybridMultilevel"/>
    <w:tmpl w:val="B742F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6B49A5"/>
    <w:multiLevelType w:val="hybridMultilevel"/>
    <w:tmpl w:val="F138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6"/>
  </w:num>
  <w:num w:numId="4">
    <w:abstractNumId w:val="13"/>
  </w:num>
  <w:num w:numId="5">
    <w:abstractNumId w:val="8"/>
  </w:num>
  <w:num w:numId="6">
    <w:abstractNumId w:val="5"/>
  </w:num>
  <w:num w:numId="7">
    <w:abstractNumId w:val="19"/>
  </w:num>
  <w:num w:numId="8">
    <w:abstractNumId w:val="0"/>
  </w:num>
  <w:num w:numId="9">
    <w:abstractNumId w:val="15"/>
  </w:num>
  <w:num w:numId="10">
    <w:abstractNumId w:val="2"/>
  </w:num>
  <w:num w:numId="11">
    <w:abstractNumId w:val="3"/>
  </w:num>
  <w:num w:numId="12">
    <w:abstractNumId w:val="22"/>
  </w:num>
  <w:num w:numId="13">
    <w:abstractNumId w:val="10"/>
  </w:num>
  <w:num w:numId="14">
    <w:abstractNumId w:val="17"/>
  </w:num>
  <w:num w:numId="15">
    <w:abstractNumId w:val="28"/>
  </w:num>
  <w:num w:numId="16">
    <w:abstractNumId w:val="27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1"/>
  </w:num>
  <w:num w:numId="20">
    <w:abstractNumId w:val="23"/>
  </w:num>
  <w:num w:numId="21">
    <w:abstractNumId w:val="6"/>
  </w:num>
  <w:num w:numId="22">
    <w:abstractNumId w:val="20"/>
  </w:num>
  <w:num w:numId="23">
    <w:abstractNumId w:val="14"/>
  </w:num>
  <w:num w:numId="24">
    <w:abstractNumId w:val="7"/>
  </w:num>
  <w:num w:numId="25">
    <w:abstractNumId w:val="12"/>
  </w:num>
  <w:num w:numId="26">
    <w:abstractNumId w:val="18"/>
  </w:num>
  <w:num w:numId="27">
    <w:abstractNumId w:val="29"/>
  </w:num>
  <w:num w:numId="28">
    <w:abstractNumId w:val="21"/>
  </w:num>
  <w:num w:numId="29">
    <w:abstractNumId w:val="26"/>
  </w:num>
  <w:num w:numId="30">
    <w:abstractNumId w:val="4"/>
  </w:num>
  <w:num w:numId="31">
    <w:abstractNumId w:val="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E4"/>
    <w:rsid w:val="000506F4"/>
    <w:rsid w:val="000C0CAC"/>
    <w:rsid w:val="00101454"/>
    <w:rsid w:val="00106240"/>
    <w:rsid w:val="00124395"/>
    <w:rsid w:val="0013389B"/>
    <w:rsid w:val="0021208E"/>
    <w:rsid w:val="002665E6"/>
    <w:rsid w:val="00296575"/>
    <w:rsid w:val="002A1AB9"/>
    <w:rsid w:val="002A674C"/>
    <w:rsid w:val="002D1E17"/>
    <w:rsid w:val="00306A5A"/>
    <w:rsid w:val="00346E45"/>
    <w:rsid w:val="00355E32"/>
    <w:rsid w:val="003C43A3"/>
    <w:rsid w:val="00427EFE"/>
    <w:rsid w:val="00484524"/>
    <w:rsid w:val="004F62FD"/>
    <w:rsid w:val="00501362"/>
    <w:rsid w:val="005972BF"/>
    <w:rsid w:val="005C7A55"/>
    <w:rsid w:val="0062386E"/>
    <w:rsid w:val="00642633"/>
    <w:rsid w:val="006C5ADD"/>
    <w:rsid w:val="006D1376"/>
    <w:rsid w:val="006E61C6"/>
    <w:rsid w:val="00714EFC"/>
    <w:rsid w:val="00721368"/>
    <w:rsid w:val="0075436A"/>
    <w:rsid w:val="007B17CC"/>
    <w:rsid w:val="007D347C"/>
    <w:rsid w:val="007E5DB2"/>
    <w:rsid w:val="00815FC0"/>
    <w:rsid w:val="00831CD5"/>
    <w:rsid w:val="008B7A4C"/>
    <w:rsid w:val="008E3A1C"/>
    <w:rsid w:val="00A044E9"/>
    <w:rsid w:val="00A0613C"/>
    <w:rsid w:val="00A07FE2"/>
    <w:rsid w:val="00A12EA6"/>
    <w:rsid w:val="00A73B01"/>
    <w:rsid w:val="00A836E6"/>
    <w:rsid w:val="00B04158"/>
    <w:rsid w:val="00B35439"/>
    <w:rsid w:val="00B35F36"/>
    <w:rsid w:val="00B43B9D"/>
    <w:rsid w:val="00B90621"/>
    <w:rsid w:val="00BB385D"/>
    <w:rsid w:val="00C37649"/>
    <w:rsid w:val="00C4775D"/>
    <w:rsid w:val="00C56D14"/>
    <w:rsid w:val="00CC4BEB"/>
    <w:rsid w:val="00CE4E73"/>
    <w:rsid w:val="00D00935"/>
    <w:rsid w:val="00D4796B"/>
    <w:rsid w:val="00D71F9E"/>
    <w:rsid w:val="00E57BC9"/>
    <w:rsid w:val="00ED4DAB"/>
    <w:rsid w:val="00EF3958"/>
    <w:rsid w:val="00F06924"/>
    <w:rsid w:val="00F377E4"/>
    <w:rsid w:val="00F56C2B"/>
    <w:rsid w:val="00F77BB1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6936"/>
  <w15:chartTrackingRefBased/>
  <w15:docId w15:val="{3618284A-9E3E-4AAE-974F-D92295BE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0621"/>
    <w:pPr>
      <w:spacing w:line="256" w:lineRule="auto"/>
      <w:ind w:firstLine="284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42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D1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972B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59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13389B"/>
    <w:rPr>
      <w:color w:val="808080"/>
    </w:rPr>
  </w:style>
  <w:style w:type="character" w:styleId="a7">
    <w:name w:val="Hyperlink"/>
    <w:uiPriority w:val="99"/>
    <w:rsid w:val="002A674C"/>
    <w:rPr>
      <w:color w:val="0000FF"/>
      <w:u w:val="single"/>
    </w:rPr>
  </w:style>
  <w:style w:type="paragraph" w:customStyle="1" w:styleId="21">
    <w:name w:val="Основной текст 21"/>
    <w:basedOn w:val="a0"/>
    <w:rsid w:val="002A674C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eastAsia="Times New Roman"/>
      <w:szCs w:val="20"/>
      <w:lang w:eastAsia="ru-RU"/>
    </w:rPr>
  </w:style>
  <w:style w:type="paragraph" w:styleId="a8">
    <w:name w:val="List Paragraph"/>
    <w:basedOn w:val="a0"/>
    <w:uiPriority w:val="34"/>
    <w:qFormat/>
    <w:rsid w:val="00642633"/>
    <w:pPr>
      <w:spacing w:after="0" w:line="360" w:lineRule="auto"/>
      <w:ind w:left="720" w:firstLine="567"/>
      <w:contextualSpacing/>
      <w:jc w:val="both"/>
    </w:pPr>
    <w:rPr>
      <w:rFonts w:eastAsia="Times New Roman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42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642633"/>
    <w:pPr>
      <w:spacing w:line="259" w:lineRule="auto"/>
      <w:ind w:firstLine="0"/>
      <w:outlineLvl w:val="9"/>
    </w:pPr>
    <w:rPr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642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4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">
    <w:name w:val="Заголовок таймс"/>
    <w:basedOn w:val="1"/>
    <w:link w:val="ad"/>
    <w:qFormat/>
    <w:rsid w:val="00FC040E"/>
    <w:rPr>
      <w:rFonts w:ascii="Times New Roman" w:hAnsi="Times New Roman"/>
      <w:b/>
      <w:color w:val="000000" w:themeColor="text1"/>
      <w:sz w:val="36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306A5A"/>
    <w:pPr>
      <w:spacing w:after="100"/>
    </w:pPr>
  </w:style>
  <w:style w:type="character" w:customStyle="1" w:styleId="ad">
    <w:name w:val="Заголовок таймс Знак"/>
    <w:basedOn w:val="10"/>
    <w:link w:val="ac"/>
    <w:rsid w:val="00FC040E"/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paragraph" w:styleId="ae">
    <w:name w:val="Subtitle"/>
    <w:basedOn w:val="a0"/>
    <w:next w:val="a0"/>
    <w:link w:val="af"/>
    <w:uiPriority w:val="11"/>
    <w:qFormat/>
    <w:rsid w:val="00A044E9"/>
    <w:pPr>
      <w:numPr>
        <w:ilvl w:val="1"/>
      </w:numPr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1"/>
    <w:link w:val="ae"/>
    <w:uiPriority w:val="11"/>
    <w:rsid w:val="00A044E9"/>
    <w:rPr>
      <w:rFonts w:eastAsiaTheme="minorEastAsia"/>
      <w:color w:val="5A5A5A" w:themeColor="text1" w:themeTint="A5"/>
      <w:spacing w:val="15"/>
    </w:rPr>
  </w:style>
  <w:style w:type="paragraph" w:styleId="af0">
    <w:name w:val="Normal (Web)"/>
    <w:basedOn w:val="a0"/>
    <w:uiPriority w:val="99"/>
    <w:semiHidden/>
    <w:unhideWhenUsed/>
    <w:rsid w:val="007E5DB2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katex-mathml">
    <w:name w:val="katex-mathml"/>
    <w:basedOn w:val="a1"/>
    <w:rsid w:val="007E5DB2"/>
  </w:style>
  <w:style w:type="character" w:customStyle="1" w:styleId="mord">
    <w:name w:val="mord"/>
    <w:basedOn w:val="a1"/>
    <w:rsid w:val="007E5DB2"/>
  </w:style>
  <w:style w:type="character" w:customStyle="1" w:styleId="vlist-s">
    <w:name w:val="vlist-s"/>
    <w:basedOn w:val="a1"/>
    <w:rsid w:val="007E5DB2"/>
  </w:style>
  <w:style w:type="character" w:customStyle="1" w:styleId="mrel">
    <w:name w:val="mrel"/>
    <w:basedOn w:val="a1"/>
    <w:rsid w:val="007E5DB2"/>
  </w:style>
  <w:style w:type="character" w:customStyle="1" w:styleId="mbin">
    <w:name w:val="mbin"/>
    <w:basedOn w:val="a1"/>
    <w:rsid w:val="007E5DB2"/>
  </w:style>
  <w:style w:type="character" w:customStyle="1" w:styleId="delimsizing">
    <w:name w:val="delimsizing"/>
    <w:basedOn w:val="a1"/>
    <w:rsid w:val="00831CD5"/>
  </w:style>
  <w:style w:type="character" w:customStyle="1" w:styleId="mopen">
    <w:name w:val="mopen"/>
    <w:basedOn w:val="a1"/>
    <w:rsid w:val="008E3A1C"/>
  </w:style>
  <w:style w:type="character" w:customStyle="1" w:styleId="mpunct">
    <w:name w:val="mpunct"/>
    <w:basedOn w:val="a1"/>
    <w:rsid w:val="008E3A1C"/>
  </w:style>
  <w:style w:type="character" w:customStyle="1" w:styleId="mclose">
    <w:name w:val="mclose"/>
    <w:basedOn w:val="a1"/>
    <w:rsid w:val="008E3A1C"/>
  </w:style>
  <w:style w:type="character" w:styleId="af1">
    <w:name w:val="Strong"/>
    <w:basedOn w:val="a1"/>
    <w:uiPriority w:val="22"/>
    <w:qFormat/>
    <w:rsid w:val="003C43A3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6D13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D13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2">
    <w:name w:val="Body Text"/>
    <w:basedOn w:val="a0"/>
    <w:link w:val="af3"/>
    <w:uiPriority w:val="1"/>
    <w:qFormat/>
    <w:rsid w:val="00B04158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  <w:szCs w:val="28"/>
    </w:rPr>
  </w:style>
  <w:style w:type="character" w:customStyle="1" w:styleId="af3">
    <w:name w:val="Основной текст Знак"/>
    <w:basedOn w:val="a1"/>
    <w:link w:val="af2"/>
    <w:uiPriority w:val="1"/>
    <w:rsid w:val="00B04158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Подзаголовок таймс"/>
    <w:basedOn w:val="ac"/>
    <w:link w:val="af4"/>
    <w:qFormat/>
    <w:rsid w:val="00FC040E"/>
    <w:pPr>
      <w:numPr>
        <w:numId w:val="5"/>
      </w:numPr>
      <w:spacing w:after="60" w:line="276" w:lineRule="auto"/>
    </w:pPr>
    <w:rPr>
      <w:noProof/>
      <w:sz w:val="32"/>
    </w:rPr>
  </w:style>
  <w:style w:type="paragraph" w:styleId="2">
    <w:name w:val="toc 2"/>
    <w:basedOn w:val="a0"/>
    <w:next w:val="a0"/>
    <w:autoRedefine/>
    <w:uiPriority w:val="39"/>
    <w:unhideWhenUsed/>
    <w:rsid w:val="002D1E17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eastAsia="ru-RU"/>
    </w:rPr>
  </w:style>
  <w:style w:type="character" w:customStyle="1" w:styleId="af4">
    <w:name w:val="Подзаголовок таймс Знак"/>
    <w:basedOn w:val="ad"/>
    <w:link w:val="a"/>
    <w:rsid w:val="00FC040E"/>
    <w:rPr>
      <w:rFonts w:ascii="Times New Roman" w:eastAsiaTheme="majorEastAsia" w:hAnsi="Times New Roman" w:cstheme="majorBidi"/>
      <w:b/>
      <w:noProof/>
      <w:color w:val="000000" w:themeColor="text1"/>
      <w:sz w:val="32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2D1E17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semiHidden/>
    <w:unhideWhenUsed/>
    <w:rsid w:val="002D1E17"/>
    <w:pPr>
      <w:spacing w:after="100"/>
      <w:ind w:left="1920"/>
    </w:pPr>
  </w:style>
  <w:style w:type="character" w:styleId="HTML">
    <w:name w:val="HTML Code"/>
    <w:basedOn w:val="a1"/>
    <w:uiPriority w:val="99"/>
    <w:semiHidden/>
    <w:unhideWhenUsed/>
    <w:rsid w:val="006E6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69A8-19A4-4052-B1D8-AF96D0A2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Домашев Сергей Антонович</cp:lastModifiedBy>
  <cp:revision>12</cp:revision>
  <dcterms:created xsi:type="dcterms:W3CDTF">2024-06-23T04:07:00Z</dcterms:created>
  <dcterms:modified xsi:type="dcterms:W3CDTF">2024-06-28T00:24:00Z</dcterms:modified>
</cp:coreProperties>
</file>