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8DAC" w14:textId="7624F153" w:rsidR="0007371A" w:rsidRPr="001D324E" w:rsidRDefault="00BF0D47" w:rsidP="00EA4D37">
      <w:pPr>
        <w:pStyle w:val="Nombredelcurso"/>
        <w:rPr>
          <w:rFonts w:ascii="Calibri" w:hAnsi="Calibri" w:cs="Calibri"/>
        </w:rPr>
      </w:pPr>
      <w:r>
        <w:t>DIPLOMADO Ciencia de Datos</w:t>
      </w:r>
    </w:p>
    <w:p w14:paraId="67C4BBEB" w14:textId="1290490F" w:rsidR="00D70CE2" w:rsidRDefault="00BF0D47" w:rsidP="00194106">
      <w:pPr>
        <w:pStyle w:val="Instrumento"/>
      </w:pPr>
      <w:r>
        <w:rPr>
          <w:sz w:val="30"/>
          <w:szCs w:val="30"/>
        </w:rPr>
        <w:t>E</w:t>
      </w:r>
      <w:r w:rsidR="003E39E8">
        <w:rPr>
          <w:sz w:val="30"/>
          <w:szCs w:val="30"/>
        </w:rPr>
        <w:t>xamen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1788"/>
        <w:gridCol w:w="1929"/>
        <w:gridCol w:w="2201"/>
        <w:gridCol w:w="1396"/>
        <w:gridCol w:w="1721"/>
      </w:tblGrid>
      <w:tr w:rsidR="005614B4" w14:paraId="0CDEFCAC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A0FCD" w14:textId="52BE9165" w:rsidR="005614B4" w:rsidRDefault="00BF6F4C" w:rsidP="006A1C5E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40BC71" wp14:editId="715A965E">
                      <wp:simplePos x="0" y="0"/>
                      <wp:positionH relativeFrom="column">
                        <wp:posOffset>791845</wp:posOffset>
                      </wp:positionH>
                      <wp:positionV relativeFrom="margin">
                        <wp:posOffset>248920</wp:posOffset>
                      </wp:positionV>
                      <wp:extent cx="3924300" cy="0"/>
                      <wp:effectExtent l="8255" t="6985" r="10795" b="12065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775B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62.35pt;margin-top:19.6pt;width:30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">
                      <w10:wrap anchory="margin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Nombre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CCE63" w14:textId="7A29F545" w:rsidR="005614B4" w:rsidRPr="007D58D2" w:rsidRDefault="000460A8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Ibarra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69E89" w14:textId="629352A1" w:rsidR="005614B4" w:rsidRPr="007D58D2" w:rsidRDefault="000460A8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Ramírez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CA24C" w14:textId="54B80925" w:rsidR="005614B4" w:rsidRPr="007D58D2" w:rsidRDefault="000460A8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Sergio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AFDC1" w14:textId="73DCB1C5" w:rsidR="005614B4" w:rsidRDefault="00BF6F4C" w:rsidP="006A1C5E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78A1364" wp14:editId="1C3620D4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257810</wp:posOffset>
                      </wp:positionV>
                      <wp:extent cx="1296035" cy="0"/>
                      <wp:effectExtent l="6985" t="6350" r="11430" b="1270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6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1E1B7" id="AutoShape 8" o:spid="_x0000_s1026" type="#_x0000_t32" style="position:absolute;margin-left:47.95pt;margin-top:20.3pt;width:102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"/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Fecha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574D0" w14:textId="599E92E0" w:rsidR="005614B4" w:rsidRPr="007D58D2" w:rsidRDefault="000460A8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Mayo de 2023 </w:t>
            </w:r>
          </w:p>
        </w:tc>
      </w:tr>
      <w:tr w:rsidR="005614B4" w14:paraId="704928B4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0134C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12904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Paterno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F7990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Materno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74D92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Nombre(s)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7C617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A71122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5614B4" w14:paraId="0644BE75" w14:textId="77777777" w:rsidTr="005614B4">
        <w:trPr>
          <w:trHeight w:val="561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B7C0C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2BF89" w14:textId="749CC9D9" w:rsidR="005614B4" w:rsidRPr="007D58D2" w:rsidRDefault="00BF6F4C" w:rsidP="006A1C5E">
            <w:pPr>
              <w:spacing w:before="0"/>
              <w:jc w:val="right"/>
              <w:rPr>
                <w:sz w:val="16"/>
                <w:szCs w:val="16"/>
              </w:rPr>
            </w:pPr>
            <w:r>
              <w:rPr>
                <w:rFonts w:eastAsia="Calibri"/>
                <w:b/>
                <w:b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716C317" wp14:editId="1BC95390">
                      <wp:simplePos x="0" y="0"/>
                      <wp:positionH relativeFrom="column">
                        <wp:posOffset>4596765</wp:posOffset>
                      </wp:positionH>
                      <wp:positionV relativeFrom="paragraph">
                        <wp:posOffset>223520</wp:posOffset>
                      </wp:positionV>
                      <wp:extent cx="1151890" cy="0"/>
                      <wp:effectExtent l="6985" t="5080" r="12700" b="13970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1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A8732" id="AutoShape 6" o:spid="_x0000_s1026" type="#_x0000_t32" style="position:absolute;margin-left:361.95pt;margin-top:17.6pt;width:90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"/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Calificación:</w:t>
            </w:r>
            <w:r w:rsidR="005614B4" w:rsidRPr="00B25937">
              <w:rPr>
                <w:rFonts w:eastAsia="Calibri"/>
                <w:b/>
                <w:bCs/>
                <w:szCs w:val="22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AC92E" w14:textId="77777777" w:rsidR="005614B4" w:rsidRPr="007D58D2" w:rsidRDefault="005614B4" w:rsidP="005614B4"/>
        </w:tc>
      </w:tr>
    </w:tbl>
    <w:p w14:paraId="164B52B1" w14:textId="77777777" w:rsidR="00D70CE2" w:rsidRPr="005614B4" w:rsidRDefault="00D70CE2" w:rsidP="005614B4">
      <w:pPr>
        <w:pStyle w:val="Normalcalibri"/>
        <w:spacing w:before="0" w:after="0"/>
        <w:rPr>
          <w:sz w:val="10"/>
          <w:szCs w:val="10"/>
        </w:rPr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2E9F6"/>
        <w:tblLook w:val="04A0" w:firstRow="1" w:lastRow="0" w:firstColumn="1" w:lastColumn="0" w:noHBand="0" w:noVBand="1"/>
      </w:tblPr>
      <w:tblGrid>
        <w:gridCol w:w="10520"/>
      </w:tblGrid>
      <w:tr w:rsidR="00D70CE2" w14:paraId="168C7AB9" w14:textId="77777777" w:rsidTr="00920D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CEC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F1C493" w14:textId="5D5033F0" w:rsidR="00BF0D47" w:rsidRPr="00BF0D47" w:rsidRDefault="00D70CE2" w:rsidP="00BF0D47">
            <w:pPr>
              <w:rPr>
                <w:rFonts w:ascii="Calibri" w:eastAsia="Calibri" w:hAnsi="Calibri" w:cs="Calibri"/>
                <w:i/>
                <w:iCs/>
                <w:szCs w:val="22"/>
              </w:rPr>
            </w:pPr>
            <w:r w:rsidRPr="0007371A">
              <w:rPr>
                <w:rFonts w:eastAsia="Calibri"/>
                <w:b/>
                <w:bCs/>
                <w:szCs w:val="22"/>
              </w:rPr>
              <w:t>Objetivo:</w:t>
            </w:r>
            <w:r w:rsidRPr="00B25937">
              <w:rPr>
                <w:rFonts w:eastAsia="Calibri"/>
                <w:szCs w:val="22"/>
              </w:rPr>
              <w:t xml:space="preserve"> </w:t>
            </w:r>
            <w:r w:rsidR="00BF0D47" w:rsidRPr="00BF0D47">
              <w:rPr>
                <w:b/>
                <w:bCs/>
                <w:sz w:val="56"/>
                <w:szCs w:val="56"/>
                <w:lang w:val="es-ES_tradnl"/>
              </w:rPr>
              <w:t xml:space="preserve"> </w:t>
            </w:r>
            <w:r w:rsidR="00BF0D47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>El participante identificará lo</w:t>
            </w:r>
            <w:r w:rsidR="00BF0D47" w:rsidRPr="00BF0D47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 xml:space="preserve">s </w:t>
            </w:r>
            <w:r w:rsidR="00BF0D47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>objetivos y fases del modelo CRISP-DM para un caso de estudio proporcionado por el participante</w:t>
            </w:r>
            <w:r w:rsidR="00BF0D47" w:rsidRPr="00BF0D47">
              <w:rPr>
                <w:rFonts w:ascii="Calibri" w:eastAsia="Calibri" w:hAnsi="Calibri" w:cs="Calibri"/>
                <w:i/>
                <w:iCs/>
                <w:szCs w:val="22"/>
              </w:rPr>
              <w:t>.</w:t>
            </w:r>
          </w:p>
          <w:p w14:paraId="173CE792" w14:textId="77777777" w:rsidR="00D70CE2" w:rsidRDefault="00D70CE2" w:rsidP="00494D48"/>
        </w:tc>
      </w:tr>
    </w:tbl>
    <w:p w14:paraId="264CC4E7" w14:textId="2BD0FFC3" w:rsidR="00D70CE2" w:rsidRPr="00B25937" w:rsidRDefault="00D70CE2" w:rsidP="008024EB">
      <w:pPr>
        <w:pStyle w:val="Instrucciones"/>
      </w:pPr>
      <w:r w:rsidRPr="0007371A">
        <w:t>Instrucciones:</w:t>
      </w:r>
    </w:p>
    <w:p w14:paraId="6A2AA682" w14:textId="1D0B1574" w:rsidR="00D70CE2" w:rsidRDefault="008024EB" w:rsidP="008024EB">
      <w:pPr>
        <w:pStyle w:val="EstiloInstruccionnumeradaIzquierda0cmPrimeralnea0cm"/>
      </w:pPr>
      <w:r>
        <w:t xml:space="preserve">1. </w:t>
      </w:r>
      <w:r w:rsidR="00BF0D47">
        <w:t xml:space="preserve">Llenar cada uno de los recuadros siguientes explicando el caso de estudio a tratar, así como sus objetivos y los objetivos de minería de datos. </w:t>
      </w:r>
    </w:p>
    <w:p w14:paraId="0142CC35" w14:textId="51345164" w:rsidR="008024EB" w:rsidRDefault="008024EB" w:rsidP="008024EB">
      <w:pPr>
        <w:pStyle w:val="EstiloInstruccionnumeradaIzquierda0cmPrimeralnea0cm"/>
        <w:rPr>
          <w:rFonts w:eastAsia="Arial" w:cs="Arial"/>
        </w:rPr>
      </w:pPr>
      <w:r>
        <w:rPr>
          <w:rFonts w:eastAsia="Arial" w:cs="Arial"/>
        </w:rPr>
        <w:t xml:space="preserve">2. </w:t>
      </w:r>
      <w:r w:rsidR="00BF0D47">
        <w:rPr>
          <w:rFonts w:eastAsia="Arial" w:cs="Arial"/>
        </w:rPr>
        <w:t xml:space="preserve">Llenar cada uno de los recuadros explicando cada </w:t>
      </w:r>
      <w:r w:rsidR="004F1CEC">
        <w:rPr>
          <w:rFonts w:eastAsia="Arial" w:cs="Arial"/>
        </w:rPr>
        <w:t>una de las fases del mod</w:t>
      </w:r>
      <w:r w:rsidR="00BF0D47">
        <w:rPr>
          <w:rFonts w:eastAsia="Arial" w:cs="Arial"/>
        </w:rPr>
        <w:t>e</w:t>
      </w:r>
      <w:r w:rsidR="004F1CEC">
        <w:rPr>
          <w:rFonts w:eastAsia="Arial" w:cs="Arial"/>
        </w:rPr>
        <w:t>l</w:t>
      </w:r>
      <w:r w:rsidR="00BF0D47">
        <w:rPr>
          <w:rFonts w:eastAsia="Arial" w:cs="Arial"/>
        </w:rPr>
        <w:t xml:space="preserve">o CRISP-DM para el caso de estudio </w:t>
      </w:r>
      <w:r w:rsidR="004F1CEC">
        <w:rPr>
          <w:rFonts w:eastAsia="Arial" w:cs="Arial"/>
        </w:rPr>
        <w:t>elegido por el participante.</w:t>
      </w:r>
    </w:p>
    <w:p w14:paraId="11CACAAA" w14:textId="73AD7214" w:rsidR="004F1CEC" w:rsidRDefault="004F1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A5171F" w14:paraId="0D8F69A5" w14:textId="77777777" w:rsidTr="00876E2E"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EB534" w14:textId="780A0915" w:rsidR="00A5171F" w:rsidRDefault="00876E2E" w:rsidP="00163B29">
            <w:pPr>
              <w:pStyle w:val="Normalcalibri"/>
              <w:rPr>
                <w:lang w:val="es-ES_tradnl"/>
              </w:rPr>
            </w:pPr>
            <w:r w:rsidRPr="00BF0D47">
              <w:rPr>
                <w:rFonts w:eastAsia="Times New Roman" w:cs="Calibri"/>
                <w:b/>
                <w:bCs/>
                <w:szCs w:val="22"/>
              </w:rPr>
              <w:t>Explicar el caso de estudio: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A77B6" w14:textId="2CCAF6F5" w:rsidR="00A5171F" w:rsidRDefault="00876E2E" w:rsidP="00876E2E">
            <w:pPr>
              <w:pStyle w:val="Normalcalibri"/>
              <w:jc w:val="right"/>
              <w:rPr>
                <w:lang w:val="es-ES_tradnl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876E2E" w14:paraId="7F0DF8C8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077AD57F" w14:textId="7674FFEB" w:rsidR="00876E2E" w:rsidRPr="00126FA9" w:rsidRDefault="00126FA9" w:rsidP="00F71479">
            <w:pPr>
              <w:rPr>
                <w:sz w:val="20"/>
              </w:rPr>
            </w:pPr>
            <w:r w:rsidRPr="00126FA9">
              <w:rPr>
                <w:sz w:val="20"/>
              </w:rPr>
              <w:t>Históricamente</w:t>
            </w:r>
            <w:r>
              <w:rPr>
                <w:sz w:val="20"/>
              </w:rPr>
              <w:t xml:space="preserve"> se ha dado importancia al pronóstico de demanda de hidrocarburos ya que son base de la economía y </w:t>
            </w:r>
            <w:r w:rsidR="00767D0F">
              <w:rPr>
                <w:sz w:val="20"/>
              </w:rPr>
              <w:t xml:space="preserve">es necesario para los países, contar con </w:t>
            </w:r>
            <w:r w:rsidR="00170FE7">
              <w:rPr>
                <w:sz w:val="20"/>
              </w:rPr>
              <w:t xml:space="preserve">estudios y proyecciones sobre la </w:t>
            </w:r>
            <w:r w:rsidR="0010520B">
              <w:rPr>
                <w:sz w:val="20"/>
              </w:rPr>
              <w:t xml:space="preserve">demanda de dichos bienes. En este sentido se propone generar un sistema de pronóstico y recomendación de compra de gas natural para el caso de México </w:t>
            </w:r>
          </w:p>
        </w:tc>
      </w:tr>
      <w:tr w:rsidR="00876E2E" w:rsidRPr="00876E2E" w14:paraId="193881BC" w14:textId="77777777" w:rsidTr="00876E2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0518A" w14:textId="70EE4F99" w:rsidR="00876E2E" w:rsidRPr="00BF0D47" w:rsidRDefault="00876E2E" w:rsidP="00163B29">
            <w:pPr>
              <w:pStyle w:val="Normalcalibri"/>
              <w:rPr>
                <w:rFonts w:eastAsia="Times New Roman" w:cs="Calibri"/>
                <w:b/>
                <w:bCs/>
                <w:szCs w:val="22"/>
              </w:rPr>
            </w:pPr>
            <w:r w:rsidRPr="00BF0D47">
              <w:rPr>
                <w:rFonts w:eastAsia="Times New Roman" w:cs="Calibri"/>
                <w:b/>
                <w:bCs/>
                <w:szCs w:val="22"/>
              </w:rPr>
              <w:t>Objetivos del caso de estudio</w:t>
            </w:r>
            <w:r>
              <w:rPr>
                <w:rFonts w:eastAsia="Times New Roman" w:cs="Calibri"/>
                <w:b/>
                <w:bCs/>
                <w:szCs w:val="22"/>
              </w:rPr>
              <w:t>: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24F786" w14:textId="2FF354DE" w:rsidR="00876E2E" w:rsidRPr="00876E2E" w:rsidRDefault="00876E2E" w:rsidP="00876E2E">
            <w:pPr>
              <w:pStyle w:val="Normalcalibri"/>
              <w:jc w:val="right"/>
              <w:rPr>
                <w:rFonts w:eastAsia="Times New Roman" w:cs="Calibri"/>
                <w:b/>
                <w:bCs/>
                <w:szCs w:val="22"/>
              </w:rPr>
            </w:pPr>
            <w:r>
              <w:rPr>
                <w:rFonts w:eastAsia="Calibri"/>
                <w:b/>
                <w:bCs/>
                <w:sz w:val="20"/>
              </w:rPr>
              <w:t xml:space="preserve">Valor 1.5 </w:t>
            </w:r>
            <w:r w:rsidRPr="0007371A">
              <w:rPr>
                <w:rFonts w:eastAsia="Calibri"/>
                <w:b/>
                <w:bCs/>
                <w:sz w:val="20"/>
              </w:rPr>
              <w:t>punto</w:t>
            </w:r>
            <w:r>
              <w:rPr>
                <w:rFonts w:eastAsia="Calibri"/>
                <w:b/>
                <w:bCs/>
                <w:sz w:val="20"/>
              </w:rPr>
              <w:t>s</w:t>
            </w:r>
          </w:p>
        </w:tc>
      </w:tr>
      <w:tr w:rsidR="00876E2E" w14:paraId="1B41F280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45E27226" w14:textId="5AF0D737" w:rsidR="006A1C5E" w:rsidRDefault="006A1C5E" w:rsidP="00876E2E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</w:p>
          <w:p w14:paraId="647D42B4" w14:textId="75276065" w:rsidR="006A1C5E" w:rsidRPr="00613D0D" w:rsidRDefault="00613D0D" w:rsidP="006A1C5E">
            <w:pPr>
              <w:rPr>
                <w:sz w:val="20"/>
              </w:rPr>
            </w:pPr>
            <w:r w:rsidRPr="00613D0D">
              <w:rPr>
                <w:sz w:val="20"/>
              </w:rPr>
              <w:t xml:space="preserve">El principal objetivo es </w:t>
            </w:r>
            <w:r>
              <w:rPr>
                <w:sz w:val="20"/>
              </w:rPr>
              <w:t xml:space="preserve">contar con uno o varios métodos que permitan llevar a cabo un pronóstico de demanda de gas natural en los sectores eléctrico, petrolero y residencial para los siguientes 12-18 meses con el menor error posible.  </w:t>
            </w:r>
          </w:p>
          <w:p w14:paraId="01A42E95" w14:textId="77777777" w:rsidR="00876E2E" w:rsidRPr="006A1C5E" w:rsidRDefault="00876E2E" w:rsidP="006A1C5E"/>
        </w:tc>
      </w:tr>
      <w:tr w:rsidR="00876E2E" w:rsidRPr="00876E2E" w14:paraId="043090B1" w14:textId="77777777" w:rsidTr="00876E2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D9C74F" w14:textId="54AFA233" w:rsidR="00876E2E" w:rsidRPr="00BF0D47" w:rsidRDefault="00876E2E" w:rsidP="00876E2E">
            <w:pPr>
              <w:pStyle w:val="Normalcalibri"/>
              <w:rPr>
                <w:rFonts w:eastAsia="Times New Roman" w:cs="Calibri"/>
                <w:b/>
                <w:bCs/>
                <w:szCs w:val="22"/>
              </w:rPr>
            </w:pPr>
            <w:r w:rsidRPr="00BF0D47">
              <w:rPr>
                <w:rFonts w:eastAsia="Times New Roman" w:cs="Calibri"/>
                <w:b/>
                <w:bCs/>
                <w:szCs w:val="22"/>
              </w:rPr>
              <w:t>Objetivos de la minería de datos</w:t>
            </w:r>
            <w:r>
              <w:rPr>
                <w:rFonts w:eastAsia="Times New Roman" w:cs="Calibri"/>
                <w:b/>
                <w:bCs/>
                <w:szCs w:val="22"/>
              </w:rPr>
              <w:t>: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BFE7E8" w14:textId="76432326" w:rsidR="00876E2E" w:rsidRPr="00876E2E" w:rsidRDefault="00876E2E" w:rsidP="00876E2E">
            <w:pPr>
              <w:pStyle w:val="Normalcalibri"/>
              <w:jc w:val="right"/>
              <w:rPr>
                <w:rFonts w:eastAsia="Times New Roman" w:cs="Calibri"/>
                <w:b/>
                <w:bCs/>
                <w:szCs w:val="22"/>
              </w:rPr>
            </w:pPr>
            <w:r>
              <w:rPr>
                <w:rFonts w:eastAsia="Calibri"/>
                <w:b/>
                <w:bCs/>
                <w:sz w:val="20"/>
              </w:rPr>
              <w:t xml:space="preserve">Valor 1.5 </w:t>
            </w:r>
            <w:r w:rsidRPr="0007371A">
              <w:rPr>
                <w:rFonts w:eastAsia="Calibri"/>
                <w:b/>
                <w:bCs/>
                <w:sz w:val="20"/>
              </w:rPr>
              <w:t>punto</w:t>
            </w:r>
            <w:r>
              <w:rPr>
                <w:rFonts w:eastAsia="Calibri"/>
                <w:b/>
                <w:bCs/>
                <w:sz w:val="20"/>
              </w:rPr>
              <w:t>s</w:t>
            </w:r>
          </w:p>
        </w:tc>
      </w:tr>
      <w:tr w:rsidR="00876E2E" w14:paraId="3EAA4A78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1CF7AB07" w14:textId="77777777" w:rsidR="00876E2E" w:rsidRDefault="00876E2E" w:rsidP="00876E2E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</w:p>
          <w:p w14:paraId="284BBCF4" w14:textId="029F6A37" w:rsidR="003F33AF" w:rsidRDefault="003F33AF" w:rsidP="003F33AF">
            <w:pPr>
              <w:rPr>
                <w:sz w:val="20"/>
              </w:rPr>
            </w:pPr>
            <w:r w:rsidRPr="00613D0D">
              <w:rPr>
                <w:sz w:val="20"/>
              </w:rPr>
              <w:t xml:space="preserve">El principal objetivo </w:t>
            </w:r>
            <w:r>
              <w:rPr>
                <w:sz w:val="20"/>
              </w:rPr>
              <w:t xml:space="preserve">de la minería de </w:t>
            </w:r>
            <w:r w:rsidR="00AC37B5">
              <w:rPr>
                <w:sz w:val="20"/>
              </w:rPr>
              <w:t>datos</w:t>
            </w:r>
            <w:r>
              <w:rPr>
                <w:sz w:val="20"/>
              </w:rPr>
              <w:t xml:space="preserve"> sería contar con los datos históricos de variables predictoras asociadas con demanda de gas natural (por ejemplo, datos históricos de precio de importación del hidrocarburo, </w:t>
            </w:r>
            <w:r w:rsidR="00AC37B5">
              <w:rPr>
                <w:sz w:val="20"/>
              </w:rPr>
              <w:t xml:space="preserve">del cambio peso-dólar, del número de habitantes, de casas, </w:t>
            </w:r>
            <w:proofErr w:type="spellStart"/>
            <w:r w:rsidR="00AC37B5">
              <w:rPr>
                <w:sz w:val="20"/>
              </w:rPr>
              <w:t>etc</w:t>
            </w:r>
            <w:proofErr w:type="spellEnd"/>
            <w:r w:rsidR="00AC37B5">
              <w:rPr>
                <w:sz w:val="20"/>
              </w:rPr>
              <w:t>)</w:t>
            </w:r>
            <w:r w:rsidR="005A54D5">
              <w:rPr>
                <w:sz w:val="20"/>
              </w:rPr>
              <w:t xml:space="preserve">. La idea es contar con una base histórica limpia y normalizada de datos desde 2005 y hasta 2022 de las diferentes variables seleccionadas, </w:t>
            </w:r>
            <w:r w:rsidR="00873FE4">
              <w:rPr>
                <w:sz w:val="20"/>
              </w:rPr>
              <w:t>tratar datos faltantes o</w:t>
            </w:r>
            <w:r w:rsidR="00873FE4" w:rsidRPr="00C30C4C">
              <w:rPr>
                <w:i/>
                <w:iCs/>
                <w:sz w:val="20"/>
              </w:rPr>
              <w:t xml:space="preserve"> </w:t>
            </w:r>
            <w:proofErr w:type="spellStart"/>
            <w:r w:rsidR="00873FE4" w:rsidRPr="00C30C4C">
              <w:rPr>
                <w:i/>
                <w:iCs/>
                <w:sz w:val="20"/>
              </w:rPr>
              <w:t>outliers</w:t>
            </w:r>
            <w:proofErr w:type="spellEnd"/>
            <w:r w:rsidR="00873FE4">
              <w:rPr>
                <w:sz w:val="20"/>
              </w:rPr>
              <w:t xml:space="preserve"> de la mejor manera posible </w:t>
            </w:r>
            <w:r w:rsidR="005A54D5">
              <w:rPr>
                <w:sz w:val="20"/>
              </w:rPr>
              <w:t xml:space="preserve">y </w:t>
            </w:r>
            <w:r w:rsidR="00873FE4">
              <w:rPr>
                <w:sz w:val="20"/>
              </w:rPr>
              <w:t xml:space="preserve">determinar las variables más significativas usando seguramente la técnica de Principal </w:t>
            </w:r>
            <w:proofErr w:type="spellStart"/>
            <w:r w:rsidR="00873FE4">
              <w:rPr>
                <w:sz w:val="20"/>
              </w:rPr>
              <w:t>Component</w:t>
            </w:r>
            <w:proofErr w:type="spellEnd"/>
            <w:r w:rsidR="00873FE4">
              <w:rPr>
                <w:sz w:val="20"/>
              </w:rPr>
              <w:t xml:space="preserve"> </w:t>
            </w:r>
            <w:proofErr w:type="spellStart"/>
            <w:r w:rsidR="00873FE4">
              <w:rPr>
                <w:sz w:val="20"/>
              </w:rPr>
              <w:t>Analysis</w:t>
            </w:r>
            <w:proofErr w:type="spellEnd"/>
            <w:r w:rsidR="00873FE4">
              <w:rPr>
                <w:sz w:val="20"/>
              </w:rPr>
              <w:t xml:space="preserve"> (PCA)</w:t>
            </w:r>
          </w:p>
          <w:p w14:paraId="0D32D5ED" w14:textId="77777777" w:rsidR="00DD4C01" w:rsidRPr="00613D0D" w:rsidRDefault="00DD4C01" w:rsidP="003F33AF">
            <w:pPr>
              <w:rPr>
                <w:sz w:val="20"/>
              </w:rPr>
            </w:pPr>
          </w:p>
          <w:p w14:paraId="303A10FB" w14:textId="7C9CA0E6" w:rsidR="003F33AF" w:rsidRPr="003F33AF" w:rsidRDefault="003F33AF" w:rsidP="003F33AF">
            <w:pPr>
              <w:tabs>
                <w:tab w:val="left" w:pos="1774"/>
              </w:tabs>
            </w:pPr>
          </w:p>
        </w:tc>
      </w:tr>
    </w:tbl>
    <w:p w14:paraId="1BCDD2D8" w14:textId="5B3245C6" w:rsidR="00876E2E" w:rsidRDefault="00876E2E" w:rsidP="00163B29">
      <w:pPr>
        <w:pStyle w:val="Normalcalibri"/>
        <w:rPr>
          <w:lang w:val="es-ES_tradnl"/>
        </w:rPr>
      </w:pPr>
    </w:p>
    <w:p w14:paraId="3E7CF791" w14:textId="59354E7A" w:rsidR="004F1CEC" w:rsidRPr="007D555A" w:rsidRDefault="004F1CEC" w:rsidP="007D555A">
      <w:pPr>
        <w:spacing w:before="0" w:after="0"/>
        <w:rPr>
          <w:rFonts w:ascii="Calibri" w:hAnsi="Calibri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876E2E" w14:paraId="143039F4" w14:textId="77777777" w:rsidTr="00876E2E"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8CCA9" w14:textId="4EEFAC63" w:rsidR="00876E2E" w:rsidRDefault="00876E2E" w:rsidP="00876E2E">
            <w:pPr>
              <w:pStyle w:val="Normalcalibri"/>
              <w:jc w:val="center"/>
              <w:rPr>
                <w:rFonts w:eastAsia="Calibri"/>
                <w:b/>
                <w:bCs/>
                <w:sz w:val="20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Fases del modelo CRISP_DM</w:t>
            </w:r>
          </w:p>
        </w:tc>
      </w:tr>
      <w:tr w:rsidR="00876E2E" w14:paraId="68E09AD2" w14:textId="77777777" w:rsidTr="006A1C5E"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D6250" w14:textId="498E1074" w:rsidR="00876E2E" w:rsidRDefault="00876E2E" w:rsidP="00876E2E">
            <w:pPr>
              <w:pStyle w:val="Normalcalibri"/>
              <w:numPr>
                <w:ilvl w:val="0"/>
                <w:numId w:val="4"/>
              </w:numPr>
              <w:rPr>
                <w:lang w:val="es-ES_tradnl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Comprensión del negocio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14E95" w14:textId="77777777" w:rsidR="00876E2E" w:rsidRDefault="00876E2E" w:rsidP="001C19D3">
            <w:pPr>
              <w:pStyle w:val="Normalcalibri"/>
              <w:jc w:val="right"/>
              <w:rPr>
                <w:lang w:val="es-ES_tradnl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876E2E" w14:paraId="1CFD1D4A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1F766B3F" w14:textId="3C7F4073" w:rsidR="00876E2E" w:rsidRPr="007D555A" w:rsidRDefault="007D555A" w:rsidP="007D555A">
            <w:pPr>
              <w:pStyle w:val="Normalcalibri"/>
              <w:tabs>
                <w:tab w:val="left" w:pos="2289"/>
              </w:tabs>
              <w:rPr>
                <w:rFonts w:eastAsia="Calibri"/>
                <w:sz w:val="20"/>
              </w:rPr>
            </w:pPr>
            <w:r w:rsidRPr="007D555A">
              <w:rPr>
                <w:rFonts w:eastAsia="Calibri"/>
                <w:sz w:val="20"/>
              </w:rPr>
              <w:t>Es</w:t>
            </w:r>
            <w:r>
              <w:rPr>
                <w:rFonts w:eastAsia="Calibri"/>
                <w:sz w:val="20"/>
              </w:rPr>
              <w:t xml:space="preserve"> importante estudiar</w:t>
            </w:r>
            <w:r w:rsidR="002A3335">
              <w:rPr>
                <w:rFonts w:eastAsia="Calibri"/>
                <w:sz w:val="20"/>
              </w:rPr>
              <w:t xml:space="preserve"> que variables o </w:t>
            </w:r>
            <w:r w:rsidR="00607550">
              <w:rPr>
                <w:rFonts w:eastAsia="Calibri"/>
                <w:sz w:val="20"/>
              </w:rPr>
              <w:t xml:space="preserve">situaciones externas suelen impactar con mayor grado a la cantidad de gas natural que se demanda en los diferentes sectores </w:t>
            </w:r>
          </w:p>
        </w:tc>
      </w:tr>
      <w:tr w:rsidR="00876E2E" w14:paraId="288A5A93" w14:textId="77777777" w:rsidTr="006A1C5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596BB6" w14:textId="50BAACE3" w:rsidR="00876E2E" w:rsidRPr="00BF0D47" w:rsidRDefault="00876E2E" w:rsidP="00876E2E">
            <w:pPr>
              <w:pStyle w:val="Normalcalibri"/>
              <w:numPr>
                <w:ilvl w:val="0"/>
                <w:numId w:val="4"/>
              </w:numPr>
              <w:rPr>
                <w:rFonts w:eastAsia="Times New Roman" w:cs="Calibri"/>
                <w:b/>
                <w:bCs/>
                <w:szCs w:val="22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Comprensión de los datos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5F810" w14:textId="305CAE33" w:rsidR="00876E2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6A1C5E" w14:paraId="48A0A1C5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427CCBBB" w14:textId="77777777" w:rsidR="006A1C5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</w:p>
        </w:tc>
      </w:tr>
      <w:tr w:rsidR="00876E2E" w14:paraId="66798D93" w14:textId="77777777" w:rsidTr="006A1C5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ADE6D" w14:textId="6309BBC1" w:rsidR="00876E2E" w:rsidRPr="00BF0D47" w:rsidRDefault="00876E2E" w:rsidP="00876E2E">
            <w:pPr>
              <w:pStyle w:val="Normalcalibri"/>
              <w:numPr>
                <w:ilvl w:val="0"/>
                <w:numId w:val="4"/>
              </w:numPr>
              <w:rPr>
                <w:rFonts w:eastAsia="Times New Roman" w:cs="Calibri"/>
                <w:b/>
                <w:bCs/>
                <w:szCs w:val="22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Preparación de los datos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E3EFF5" w14:textId="30BDEB61" w:rsidR="00876E2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6A1C5E" w:rsidRPr="006A1C5E" w14:paraId="449F6FC3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50E55B19" w14:textId="77777777" w:rsidR="006A1C5E" w:rsidRPr="00C87C10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</w:p>
          <w:p w14:paraId="0F36CE92" w14:textId="1E7AE25E" w:rsidR="00C87C10" w:rsidRPr="00C87C10" w:rsidRDefault="00C87C10" w:rsidP="00C87C10">
            <w:r w:rsidRPr="00C87C10">
              <w:rPr>
                <w:rFonts w:ascii="Calibri" w:eastAsia="Calibri" w:hAnsi="Calibri"/>
                <w:sz w:val="20"/>
              </w:rPr>
              <w:t>Será necesario una ardua búsqueda y limpieza</w:t>
            </w:r>
            <w:r>
              <w:t xml:space="preserve"> </w:t>
            </w:r>
          </w:p>
        </w:tc>
      </w:tr>
      <w:tr w:rsidR="00876E2E" w14:paraId="600293B2" w14:textId="77777777" w:rsidTr="006A1C5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887B1F" w14:textId="14324B8A" w:rsidR="00876E2E" w:rsidRPr="00BF0D47" w:rsidRDefault="00876E2E" w:rsidP="00876E2E">
            <w:pPr>
              <w:pStyle w:val="Normalcalibri"/>
              <w:numPr>
                <w:ilvl w:val="0"/>
                <w:numId w:val="4"/>
              </w:numPr>
              <w:rPr>
                <w:rFonts w:eastAsia="Times New Roman" w:cs="Calibri"/>
                <w:b/>
                <w:bCs/>
                <w:szCs w:val="22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Modelado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861F4" w14:textId="50BC7FB4" w:rsidR="00876E2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6A1C5E" w14:paraId="325A8CC7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7D9CA42D" w14:textId="77777777" w:rsidR="006A1C5E" w:rsidRPr="00C87C10" w:rsidRDefault="006A1C5E" w:rsidP="001C19D3">
            <w:pPr>
              <w:pStyle w:val="Normalcalibri"/>
              <w:jc w:val="right"/>
              <w:rPr>
                <w:rFonts w:eastAsia="Calibri"/>
                <w:sz w:val="20"/>
              </w:rPr>
            </w:pPr>
          </w:p>
          <w:p w14:paraId="29A8232F" w14:textId="0EF0B8F4" w:rsidR="00C87C10" w:rsidRPr="00C87C10" w:rsidRDefault="00C87C10" w:rsidP="00C87C10">
            <w:pPr>
              <w:rPr>
                <w:rFonts w:ascii="Calibri" w:eastAsia="Calibri" w:hAnsi="Calibri"/>
                <w:sz w:val="20"/>
              </w:rPr>
            </w:pPr>
            <w:r w:rsidRPr="00C87C10">
              <w:rPr>
                <w:rFonts w:ascii="Calibri" w:eastAsia="Calibri" w:hAnsi="Calibri"/>
                <w:sz w:val="20"/>
              </w:rPr>
              <w:t>La idea principal es utilizar por una parte modelos lineales generalizados (GLM por sus siglas en ingles)</w:t>
            </w:r>
            <w:r w:rsidR="0015383E">
              <w:rPr>
                <w:rFonts w:ascii="Calibri" w:eastAsia="Calibri" w:hAnsi="Calibri"/>
                <w:sz w:val="20"/>
              </w:rPr>
              <w:t xml:space="preserve"> y por otro lado Redes Neuronales (NN) </w:t>
            </w:r>
          </w:p>
        </w:tc>
      </w:tr>
      <w:tr w:rsidR="00876E2E" w14:paraId="4819599C" w14:textId="77777777" w:rsidTr="006A1C5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67CE35" w14:textId="60ED3FA1" w:rsidR="00876E2E" w:rsidRPr="004F1CEC" w:rsidRDefault="00876E2E" w:rsidP="00876E2E">
            <w:pPr>
              <w:pStyle w:val="Normalcalibri"/>
              <w:numPr>
                <w:ilvl w:val="0"/>
                <w:numId w:val="4"/>
              </w:numPr>
              <w:rPr>
                <w:rFonts w:eastAsia="Times New Roman" w:cs="Calibri"/>
                <w:b/>
                <w:bCs/>
                <w:szCs w:val="22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Evaluación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5ECE33" w14:textId="2F93DEBA" w:rsidR="00876E2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6A1C5E" w14:paraId="053CF965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606B3E73" w14:textId="77777777" w:rsidR="0095111A" w:rsidRDefault="0095111A" w:rsidP="0095111A">
            <w:pPr>
              <w:tabs>
                <w:tab w:val="left" w:pos="909"/>
              </w:tabs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Se evaluarán los modelos haciendo pronósticos de los últimos 12 meses de datos </w:t>
            </w:r>
            <w:r w:rsidR="00F357BB">
              <w:rPr>
                <w:rFonts w:ascii="Calibri" w:eastAsia="Calibri" w:hAnsi="Calibri"/>
                <w:sz w:val="20"/>
              </w:rPr>
              <w:t>históricos</w:t>
            </w:r>
            <w:r>
              <w:rPr>
                <w:rFonts w:ascii="Calibri" w:eastAsia="Calibri" w:hAnsi="Calibri"/>
                <w:sz w:val="20"/>
              </w:rPr>
              <w:t xml:space="preserve"> conocidos y evaluando </w:t>
            </w:r>
            <w:r w:rsidR="00F357BB">
              <w:rPr>
                <w:rFonts w:ascii="Calibri" w:eastAsia="Calibri" w:hAnsi="Calibri"/>
                <w:sz w:val="20"/>
              </w:rPr>
              <w:t xml:space="preserve">diferentes tipos de errores (MAE, MAPE, RMSE) buscando elegir el modelo que menor error arroje. </w:t>
            </w:r>
            <w:proofErr w:type="gramStart"/>
            <w:r w:rsidR="00F357BB">
              <w:rPr>
                <w:rFonts w:ascii="Calibri" w:eastAsia="Calibri" w:hAnsi="Calibri"/>
                <w:sz w:val="20"/>
              </w:rPr>
              <w:t>Además</w:t>
            </w:r>
            <w:proofErr w:type="gramEnd"/>
            <w:r w:rsidR="00F357BB">
              <w:rPr>
                <w:rFonts w:ascii="Calibri" w:eastAsia="Calibri" w:hAnsi="Calibri"/>
                <w:sz w:val="20"/>
              </w:rPr>
              <w:t xml:space="preserve"> se evaluará el balance </w:t>
            </w:r>
            <w:r w:rsidR="00D02053">
              <w:rPr>
                <w:rFonts w:ascii="Calibri" w:eastAsia="Calibri" w:hAnsi="Calibri"/>
                <w:sz w:val="20"/>
              </w:rPr>
              <w:t xml:space="preserve">dificultad del modelo vs </w:t>
            </w:r>
            <w:proofErr w:type="spellStart"/>
            <w:r w:rsidR="00D02053" w:rsidRPr="00D02053">
              <w:rPr>
                <w:rFonts w:ascii="Calibri" w:eastAsia="Calibri" w:hAnsi="Calibri"/>
                <w:i/>
                <w:iCs/>
                <w:sz w:val="20"/>
              </w:rPr>
              <w:t>likelihood</w:t>
            </w:r>
            <w:proofErr w:type="spellEnd"/>
            <w:r w:rsidR="00D02053">
              <w:rPr>
                <w:rFonts w:ascii="Calibri" w:eastAsia="Calibri" w:hAnsi="Calibri"/>
                <w:sz w:val="20"/>
              </w:rPr>
              <w:t xml:space="preserve"> de probabilidad en resultado con criterios como AIC o BIC con el objetivo de </w:t>
            </w:r>
            <w:r w:rsidR="0084103E">
              <w:rPr>
                <w:rFonts w:ascii="Calibri" w:eastAsia="Calibri" w:hAnsi="Calibri"/>
                <w:sz w:val="20"/>
              </w:rPr>
              <w:t>calificar y ponderar a los diferentes modelos tanto de GLM como de NN en sus diferentes aspectos</w:t>
            </w:r>
            <w:r w:rsidR="00F95163">
              <w:rPr>
                <w:rFonts w:ascii="Calibri" w:eastAsia="Calibri" w:hAnsi="Calibri"/>
                <w:sz w:val="20"/>
              </w:rPr>
              <w:t xml:space="preserve">. </w:t>
            </w:r>
          </w:p>
          <w:p w14:paraId="585663BC" w14:textId="2302160B" w:rsidR="00F95163" w:rsidRPr="0095111A" w:rsidRDefault="00F95163" w:rsidP="0095111A">
            <w:pPr>
              <w:tabs>
                <w:tab w:val="left" w:pos="909"/>
              </w:tabs>
            </w:pPr>
            <w:r>
              <w:rPr>
                <w:rFonts w:ascii="Calibri" w:eastAsia="Calibri" w:hAnsi="Calibri"/>
                <w:sz w:val="20"/>
              </w:rPr>
              <w:t xml:space="preserve">Se pretende discutir todos los resultados y evaluaciones con el equipo de expertos en Gas Natural, quienes darán guía y opinión sobre lo obtenido, así como posibles mejoras </w:t>
            </w:r>
          </w:p>
        </w:tc>
      </w:tr>
      <w:tr w:rsidR="00876E2E" w14:paraId="4D8EB0D3" w14:textId="77777777" w:rsidTr="006A1C5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2DB25" w14:textId="38434C49" w:rsidR="00876E2E" w:rsidRPr="004F1CEC" w:rsidRDefault="00876E2E" w:rsidP="00876E2E">
            <w:pPr>
              <w:pStyle w:val="Normalcalibri"/>
              <w:numPr>
                <w:ilvl w:val="0"/>
                <w:numId w:val="4"/>
              </w:numPr>
              <w:rPr>
                <w:rFonts w:eastAsia="Times New Roman" w:cs="Calibri"/>
                <w:b/>
                <w:bCs/>
                <w:szCs w:val="22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Despliegue y explotación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6DFCF9" w14:textId="2BA7F8F7" w:rsidR="00876E2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6A1C5E" w14:paraId="31D0CFAD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7D2FE77E" w14:textId="77777777" w:rsidR="006A1C5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</w:p>
        </w:tc>
      </w:tr>
    </w:tbl>
    <w:p w14:paraId="7159DAB9" w14:textId="684C7C91" w:rsidR="004F1CEC" w:rsidRDefault="004F1CEC" w:rsidP="00163B29">
      <w:pPr>
        <w:pStyle w:val="Normalcalibri"/>
        <w:rPr>
          <w:lang w:val="es-ES_tradnl"/>
        </w:rPr>
      </w:pPr>
    </w:p>
    <w:p w14:paraId="5953AA67" w14:textId="79BD288D" w:rsidR="006A1C5E" w:rsidRDefault="006A1C5E" w:rsidP="00163B29">
      <w:pPr>
        <w:pStyle w:val="Normalcalibri"/>
        <w:rPr>
          <w:lang w:val="es-ES_tradnl"/>
        </w:rPr>
      </w:pPr>
    </w:p>
    <w:p w14:paraId="68C9A214" w14:textId="1A5BD905" w:rsidR="006A1C5E" w:rsidRDefault="006A1C5E" w:rsidP="00163B29">
      <w:pPr>
        <w:pStyle w:val="Normalcalibri"/>
        <w:rPr>
          <w:lang w:val="es-ES_tradnl"/>
        </w:rPr>
      </w:pPr>
    </w:p>
    <w:p w14:paraId="50A1630A" w14:textId="77777777" w:rsidR="006A1C5E" w:rsidRDefault="006A1C5E" w:rsidP="00163B29">
      <w:pPr>
        <w:pStyle w:val="Normalcalibri"/>
        <w:rPr>
          <w:lang w:val="es-ES_tradnl"/>
        </w:rPr>
      </w:pPr>
    </w:p>
    <w:p w14:paraId="602C99AC" w14:textId="3B3E81DC" w:rsidR="008A28E3" w:rsidRPr="008A28E3" w:rsidRDefault="006A1C5E" w:rsidP="008A28E3">
      <w:pPr>
        <w:pBdr>
          <w:top w:val="single" w:sz="4" w:space="1" w:color="2F5496"/>
          <w:bottom w:val="single" w:sz="4" w:space="0" w:color="2F5496"/>
        </w:pBdr>
        <w:jc w:val="right"/>
        <w:rPr>
          <w:rFonts w:eastAsia="Calibri"/>
          <w:b/>
          <w:bCs/>
          <w:sz w:val="20"/>
        </w:rPr>
      </w:pPr>
      <w:r>
        <w:rPr>
          <w:rFonts w:eastAsia="Calibri"/>
          <w:b/>
          <w:bCs/>
          <w:sz w:val="20"/>
        </w:rPr>
        <w:lastRenderedPageBreak/>
        <w:t xml:space="preserve">Valor total 10 </w:t>
      </w:r>
      <w:r w:rsidRPr="0007371A">
        <w:rPr>
          <w:rFonts w:eastAsia="Calibri"/>
          <w:b/>
          <w:bCs/>
          <w:sz w:val="20"/>
        </w:rPr>
        <w:t>puntos</w:t>
      </w:r>
    </w:p>
    <w:sectPr w:rsidR="008A28E3" w:rsidRPr="008A28E3" w:rsidSect="00440926">
      <w:headerReference w:type="default" r:id="rId8"/>
      <w:footerReference w:type="default" r:id="rId9"/>
      <w:headerReference w:type="first" r:id="rId10"/>
      <w:footerReference w:type="first" r:id="rId11"/>
      <w:pgSz w:w="12242" w:h="15842" w:code="119"/>
      <w:pgMar w:top="1701" w:right="851" w:bottom="1134" w:left="85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633BE" w14:textId="77777777" w:rsidR="00513F6E" w:rsidRDefault="00513F6E">
      <w:r>
        <w:separator/>
      </w:r>
    </w:p>
  </w:endnote>
  <w:endnote w:type="continuationSeparator" w:id="0">
    <w:p w14:paraId="733C4BAE" w14:textId="77777777" w:rsidR="00513F6E" w:rsidRDefault="0051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0BC7" w14:textId="163691AC" w:rsidR="00AC4F35" w:rsidRPr="00E90A74" w:rsidRDefault="00AC4F35" w:rsidP="001F7243">
    <w:pPr>
      <w:pBdr>
        <w:top w:val="single" w:sz="6" w:space="1" w:color="2F5496"/>
      </w:pBdr>
      <w:spacing w:after="0"/>
      <w:rPr>
        <w:rFonts w:ascii="Calibri" w:eastAsia="Calibri" w:hAnsi="Calibri" w:cs="Calibri"/>
        <w:i/>
        <w:iCs/>
        <w:sz w:val="18"/>
        <w:szCs w:val="18"/>
      </w:rPr>
    </w:pPr>
    <w:r w:rsidRPr="00E90A74">
      <w:rPr>
        <w:rFonts w:ascii="Calibri" w:eastAsia="Calibri" w:hAnsi="Calibri" w:cs="Calibri"/>
        <w:i/>
        <w:iCs/>
        <w:sz w:val="18"/>
        <w:szCs w:val="18"/>
      </w:rPr>
      <w:t>E</w:t>
    </w:r>
    <w:r w:rsidR="00361CBF">
      <w:rPr>
        <w:rFonts w:ascii="Calibri" w:eastAsia="Calibri" w:hAnsi="Calibri" w:cs="Calibri"/>
        <w:i/>
        <w:iCs/>
        <w:sz w:val="18"/>
        <w:szCs w:val="18"/>
      </w:rPr>
      <w:t>laborado por: Dr. Carlos Alberto González Martínez.</w:t>
    </w:r>
  </w:p>
  <w:p w14:paraId="06E2921C" w14:textId="3A03BC6F" w:rsidR="00AC4F35" w:rsidRPr="00AC4F35" w:rsidRDefault="00235FF2" w:rsidP="00AC4F35">
    <w:pPr>
      <w:spacing w:before="0" w:after="160"/>
      <w:jc w:val="right"/>
      <w:rPr>
        <w:rFonts w:ascii="Verdana" w:eastAsia="Verdana" w:hAnsi="Verdana" w:cs="Verdana"/>
        <w:sz w:val="10"/>
        <w:szCs w:val="10"/>
      </w:rPr>
    </w:pPr>
    <w:r>
      <w:rPr>
        <w:rFonts w:ascii="Verdana" w:eastAsia="Verdana" w:hAnsi="Verdana" w:cs="Verdana"/>
        <w:sz w:val="10"/>
        <w:szCs w:val="10"/>
      </w:rPr>
      <w:t>DDTIC_</w:t>
    </w:r>
    <w:r w:rsidR="00215D8F">
      <w:rPr>
        <w:rFonts w:ascii="Verdana" w:eastAsia="Verdana" w:hAnsi="Verdana" w:cs="Verdana"/>
        <w:sz w:val="10"/>
        <w:szCs w:val="10"/>
      </w:rPr>
      <w:t>DCD_</w:t>
    </w:r>
    <w:r>
      <w:rPr>
        <w:rFonts w:ascii="Verdana" w:eastAsia="Verdana" w:hAnsi="Verdana" w:cs="Verdana"/>
        <w:sz w:val="10"/>
        <w:szCs w:val="10"/>
      </w:rPr>
      <w:t>IE_20</w:t>
    </w:r>
    <w:r w:rsidR="00E90A74">
      <w:rPr>
        <w:rFonts w:ascii="Verdana" w:eastAsia="Verdana" w:hAnsi="Verdana" w:cs="Verdana"/>
        <w:sz w:val="10"/>
        <w:szCs w:val="10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B635" w14:textId="1C65FA1A" w:rsidR="00440926" w:rsidRDefault="00BF6F4C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1EBC6BB4" wp14:editId="686F99A3">
          <wp:simplePos x="0" y="0"/>
          <wp:positionH relativeFrom="column">
            <wp:posOffset>-528955</wp:posOffset>
          </wp:positionH>
          <wp:positionV relativeFrom="paragraph">
            <wp:posOffset>107950</wp:posOffset>
          </wp:positionV>
          <wp:extent cx="7811770" cy="594360"/>
          <wp:effectExtent l="0" t="0" r="0" b="0"/>
          <wp:wrapNone/>
          <wp:docPr id="25" name="Imagen 25" descr="PieCVRecurso 13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PieCVRecurso 13-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77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7EC5F28B" wp14:editId="0FA9AF7E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18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version2_blanco-2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9AEB3" w14:textId="77777777" w:rsidR="00513F6E" w:rsidRDefault="00513F6E">
      <w:r>
        <w:separator/>
      </w:r>
    </w:p>
  </w:footnote>
  <w:footnote w:type="continuationSeparator" w:id="0">
    <w:p w14:paraId="3BD67180" w14:textId="77777777" w:rsidR="00513F6E" w:rsidRDefault="00513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F494" w14:textId="6FD220D8" w:rsidR="00AC4F35" w:rsidRDefault="00BF6F4C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58D3A648" wp14:editId="6A9BA33C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27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 wp14:anchorId="4643C623" wp14:editId="2B7815E1">
          <wp:simplePos x="0" y="0"/>
          <wp:positionH relativeFrom="column">
            <wp:posOffset>-527685</wp:posOffset>
          </wp:positionH>
          <wp:positionV relativeFrom="paragraph">
            <wp:posOffset>-718820</wp:posOffset>
          </wp:positionV>
          <wp:extent cx="7747000" cy="581660"/>
          <wp:effectExtent l="0" t="0" r="0" b="0"/>
          <wp:wrapNone/>
          <wp:docPr id="26" name="Imagen 26" descr="PieCVRecurso 13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PieCVRecurso 13-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0" cy="58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DD17" w14:textId="7CF5C372" w:rsidR="0027497A" w:rsidRDefault="00BF6F4C">
    <w:pPr>
      <w:pStyle w:val="Head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3172C45" wp14:editId="05B7F319">
          <wp:simplePos x="0" y="0"/>
          <wp:positionH relativeFrom="column">
            <wp:posOffset>-540385</wp:posOffset>
          </wp:positionH>
          <wp:positionV relativeFrom="paragraph">
            <wp:posOffset>-719455</wp:posOffset>
          </wp:positionV>
          <wp:extent cx="7902575" cy="1485900"/>
          <wp:effectExtent l="0" t="0" r="0" b="0"/>
          <wp:wrapNone/>
          <wp:docPr id="16" name="Imagen 16" descr="Cabeza1Recurso 2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abeza1Recurso 2-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575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4BC679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8866BF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70E83A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F0CB43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1B6D04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AEA394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36A33A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064064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6FC079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EBE6793E">
      <w:start w:val="1"/>
      <w:numFmt w:val="decimal"/>
      <w:lvlText w:val="%1."/>
      <w:lvlJc w:val="left"/>
      <w:pPr>
        <w:tabs>
          <w:tab w:val="num" w:pos="0"/>
        </w:tabs>
        <w:ind w:left="163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B2417C8">
      <w:start w:val="1"/>
      <w:numFmt w:val="lowerLetter"/>
      <w:lvlText w:val="%2."/>
      <w:lvlJc w:val="left"/>
      <w:pPr>
        <w:tabs>
          <w:tab w:val="num" w:pos="0"/>
        </w:tabs>
        <w:ind w:left="23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EA2DB0E">
      <w:start w:val="1"/>
      <w:numFmt w:val="lowerRoman"/>
      <w:lvlText w:val="%3."/>
      <w:lvlJc w:val="right"/>
      <w:pPr>
        <w:tabs>
          <w:tab w:val="num" w:pos="0"/>
        </w:tabs>
        <w:ind w:left="307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22AC256">
      <w:start w:val="1"/>
      <w:numFmt w:val="decimal"/>
      <w:lvlText w:val="%4."/>
      <w:lvlJc w:val="left"/>
      <w:pPr>
        <w:tabs>
          <w:tab w:val="num" w:pos="0"/>
        </w:tabs>
        <w:ind w:left="379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974C54A">
      <w:start w:val="1"/>
      <w:numFmt w:val="lowerLetter"/>
      <w:lvlText w:val="%5."/>
      <w:lvlJc w:val="left"/>
      <w:pPr>
        <w:tabs>
          <w:tab w:val="num" w:pos="0"/>
        </w:tabs>
        <w:ind w:left="451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19892FA">
      <w:start w:val="1"/>
      <w:numFmt w:val="lowerRoman"/>
      <w:lvlText w:val="%6."/>
      <w:lvlJc w:val="right"/>
      <w:pPr>
        <w:tabs>
          <w:tab w:val="num" w:pos="0"/>
        </w:tabs>
        <w:ind w:left="523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762028">
      <w:start w:val="1"/>
      <w:numFmt w:val="decimal"/>
      <w:lvlText w:val="%7."/>
      <w:lvlJc w:val="left"/>
      <w:pPr>
        <w:tabs>
          <w:tab w:val="num" w:pos="0"/>
        </w:tabs>
        <w:ind w:left="59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1865DD4">
      <w:start w:val="1"/>
      <w:numFmt w:val="lowerLetter"/>
      <w:lvlText w:val="%8."/>
      <w:lvlJc w:val="left"/>
      <w:pPr>
        <w:tabs>
          <w:tab w:val="num" w:pos="0"/>
        </w:tabs>
        <w:ind w:left="667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6EE5970">
      <w:start w:val="1"/>
      <w:numFmt w:val="lowerRoman"/>
      <w:lvlText w:val="%9."/>
      <w:lvlJc w:val="right"/>
      <w:pPr>
        <w:tabs>
          <w:tab w:val="num" w:pos="0"/>
        </w:tabs>
        <w:ind w:left="739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498B168D"/>
    <w:multiLevelType w:val="hybridMultilevel"/>
    <w:tmpl w:val="CC9030B8"/>
    <w:lvl w:ilvl="0" w:tplc="F21A9514">
      <w:start w:val="1"/>
      <w:numFmt w:val="decimal"/>
      <w:pStyle w:val="Instruccionnumerada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905F6"/>
    <w:multiLevelType w:val="hybridMultilevel"/>
    <w:tmpl w:val="2528F0C8"/>
    <w:lvl w:ilvl="0" w:tplc="35CE76C6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367852">
    <w:abstractNumId w:val="0"/>
  </w:num>
  <w:num w:numId="2" w16cid:durableId="2000844394">
    <w:abstractNumId w:val="1"/>
  </w:num>
  <w:num w:numId="3" w16cid:durableId="392234717">
    <w:abstractNumId w:val="2"/>
  </w:num>
  <w:num w:numId="4" w16cid:durableId="2035300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>
      <o:colormru v:ext="edit" colors="#1e3a1f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4005F"/>
    <w:rsid w:val="000460A8"/>
    <w:rsid w:val="0005388C"/>
    <w:rsid w:val="0005538C"/>
    <w:rsid w:val="000657A0"/>
    <w:rsid w:val="0007371A"/>
    <w:rsid w:val="00077F06"/>
    <w:rsid w:val="000E6FBA"/>
    <w:rsid w:val="0010520B"/>
    <w:rsid w:val="00126FA9"/>
    <w:rsid w:val="00131874"/>
    <w:rsid w:val="0015383E"/>
    <w:rsid w:val="00163B29"/>
    <w:rsid w:val="00170FE7"/>
    <w:rsid w:val="00194106"/>
    <w:rsid w:val="001C5087"/>
    <w:rsid w:val="001C73FF"/>
    <w:rsid w:val="001D324E"/>
    <w:rsid w:val="001F7243"/>
    <w:rsid w:val="00215D8F"/>
    <w:rsid w:val="00235FF2"/>
    <w:rsid w:val="00245A13"/>
    <w:rsid w:val="00254244"/>
    <w:rsid w:val="00255C1C"/>
    <w:rsid w:val="00265C2D"/>
    <w:rsid w:val="0027497A"/>
    <w:rsid w:val="002872E0"/>
    <w:rsid w:val="002A0B58"/>
    <w:rsid w:val="002A0C19"/>
    <w:rsid w:val="002A3335"/>
    <w:rsid w:val="002A7492"/>
    <w:rsid w:val="002B5F7F"/>
    <w:rsid w:val="002D6386"/>
    <w:rsid w:val="002F65D5"/>
    <w:rsid w:val="00313BE7"/>
    <w:rsid w:val="00361CBF"/>
    <w:rsid w:val="003661A1"/>
    <w:rsid w:val="003C4534"/>
    <w:rsid w:val="003E39E8"/>
    <w:rsid w:val="003F33AF"/>
    <w:rsid w:val="00427DA6"/>
    <w:rsid w:val="004306C1"/>
    <w:rsid w:val="00440926"/>
    <w:rsid w:val="00467378"/>
    <w:rsid w:val="00494D48"/>
    <w:rsid w:val="004A096E"/>
    <w:rsid w:val="004F1CEC"/>
    <w:rsid w:val="00510771"/>
    <w:rsid w:val="00513F6E"/>
    <w:rsid w:val="00536C10"/>
    <w:rsid w:val="005515C9"/>
    <w:rsid w:val="005614B4"/>
    <w:rsid w:val="00576A81"/>
    <w:rsid w:val="005A54D5"/>
    <w:rsid w:val="005E2EA6"/>
    <w:rsid w:val="00607550"/>
    <w:rsid w:val="00613D0D"/>
    <w:rsid w:val="00633A2C"/>
    <w:rsid w:val="006A1C5E"/>
    <w:rsid w:val="00732D63"/>
    <w:rsid w:val="00767D0F"/>
    <w:rsid w:val="007B4F2B"/>
    <w:rsid w:val="007D555A"/>
    <w:rsid w:val="008024EB"/>
    <w:rsid w:val="00810CFE"/>
    <w:rsid w:val="008127BC"/>
    <w:rsid w:val="0084103E"/>
    <w:rsid w:val="00873FE4"/>
    <w:rsid w:val="00876E2E"/>
    <w:rsid w:val="008A28E3"/>
    <w:rsid w:val="008C1454"/>
    <w:rsid w:val="008C72C8"/>
    <w:rsid w:val="008E3DD0"/>
    <w:rsid w:val="00920D33"/>
    <w:rsid w:val="00934F8C"/>
    <w:rsid w:val="0095111A"/>
    <w:rsid w:val="009C7E69"/>
    <w:rsid w:val="009F778A"/>
    <w:rsid w:val="00A173AD"/>
    <w:rsid w:val="00A5171F"/>
    <w:rsid w:val="00A55158"/>
    <w:rsid w:val="00A77B3E"/>
    <w:rsid w:val="00A92C23"/>
    <w:rsid w:val="00AC37B5"/>
    <w:rsid w:val="00AC4F35"/>
    <w:rsid w:val="00B25937"/>
    <w:rsid w:val="00B752B5"/>
    <w:rsid w:val="00BC4347"/>
    <w:rsid w:val="00BD25E1"/>
    <w:rsid w:val="00BE15AF"/>
    <w:rsid w:val="00BE73F7"/>
    <w:rsid w:val="00BF0D47"/>
    <w:rsid w:val="00BF62A8"/>
    <w:rsid w:val="00BF6F4C"/>
    <w:rsid w:val="00C11EAB"/>
    <w:rsid w:val="00C12D19"/>
    <w:rsid w:val="00C30C4C"/>
    <w:rsid w:val="00C6571F"/>
    <w:rsid w:val="00C80215"/>
    <w:rsid w:val="00C85962"/>
    <w:rsid w:val="00C86D9C"/>
    <w:rsid w:val="00C87C10"/>
    <w:rsid w:val="00D02053"/>
    <w:rsid w:val="00D70CE2"/>
    <w:rsid w:val="00DD4C01"/>
    <w:rsid w:val="00DE0F5B"/>
    <w:rsid w:val="00E23548"/>
    <w:rsid w:val="00E53CC3"/>
    <w:rsid w:val="00E90A74"/>
    <w:rsid w:val="00EA4D37"/>
    <w:rsid w:val="00EB6E3F"/>
    <w:rsid w:val="00ED2DA5"/>
    <w:rsid w:val="00F357BB"/>
    <w:rsid w:val="00F45A3D"/>
    <w:rsid w:val="00F559CF"/>
    <w:rsid w:val="00F71479"/>
    <w:rsid w:val="00F9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3a1f,gray"/>
    </o:shapedefaults>
    <o:shapelayout v:ext="edit">
      <o:idmap v:ext="edit" data="2"/>
    </o:shapelayout>
  </w:shapeDefaults>
  <w:decimalSymbol w:val="."/>
  <w:listSeparator w:val=","/>
  <w14:docId w14:val="7BD5F9EF"/>
  <w15:chartTrackingRefBased/>
  <w15:docId w15:val="{A492B958-57F2-44FD-BDFC-4BF60D2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E2E"/>
    <w:pPr>
      <w:spacing w:before="60" w:after="10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rsid w:val="0027497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27497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rsid w:val="0027497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27497A"/>
    <w:rPr>
      <w:rFonts w:ascii="Arial" w:eastAsia="Arial" w:hAnsi="Arial" w:cs="Arial"/>
      <w:color w:val="000000"/>
    </w:rPr>
  </w:style>
  <w:style w:type="paragraph" w:customStyle="1" w:styleId="Apellido">
    <w:name w:val="Apellido"/>
    <w:basedOn w:val="Normal"/>
    <w:link w:val="ApellidoCar"/>
    <w:qFormat/>
    <w:rsid w:val="008024EB"/>
    <w:pPr>
      <w:tabs>
        <w:tab w:val="center" w:pos="2268"/>
        <w:tab w:val="center" w:pos="3969"/>
        <w:tab w:val="center" w:pos="5954"/>
      </w:tabs>
      <w:spacing w:before="0" w:after="0"/>
    </w:pPr>
    <w:rPr>
      <w:rFonts w:ascii="Calibri" w:eastAsia="Calibri" w:hAnsi="Calibri" w:cs="Calibri"/>
      <w:sz w:val="16"/>
      <w:szCs w:val="16"/>
    </w:rPr>
  </w:style>
  <w:style w:type="paragraph" w:customStyle="1" w:styleId="Instrucciones">
    <w:name w:val="Instrucciones"/>
    <w:basedOn w:val="Normal"/>
    <w:link w:val="InstruccionesCar"/>
    <w:qFormat/>
    <w:rsid w:val="008024EB"/>
    <w:pPr>
      <w:spacing w:before="160"/>
    </w:pPr>
    <w:rPr>
      <w:rFonts w:eastAsia="Calibri"/>
      <w:b/>
      <w:bCs/>
      <w:szCs w:val="22"/>
    </w:rPr>
  </w:style>
  <w:style w:type="character" w:customStyle="1" w:styleId="ApellidoCar">
    <w:name w:val="Apellido Car"/>
    <w:link w:val="Apellido"/>
    <w:rsid w:val="008024EB"/>
    <w:rPr>
      <w:rFonts w:ascii="Calibri" w:eastAsia="Calibri" w:hAnsi="Calibri" w:cs="Calibri"/>
      <w:color w:val="000000"/>
      <w:sz w:val="16"/>
      <w:szCs w:val="16"/>
    </w:rPr>
  </w:style>
  <w:style w:type="paragraph" w:customStyle="1" w:styleId="Instruccionnumerada">
    <w:name w:val="Instruccion numerada"/>
    <w:basedOn w:val="Normal"/>
    <w:qFormat/>
    <w:rsid w:val="008024EB"/>
    <w:pPr>
      <w:numPr>
        <w:numId w:val="3"/>
      </w:numPr>
      <w:spacing w:after="120"/>
    </w:pPr>
  </w:style>
  <w:style w:type="character" w:customStyle="1" w:styleId="InstruccionesCar">
    <w:name w:val="Instrucciones Car"/>
    <w:link w:val="Instrucciones"/>
    <w:rsid w:val="008024EB"/>
    <w:rPr>
      <w:rFonts w:ascii="Arial" w:eastAsia="Calibri" w:hAnsi="Arial" w:cs="Arial"/>
      <w:b/>
      <w:bCs/>
      <w:color w:val="000000"/>
      <w:sz w:val="22"/>
      <w:szCs w:val="22"/>
    </w:rPr>
  </w:style>
  <w:style w:type="paragraph" w:customStyle="1" w:styleId="EstiloInstruccionnumeradaIzquierda0cmPrimeralnea0cm">
    <w:name w:val="Estilo Instruccion numerada + Izquierda:  0 cm Primera línea:  0 cm"/>
    <w:basedOn w:val="Instruccionnumerada"/>
    <w:rsid w:val="008024EB"/>
    <w:pPr>
      <w:numPr>
        <w:numId w:val="0"/>
      </w:numPr>
      <w:ind w:left="567" w:hanging="227"/>
    </w:pPr>
    <w:rPr>
      <w:rFonts w:eastAsia="Times New Roman" w:cs="Times New Roman"/>
    </w:rPr>
  </w:style>
  <w:style w:type="paragraph" w:customStyle="1" w:styleId="Instrumento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customStyle="1" w:styleId="Normalcalibri">
    <w:name w:val="Normal calibri"/>
    <w:basedOn w:val="Normal"/>
    <w:qFormat/>
    <w:rsid w:val="00163B29"/>
    <w:rPr>
      <w:rFonts w:ascii="Calibri" w:hAnsi="Calibri"/>
    </w:rPr>
  </w:style>
  <w:style w:type="paragraph" w:customStyle="1" w:styleId="Numera2calibri">
    <w:name w:val="Numera 2 calibri"/>
    <w:basedOn w:val="Normalcalibri"/>
    <w:qFormat/>
    <w:rsid w:val="00163B29"/>
    <w:pPr>
      <w:ind w:left="851" w:hanging="227"/>
    </w:pPr>
  </w:style>
  <w:style w:type="paragraph" w:customStyle="1" w:styleId="NumeraCalibri3">
    <w:name w:val="Numera Calibri 3"/>
    <w:basedOn w:val="Normal"/>
    <w:qFormat/>
    <w:rsid w:val="00B752B5"/>
    <w:pPr>
      <w:tabs>
        <w:tab w:val="left" w:pos="1276"/>
      </w:tabs>
      <w:ind w:left="1361" w:hanging="227"/>
      <w:jc w:val="both"/>
    </w:pPr>
    <w:rPr>
      <w:rFonts w:ascii="Calibri" w:eastAsia="Calibri" w:hAnsi="Calibri" w:cs="Calibri"/>
      <w:szCs w:val="24"/>
    </w:rPr>
  </w:style>
  <w:style w:type="paragraph" w:customStyle="1" w:styleId="Nombrecurso">
    <w:name w:val="Nombre curso"/>
    <w:basedOn w:val="Normal"/>
    <w:qFormat/>
    <w:rsid w:val="00F45A3D"/>
    <w:pPr>
      <w:spacing w:before="480" w:after="120"/>
      <w:jc w:val="center"/>
    </w:pPr>
    <w:rPr>
      <w:rFonts w:ascii="Calibri" w:eastAsia="Verdana" w:hAnsi="Calibri"/>
      <w:b/>
      <w:bCs/>
      <w:color w:val="002060"/>
      <w:sz w:val="32"/>
      <w:szCs w:val="30"/>
    </w:rPr>
  </w:style>
  <w:style w:type="paragraph" w:customStyle="1" w:styleId="EstiloInstrumentoAntes6ptoDespus18pto">
    <w:name w:val="Estilo Instrumento + Antes:  6 pto Después:  18 pto"/>
    <w:basedOn w:val="Instrumento"/>
    <w:rsid w:val="00F45A3D"/>
    <w:pPr>
      <w:spacing w:before="120"/>
    </w:pPr>
    <w:rPr>
      <w:rFonts w:ascii="Calibri" w:eastAsia="Times New Roman" w:hAnsi="Calibri" w:cs="Times New Roman"/>
      <w:bCs/>
      <w:sz w:val="30"/>
    </w:rPr>
  </w:style>
  <w:style w:type="paragraph" w:customStyle="1" w:styleId="Nombredelcurso">
    <w:name w:val="Nombre del curso"/>
    <w:basedOn w:val="Normal"/>
    <w:qFormat/>
    <w:rsid w:val="00EA4D37"/>
    <w:pPr>
      <w:spacing w:before="160"/>
      <w:ind w:left="1701"/>
    </w:pPr>
    <w:rPr>
      <w:b/>
      <w:bCs/>
      <w:color w:val="FFFFF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F0D47"/>
    <w:pPr>
      <w:spacing w:before="100" w:beforeAutospacing="1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rsid w:val="002A0C1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0C1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A0C19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2A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0C19"/>
    <w:rPr>
      <w:rFonts w:ascii="Arial" w:eastAsia="Arial" w:hAnsi="Arial" w:cs="Arial"/>
      <w:b/>
      <w:bCs/>
      <w:color w:val="000000"/>
    </w:rPr>
  </w:style>
  <w:style w:type="paragraph" w:styleId="BalloonText">
    <w:name w:val="Balloon Text"/>
    <w:basedOn w:val="Normal"/>
    <w:link w:val="BalloonTextChar"/>
    <w:rsid w:val="002A0C1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A0C19"/>
    <w:rPr>
      <w:rFonts w:ascii="Segoe UI" w:eastAsia="Arial" w:hAnsi="Segoe UI" w:cs="Segoe UI"/>
      <w:color w:val="000000"/>
      <w:sz w:val="18"/>
      <w:szCs w:val="18"/>
    </w:rPr>
  </w:style>
  <w:style w:type="table" w:styleId="TableGrid">
    <w:name w:val="Table Grid"/>
    <w:basedOn w:val="TableNormal"/>
    <w:rsid w:val="00A51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F13C5-DFA2-4C1A-B673-4D5C6C76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490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Instrumentos General</vt:lpstr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Instrumentos General</dc:title>
  <dc:subject/>
  <dc:creator>Semiramis</dc:creator>
  <cp:keywords>Control Escolar</cp:keywords>
  <dc:description>Intrumentos de evaluación general</dc:description>
  <cp:lastModifiedBy>Sergio Ibarra</cp:lastModifiedBy>
  <cp:revision>36</cp:revision>
  <cp:lastPrinted>1900-01-01T06:00:00Z</cp:lastPrinted>
  <dcterms:created xsi:type="dcterms:W3CDTF">2023-05-23T00:51:00Z</dcterms:created>
  <dcterms:modified xsi:type="dcterms:W3CDTF">2023-05-23T02:00:00Z</dcterms:modified>
</cp:coreProperties>
</file>