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78DAC" w14:textId="7624F153" w:rsidR="0007371A" w:rsidRPr="001D324E" w:rsidRDefault="00BF0D47" w:rsidP="00EA4D37">
      <w:pPr>
        <w:pStyle w:val="Nombredelcurso"/>
        <w:rPr>
          <w:rFonts w:ascii="Calibri" w:hAnsi="Calibri" w:cs="Calibri"/>
        </w:rPr>
      </w:pPr>
      <w:r>
        <w:t>DIPLOMADO Ciencia de Datos</w:t>
      </w:r>
    </w:p>
    <w:p w14:paraId="67C4BBEB" w14:textId="1290490F" w:rsidR="00D70CE2" w:rsidRDefault="00BF0D47" w:rsidP="00194106">
      <w:pPr>
        <w:pStyle w:val="Instrumento"/>
      </w:pPr>
      <w:r>
        <w:rPr>
          <w:sz w:val="30"/>
          <w:szCs w:val="30"/>
        </w:rPr>
        <w:t>E</w:t>
      </w:r>
      <w:r w:rsidR="003E39E8">
        <w:rPr>
          <w:sz w:val="30"/>
          <w:szCs w:val="30"/>
        </w:rPr>
        <w:t>xamen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05"/>
        <w:gridCol w:w="1788"/>
        <w:gridCol w:w="1929"/>
        <w:gridCol w:w="2201"/>
        <w:gridCol w:w="1396"/>
        <w:gridCol w:w="1721"/>
      </w:tblGrid>
      <w:tr w:rsidR="005614B4" w14:paraId="0CDEFCAC" w14:textId="77777777" w:rsidTr="005614B4"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6A0FCD" w14:textId="52BE9165" w:rsidR="005614B4" w:rsidRDefault="00BF6F4C" w:rsidP="006A1C5E">
            <w:r>
              <w:rPr>
                <w:noProof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4D40BC71" wp14:editId="715A965E">
                      <wp:simplePos x="0" y="0"/>
                      <wp:positionH relativeFrom="column">
                        <wp:posOffset>791845</wp:posOffset>
                      </wp:positionH>
                      <wp:positionV relativeFrom="margin">
                        <wp:posOffset>248920</wp:posOffset>
                      </wp:positionV>
                      <wp:extent cx="3924300" cy="0"/>
                      <wp:effectExtent l="8255" t="6985" r="10795" b="12065"/>
                      <wp:wrapNone/>
                      <wp:docPr id="3" name="AutoShap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9243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9775B9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7" o:spid="_x0000_s1026" type="#_x0000_t32" style="position:absolute;margin-left:62.35pt;margin-top:19.6pt;width:309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">
                      <w10:wrap anchory="margin"/>
                    </v:shape>
                  </w:pict>
                </mc:Fallback>
              </mc:AlternateContent>
            </w:r>
            <w:r w:rsidR="005614B4" w:rsidRPr="0007371A">
              <w:rPr>
                <w:rFonts w:eastAsia="Calibri"/>
                <w:b/>
                <w:bCs/>
                <w:szCs w:val="22"/>
              </w:rPr>
              <w:t>Nombre</w:t>
            </w:r>
            <w:r w:rsidR="005614B4" w:rsidRPr="0007371A">
              <w:rPr>
                <w:rFonts w:eastAsia="Calibri"/>
                <w:szCs w:val="22"/>
              </w:rPr>
              <w:t>:</w:t>
            </w:r>
            <w:r w:rsidR="005614B4" w:rsidRPr="007D58D2">
              <w:rPr>
                <w:rFonts w:eastAsia="Calibri"/>
                <w:szCs w:val="22"/>
              </w:rPr>
              <w:t xml:space="preserve"> 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ECCE63" w14:textId="7A29F545" w:rsidR="005614B4" w:rsidRPr="007D58D2" w:rsidRDefault="000460A8" w:rsidP="008127B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Ibarra</w:t>
            </w: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B69E89" w14:textId="629352A1" w:rsidR="005614B4" w:rsidRPr="007D58D2" w:rsidRDefault="000460A8" w:rsidP="008127B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Ramírez</w:t>
            </w:r>
          </w:p>
        </w:tc>
        <w:tc>
          <w:tcPr>
            <w:tcW w:w="2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ECA24C" w14:textId="54B80925" w:rsidR="005614B4" w:rsidRPr="007D58D2" w:rsidRDefault="000460A8" w:rsidP="008127B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Sergio 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1AFDC1" w14:textId="73DCB1C5" w:rsidR="005614B4" w:rsidRDefault="00BF6F4C" w:rsidP="006A1C5E">
            <w:r>
              <w:rPr>
                <w:noProof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478A1364" wp14:editId="1C3620D4">
                      <wp:simplePos x="0" y="0"/>
                      <wp:positionH relativeFrom="column">
                        <wp:posOffset>608965</wp:posOffset>
                      </wp:positionH>
                      <wp:positionV relativeFrom="paragraph">
                        <wp:posOffset>257810</wp:posOffset>
                      </wp:positionV>
                      <wp:extent cx="1296035" cy="0"/>
                      <wp:effectExtent l="6985" t="6350" r="11430" b="12700"/>
                      <wp:wrapNone/>
                      <wp:docPr id="2" name="AutoShap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29603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51E1B7" id="AutoShape 8" o:spid="_x0000_s1026" type="#_x0000_t32" style="position:absolute;margin-left:47.95pt;margin-top:20.3pt;width:102.05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"/>
                  </w:pict>
                </mc:Fallback>
              </mc:AlternateContent>
            </w:r>
            <w:r w:rsidR="005614B4" w:rsidRPr="0007371A">
              <w:rPr>
                <w:rFonts w:eastAsia="Calibri"/>
                <w:b/>
                <w:bCs/>
                <w:szCs w:val="22"/>
              </w:rPr>
              <w:t>Fecha</w:t>
            </w:r>
            <w:r w:rsidR="005614B4" w:rsidRPr="0007371A">
              <w:rPr>
                <w:rFonts w:eastAsia="Calibri"/>
                <w:szCs w:val="22"/>
              </w:rPr>
              <w:t>:</w:t>
            </w:r>
            <w:r w:rsidR="005614B4" w:rsidRPr="007D58D2">
              <w:rPr>
                <w:rFonts w:eastAsia="Calibri"/>
                <w:szCs w:val="22"/>
              </w:rPr>
              <w:t xml:space="preserve"> </w:t>
            </w:r>
          </w:p>
        </w:tc>
        <w:tc>
          <w:tcPr>
            <w:tcW w:w="1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8574D0" w14:textId="599E92E0" w:rsidR="005614B4" w:rsidRPr="007D58D2" w:rsidRDefault="000460A8" w:rsidP="008127B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Mayo de 2023 </w:t>
            </w:r>
          </w:p>
        </w:tc>
      </w:tr>
      <w:tr w:rsidR="005614B4" w14:paraId="704928B4" w14:textId="77777777" w:rsidTr="005614B4"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90134C" w14:textId="77777777" w:rsidR="005614B4" w:rsidRPr="007D58D2" w:rsidRDefault="005614B4" w:rsidP="008127BC">
            <w:pPr>
              <w:spacing w:before="0"/>
              <w:jc w:val="center"/>
              <w:rPr>
                <w:sz w:val="16"/>
                <w:szCs w:val="16"/>
              </w:rPr>
            </w:pP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412904" w14:textId="77777777" w:rsidR="005614B4" w:rsidRPr="007D58D2" w:rsidRDefault="005614B4" w:rsidP="008127BC">
            <w:pPr>
              <w:spacing w:before="0"/>
              <w:jc w:val="center"/>
              <w:rPr>
                <w:sz w:val="16"/>
                <w:szCs w:val="16"/>
              </w:rPr>
            </w:pPr>
            <w:r w:rsidRPr="007D58D2">
              <w:rPr>
                <w:sz w:val="16"/>
                <w:szCs w:val="16"/>
              </w:rPr>
              <w:t>Apellido Paterno</w:t>
            </w: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CF7990" w14:textId="77777777" w:rsidR="005614B4" w:rsidRPr="007D58D2" w:rsidRDefault="005614B4" w:rsidP="008127BC">
            <w:pPr>
              <w:spacing w:before="0"/>
              <w:jc w:val="center"/>
              <w:rPr>
                <w:sz w:val="16"/>
                <w:szCs w:val="16"/>
              </w:rPr>
            </w:pPr>
            <w:r w:rsidRPr="007D58D2">
              <w:rPr>
                <w:sz w:val="16"/>
                <w:szCs w:val="16"/>
              </w:rPr>
              <w:t>Apellido Materno</w:t>
            </w:r>
          </w:p>
        </w:tc>
        <w:tc>
          <w:tcPr>
            <w:tcW w:w="2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774D92" w14:textId="77777777" w:rsidR="005614B4" w:rsidRPr="007D58D2" w:rsidRDefault="005614B4" w:rsidP="008127BC">
            <w:pPr>
              <w:spacing w:before="0"/>
              <w:jc w:val="center"/>
              <w:rPr>
                <w:sz w:val="16"/>
                <w:szCs w:val="16"/>
              </w:rPr>
            </w:pPr>
            <w:r w:rsidRPr="007D58D2">
              <w:rPr>
                <w:sz w:val="16"/>
                <w:szCs w:val="16"/>
              </w:rPr>
              <w:t>Nombre(s)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E7C617" w14:textId="77777777" w:rsidR="005614B4" w:rsidRPr="007D58D2" w:rsidRDefault="005614B4" w:rsidP="008127BC">
            <w:pPr>
              <w:spacing w:before="0"/>
              <w:jc w:val="center"/>
              <w:rPr>
                <w:sz w:val="16"/>
                <w:szCs w:val="16"/>
              </w:rPr>
            </w:pPr>
          </w:p>
        </w:tc>
        <w:tc>
          <w:tcPr>
            <w:tcW w:w="1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A71122" w14:textId="77777777" w:rsidR="005614B4" w:rsidRPr="007D58D2" w:rsidRDefault="005614B4" w:rsidP="008127BC">
            <w:pPr>
              <w:spacing w:before="0"/>
              <w:jc w:val="center"/>
              <w:rPr>
                <w:sz w:val="16"/>
                <w:szCs w:val="16"/>
              </w:rPr>
            </w:pPr>
          </w:p>
        </w:tc>
      </w:tr>
      <w:tr w:rsidR="005614B4" w14:paraId="0644BE75" w14:textId="77777777" w:rsidTr="005614B4">
        <w:trPr>
          <w:trHeight w:val="561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1AB7C0C" w14:textId="77777777" w:rsidR="005614B4" w:rsidRPr="007D58D2" w:rsidRDefault="005614B4" w:rsidP="008127BC">
            <w:pPr>
              <w:spacing w:before="0"/>
              <w:jc w:val="center"/>
              <w:rPr>
                <w:sz w:val="16"/>
                <w:szCs w:val="16"/>
              </w:rPr>
            </w:pPr>
          </w:p>
        </w:tc>
        <w:tc>
          <w:tcPr>
            <w:tcW w:w="747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AC2BF89" w14:textId="749CC9D9" w:rsidR="005614B4" w:rsidRPr="007D58D2" w:rsidRDefault="00BF6F4C" w:rsidP="006A1C5E">
            <w:pPr>
              <w:spacing w:before="0"/>
              <w:jc w:val="right"/>
              <w:rPr>
                <w:sz w:val="16"/>
                <w:szCs w:val="16"/>
              </w:rPr>
            </w:pPr>
            <w:r>
              <w:rPr>
                <w:rFonts w:eastAsia="Calibri"/>
                <w:b/>
                <w:bCs/>
                <w:noProof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 wp14:anchorId="1716C317" wp14:editId="1BC95390">
                      <wp:simplePos x="0" y="0"/>
                      <wp:positionH relativeFrom="column">
                        <wp:posOffset>4596765</wp:posOffset>
                      </wp:positionH>
                      <wp:positionV relativeFrom="paragraph">
                        <wp:posOffset>223520</wp:posOffset>
                      </wp:positionV>
                      <wp:extent cx="1151890" cy="0"/>
                      <wp:effectExtent l="6985" t="5080" r="12700" b="13970"/>
                      <wp:wrapNone/>
                      <wp:docPr id="1" name="AutoShap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5189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EA8732" id="AutoShape 6" o:spid="_x0000_s1026" type="#_x0000_t32" style="position:absolute;margin-left:361.95pt;margin-top:17.6pt;width:90.7pt;height:0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"/>
                  </w:pict>
                </mc:Fallback>
              </mc:AlternateContent>
            </w:r>
            <w:r w:rsidR="005614B4" w:rsidRPr="0007371A">
              <w:rPr>
                <w:rFonts w:eastAsia="Calibri"/>
                <w:b/>
                <w:bCs/>
                <w:szCs w:val="22"/>
              </w:rPr>
              <w:t>Calificación:</w:t>
            </w:r>
            <w:r w:rsidR="005614B4" w:rsidRPr="00B25937">
              <w:rPr>
                <w:rFonts w:eastAsia="Calibri"/>
                <w:b/>
                <w:bCs/>
                <w:szCs w:val="22"/>
              </w:rPr>
              <w:t xml:space="preserve"> </w:t>
            </w:r>
          </w:p>
        </w:tc>
        <w:tc>
          <w:tcPr>
            <w:tcW w:w="1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3AC92E" w14:textId="77777777" w:rsidR="005614B4" w:rsidRPr="007D58D2" w:rsidRDefault="005614B4" w:rsidP="005614B4"/>
        </w:tc>
      </w:tr>
    </w:tbl>
    <w:p w14:paraId="164B52B1" w14:textId="77777777" w:rsidR="00D70CE2" w:rsidRPr="005614B4" w:rsidRDefault="00D70CE2" w:rsidP="005614B4">
      <w:pPr>
        <w:pStyle w:val="Normalcalibri"/>
        <w:spacing w:before="0" w:after="0"/>
        <w:rPr>
          <w:sz w:val="10"/>
          <w:szCs w:val="10"/>
        </w:rPr>
      </w:pPr>
    </w:p>
    <w:tbl>
      <w:tblPr>
        <w:tblW w:w="5000" w:type="pct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2E9F6"/>
        <w:tblLook w:val="04A0" w:firstRow="1" w:lastRow="0" w:firstColumn="1" w:lastColumn="0" w:noHBand="0" w:noVBand="1"/>
      </w:tblPr>
      <w:tblGrid>
        <w:gridCol w:w="10520"/>
      </w:tblGrid>
      <w:tr w:rsidR="00D70CE2" w14:paraId="168C7AB9" w14:textId="77777777" w:rsidTr="00920D3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ACEC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3F1C493" w14:textId="5D5033F0" w:rsidR="00BF0D47" w:rsidRPr="00BF0D47" w:rsidRDefault="00D70CE2" w:rsidP="00BF0D47">
            <w:pPr>
              <w:rPr>
                <w:rFonts w:ascii="Calibri" w:eastAsia="Calibri" w:hAnsi="Calibri" w:cs="Calibri"/>
                <w:i/>
                <w:iCs/>
                <w:szCs w:val="22"/>
              </w:rPr>
            </w:pPr>
            <w:r w:rsidRPr="0007371A">
              <w:rPr>
                <w:rFonts w:eastAsia="Calibri"/>
                <w:b/>
                <w:bCs/>
                <w:szCs w:val="22"/>
              </w:rPr>
              <w:t>Objetivo:</w:t>
            </w:r>
            <w:r w:rsidRPr="00B25937">
              <w:rPr>
                <w:rFonts w:eastAsia="Calibri"/>
                <w:szCs w:val="22"/>
              </w:rPr>
              <w:t xml:space="preserve"> </w:t>
            </w:r>
            <w:r w:rsidR="00BF0D47" w:rsidRPr="00BF0D47">
              <w:rPr>
                <w:b/>
                <w:bCs/>
                <w:sz w:val="56"/>
                <w:szCs w:val="56"/>
                <w:lang w:val="es-ES_tradnl"/>
              </w:rPr>
              <w:t xml:space="preserve"> </w:t>
            </w:r>
            <w:r w:rsidR="00BF0D47">
              <w:rPr>
                <w:rFonts w:ascii="Calibri" w:eastAsia="Calibri" w:hAnsi="Calibri" w:cs="Calibri"/>
                <w:i/>
                <w:iCs/>
                <w:szCs w:val="22"/>
                <w:lang w:val="es-ES_tradnl"/>
              </w:rPr>
              <w:t>El participante identificará lo</w:t>
            </w:r>
            <w:r w:rsidR="00BF0D47" w:rsidRPr="00BF0D47">
              <w:rPr>
                <w:rFonts w:ascii="Calibri" w:eastAsia="Calibri" w:hAnsi="Calibri" w:cs="Calibri"/>
                <w:i/>
                <w:iCs/>
                <w:szCs w:val="22"/>
                <w:lang w:val="es-ES_tradnl"/>
              </w:rPr>
              <w:t xml:space="preserve">s </w:t>
            </w:r>
            <w:r w:rsidR="00BF0D47">
              <w:rPr>
                <w:rFonts w:ascii="Calibri" w:eastAsia="Calibri" w:hAnsi="Calibri" w:cs="Calibri"/>
                <w:i/>
                <w:iCs/>
                <w:szCs w:val="22"/>
                <w:lang w:val="es-ES_tradnl"/>
              </w:rPr>
              <w:t>objetivos y fases del modelo CRISP-DM para un caso de estudio proporcionado por el participante</w:t>
            </w:r>
            <w:r w:rsidR="00BF0D47" w:rsidRPr="00BF0D47">
              <w:rPr>
                <w:rFonts w:ascii="Calibri" w:eastAsia="Calibri" w:hAnsi="Calibri" w:cs="Calibri"/>
                <w:i/>
                <w:iCs/>
                <w:szCs w:val="22"/>
              </w:rPr>
              <w:t>.</w:t>
            </w:r>
          </w:p>
          <w:p w14:paraId="173CE792" w14:textId="77777777" w:rsidR="00D70CE2" w:rsidRDefault="00D70CE2" w:rsidP="00494D48"/>
        </w:tc>
      </w:tr>
    </w:tbl>
    <w:p w14:paraId="264CC4E7" w14:textId="2BD0FFC3" w:rsidR="00D70CE2" w:rsidRPr="00B25937" w:rsidRDefault="00D70CE2" w:rsidP="008024EB">
      <w:pPr>
        <w:pStyle w:val="Instrucciones"/>
      </w:pPr>
      <w:r w:rsidRPr="0007371A">
        <w:t>Instrucciones:</w:t>
      </w:r>
    </w:p>
    <w:p w14:paraId="6A2AA682" w14:textId="1D0B1574" w:rsidR="00D70CE2" w:rsidRDefault="008024EB" w:rsidP="008024EB">
      <w:pPr>
        <w:pStyle w:val="EstiloInstruccionnumeradaIzquierda0cmPrimeralnea0cm"/>
      </w:pPr>
      <w:r>
        <w:t xml:space="preserve">1. </w:t>
      </w:r>
      <w:r w:rsidR="00BF0D47">
        <w:t xml:space="preserve">Llenar cada uno de los recuadros siguientes explicando el caso de estudio a tratar, así como sus objetivos y los objetivos de minería de datos. </w:t>
      </w:r>
    </w:p>
    <w:p w14:paraId="0142CC35" w14:textId="51345164" w:rsidR="008024EB" w:rsidRDefault="008024EB" w:rsidP="008024EB">
      <w:pPr>
        <w:pStyle w:val="EstiloInstruccionnumeradaIzquierda0cmPrimeralnea0cm"/>
        <w:rPr>
          <w:rFonts w:eastAsia="Arial" w:cs="Arial"/>
        </w:rPr>
      </w:pPr>
      <w:r>
        <w:rPr>
          <w:rFonts w:eastAsia="Arial" w:cs="Arial"/>
        </w:rPr>
        <w:t xml:space="preserve">2. </w:t>
      </w:r>
      <w:r w:rsidR="00BF0D47">
        <w:rPr>
          <w:rFonts w:eastAsia="Arial" w:cs="Arial"/>
        </w:rPr>
        <w:t xml:space="preserve">Llenar cada uno de los recuadros explicando cada </w:t>
      </w:r>
      <w:r w:rsidR="004F1CEC">
        <w:rPr>
          <w:rFonts w:eastAsia="Arial" w:cs="Arial"/>
        </w:rPr>
        <w:t>una de las fases del mod</w:t>
      </w:r>
      <w:r w:rsidR="00BF0D47">
        <w:rPr>
          <w:rFonts w:eastAsia="Arial" w:cs="Arial"/>
        </w:rPr>
        <w:t>e</w:t>
      </w:r>
      <w:r w:rsidR="004F1CEC">
        <w:rPr>
          <w:rFonts w:eastAsia="Arial" w:cs="Arial"/>
        </w:rPr>
        <w:t>l</w:t>
      </w:r>
      <w:r w:rsidR="00BF0D47">
        <w:rPr>
          <w:rFonts w:eastAsia="Arial" w:cs="Arial"/>
        </w:rPr>
        <w:t xml:space="preserve">o CRISP-DM para el caso de estudio </w:t>
      </w:r>
      <w:r w:rsidR="004F1CEC">
        <w:rPr>
          <w:rFonts w:eastAsia="Arial" w:cs="Arial"/>
        </w:rPr>
        <w:t>elegido por el participante.</w:t>
      </w:r>
    </w:p>
    <w:p w14:paraId="11CACAAA" w14:textId="73AD7214" w:rsidR="004F1CEC" w:rsidRDefault="004F1CE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65"/>
        <w:gridCol w:w="5265"/>
      </w:tblGrid>
      <w:tr w:rsidR="00A5171F" w14:paraId="0D8F69A5" w14:textId="77777777" w:rsidTr="00876E2E">
        <w:tc>
          <w:tcPr>
            <w:tcW w:w="526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3EB534" w14:textId="780A0915" w:rsidR="00A5171F" w:rsidRDefault="00876E2E" w:rsidP="00163B29">
            <w:pPr>
              <w:pStyle w:val="Normalcalibri"/>
              <w:rPr>
                <w:lang w:val="es-ES_tradnl"/>
              </w:rPr>
            </w:pPr>
            <w:r w:rsidRPr="00BF0D47">
              <w:rPr>
                <w:rFonts w:eastAsia="Times New Roman" w:cs="Calibri"/>
                <w:b/>
                <w:bCs/>
                <w:szCs w:val="22"/>
              </w:rPr>
              <w:t>Explicar el caso de estudio:</w:t>
            </w:r>
          </w:p>
        </w:tc>
        <w:tc>
          <w:tcPr>
            <w:tcW w:w="526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BA77B6" w14:textId="2CCAF6F5" w:rsidR="00A5171F" w:rsidRDefault="00876E2E" w:rsidP="00876E2E">
            <w:pPr>
              <w:pStyle w:val="Normalcalibri"/>
              <w:jc w:val="right"/>
              <w:rPr>
                <w:lang w:val="es-ES_tradnl"/>
              </w:rPr>
            </w:pPr>
            <w:r>
              <w:rPr>
                <w:rFonts w:eastAsia="Calibri"/>
                <w:b/>
                <w:bCs/>
                <w:sz w:val="20"/>
              </w:rPr>
              <w:t>Valor 1</w:t>
            </w:r>
            <w:r w:rsidRPr="0007371A">
              <w:rPr>
                <w:rFonts w:eastAsia="Calibri"/>
                <w:b/>
                <w:bCs/>
                <w:sz w:val="20"/>
              </w:rPr>
              <w:t xml:space="preserve"> punto</w:t>
            </w:r>
          </w:p>
        </w:tc>
      </w:tr>
      <w:tr w:rsidR="00876E2E" w14:paraId="7F0DF8C8" w14:textId="77777777" w:rsidTr="006A1C5E">
        <w:trPr>
          <w:trHeight w:val="1134"/>
        </w:trPr>
        <w:tc>
          <w:tcPr>
            <w:tcW w:w="1053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5DCE4" w:themeFill="text2" w:themeFillTint="33"/>
          </w:tcPr>
          <w:p w14:paraId="077AD57F" w14:textId="17EC41EE" w:rsidR="00876E2E" w:rsidRPr="00126FA9" w:rsidRDefault="00126FA9" w:rsidP="00F71479">
            <w:pPr>
              <w:rPr>
                <w:sz w:val="20"/>
              </w:rPr>
            </w:pPr>
            <w:r w:rsidRPr="00126FA9">
              <w:rPr>
                <w:sz w:val="20"/>
              </w:rPr>
              <w:t>Históricamente</w:t>
            </w:r>
            <w:r>
              <w:rPr>
                <w:sz w:val="20"/>
              </w:rPr>
              <w:t xml:space="preserve"> se ha dado importancia al pronóstico de demanda de hidrocarburos ya que son base de la economía</w:t>
            </w:r>
            <w:r w:rsidR="00767D0F">
              <w:rPr>
                <w:sz w:val="20"/>
              </w:rPr>
              <w:t>,</w:t>
            </w:r>
            <w:r w:rsidR="00E64F96">
              <w:rPr>
                <w:sz w:val="20"/>
              </w:rPr>
              <w:t xml:space="preserve"> transporte y manufactura de cada país, por ello resulta de vital importancia</w:t>
            </w:r>
            <w:r w:rsidR="00767D0F">
              <w:rPr>
                <w:sz w:val="20"/>
              </w:rPr>
              <w:t xml:space="preserve"> contar con </w:t>
            </w:r>
            <w:r w:rsidR="00170FE7">
              <w:rPr>
                <w:sz w:val="20"/>
              </w:rPr>
              <w:t xml:space="preserve">estudios y proyecciones sobre la </w:t>
            </w:r>
            <w:r w:rsidR="0010520B">
              <w:rPr>
                <w:sz w:val="20"/>
              </w:rPr>
              <w:t xml:space="preserve">demanda de dichos bienes. En este sentido se propone generar un sistema de pronóstico y recomendación de </w:t>
            </w:r>
            <w:r w:rsidR="000C34CE">
              <w:rPr>
                <w:sz w:val="20"/>
              </w:rPr>
              <w:t xml:space="preserve">demanda </w:t>
            </w:r>
            <w:r w:rsidR="0010520B">
              <w:rPr>
                <w:sz w:val="20"/>
              </w:rPr>
              <w:t xml:space="preserve">de gas natural para el caso de México </w:t>
            </w:r>
          </w:p>
        </w:tc>
      </w:tr>
      <w:tr w:rsidR="00876E2E" w:rsidRPr="00876E2E" w14:paraId="193881BC" w14:textId="77777777" w:rsidTr="00876E2E">
        <w:tc>
          <w:tcPr>
            <w:tcW w:w="52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260518A" w14:textId="70EE4F99" w:rsidR="00876E2E" w:rsidRPr="00BF0D47" w:rsidRDefault="00876E2E" w:rsidP="00163B29">
            <w:pPr>
              <w:pStyle w:val="Normalcalibri"/>
              <w:rPr>
                <w:rFonts w:eastAsia="Times New Roman" w:cs="Calibri"/>
                <w:b/>
                <w:bCs/>
                <w:szCs w:val="22"/>
              </w:rPr>
            </w:pPr>
            <w:r w:rsidRPr="00BF0D47">
              <w:rPr>
                <w:rFonts w:eastAsia="Times New Roman" w:cs="Calibri"/>
                <w:b/>
                <w:bCs/>
                <w:szCs w:val="22"/>
              </w:rPr>
              <w:t>Objetivos del caso de estudio</w:t>
            </w:r>
            <w:r>
              <w:rPr>
                <w:rFonts w:eastAsia="Times New Roman" w:cs="Calibri"/>
                <w:b/>
                <w:bCs/>
                <w:szCs w:val="22"/>
              </w:rPr>
              <w:t>:</w:t>
            </w:r>
          </w:p>
        </w:tc>
        <w:tc>
          <w:tcPr>
            <w:tcW w:w="52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424F786" w14:textId="2FF354DE" w:rsidR="00876E2E" w:rsidRPr="00876E2E" w:rsidRDefault="00876E2E" w:rsidP="00876E2E">
            <w:pPr>
              <w:pStyle w:val="Normalcalibri"/>
              <w:jc w:val="right"/>
              <w:rPr>
                <w:rFonts w:eastAsia="Times New Roman" w:cs="Calibri"/>
                <w:b/>
                <w:bCs/>
                <w:szCs w:val="22"/>
              </w:rPr>
            </w:pPr>
            <w:r>
              <w:rPr>
                <w:rFonts w:eastAsia="Calibri"/>
                <w:b/>
                <w:bCs/>
                <w:sz w:val="20"/>
              </w:rPr>
              <w:t xml:space="preserve">Valor 1.5 </w:t>
            </w:r>
            <w:r w:rsidRPr="0007371A">
              <w:rPr>
                <w:rFonts w:eastAsia="Calibri"/>
                <w:b/>
                <w:bCs/>
                <w:sz w:val="20"/>
              </w:rPr>
              <w:t>punto</w:t>
            </w:r>
            <w:r>
              <w:rPr>
                <w:rFonts w:eastAsia="Calibri"/>
                <w:b/>
                <w:bCs/>
                <w:sz w:val="20"/>
              </w:rPr>
              <w:t>s</w:t>
            </w:r>
          </w:p>
        </w:tc>
      </w:tr>
      <w:tr w:rsidR="00876E2E" w14:paraId="1B41F280" w14:textId="77777777" w:rsidTr="006A1C5E">
        <w:trPr>
          <w:trHeight w:val="1134"/>
        </w:trPr>
        <w:tc>
          <w:tcPr>
            <w:tcW w:w="1053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5DCE4" w:themeFill="text2" w:themeFillTint="33"/>
          </w:tcPr>
          <w:p w14:paraId="45E27226" w14:textId="5AF0D737" w:rsidR="006A1C5E" w:rsidRDefault="006A1C5E" w:rsidP="00876E2E">
            <w:pPr>
              <w:pStyle w:val="Normalcalibri"/>
              <w:jc w:val="right"/>
              <w:rPr>
                <w:rFonts w:eastAsia="Calibri"/>
                <w:b/>
                <w:bCs/>
                <w:sz w:val="20"/>
              </w:rPr>
            </w:pPr>
          </w:p>
          <w:p w14:paraId="647D42B4" w14:textId="4562903F" w:rsidR="006A1C5E" w:rsidRPr="00613D0D" w:rsidRDefault="00613D0D" w:rsidP="006A1C5E">
            <w:pPr>
              <w:rPr>
                <w:sz w:val="20"/>
              </w:rPr>
            </w:pPr>
            <w:r w:rsidRPr="00613D0D">
              <w:rPr>
                <w:sz w:val="20"/>
              </w:rPr>
              <w:t xml:space="preserve">El principal objetivo es </w:t>
            </w:r>
            <w:r>
              <w:rPr>
                <w:sz w:val="20"/>
              </w:rPr>
              <w:t xml:space="preserve">contar </w:t>
            </w:r>
            <w:r w:rsidR="000C34CE">
              <w:rPr>
                <w:sz w:val="20"/>
              </w:rPr>
              <w:t xml:space="preserve">con </w:t>
            </w:r>
            <w:r>
              <w:rPr>
                <w:sz w:val="20"/>
              </w:rPr>
              <w:t xml:space="preserve">varios métodos que permitan llevar a cabo un pronóstico de demanda de gas natural en los sectores eléctrico, petrolero y residencial para los siguientes 12-18 meses con el menor error posible.  </w:t>
            </w:r>
          </w:p>
          <w:p w14:paraId="01A42E95" w14:textId="77777777" w:rsidR="00876E2E" w:rsidRPr="006A1C5E" w:rsidRDefault="00876E2E" w:rsidP="006A1C5E"/>
        </w:tc>
      </w:tr>
      <w:tr w:rsidR="00876E2E" w:rsidRPr="00876E2E" w14:paraId="043090B1" w14:textId="77777777" w:rsidTr="00876E2E">
        <w:tc>
          <w:tcPr>
            <w:tcW w:w="52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ED9C74F" w14:textId="54AFA233" w:rsidR="00876E2E" w:rsidRPr="00BF0D47" w:rsidRDefault="00876E2E" w:rsidP="00876E2E">
            <w:pPr>
              <w:pStyle w:val="Normalcalibri"/>
              <w:rPr>
                <w:rFonts w:eastAsia="Times New Roman" w:cs="Calibri"/>
                <w:b/>
                <w:bCs/>
                <w:szCs w:val="22"/>
              </w:rPr>
            </w:pPr>
            <w:r w:rsidRPr="00BF0D47">
              <w:rPr>
                <w:rFonts w:eastAsia="Times New Roman" w:cs="Calibri"/>
                <w:b/>
                <w:bCs/>
                <w:szCs w:val="22"/>
              </w:rPr>
              <w:t>Objetivos de la minería de datos</w:t>
            </w:r>
            <w:r>
              <w:rPr>
                <w:rFonts w:eastAsia="Times New Roman" w:cs="Calibri"/>
                <w:b/>
                <w:bCs/>
                <w:szCs w:val="22"/>
              </w:rPr>
              <w:t>:</w:t>
            </w:r>
          </w:p>
        </w:tc>
        <w:tc>
          <w:tcPr>
            <w:tcW w:w="52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3BFE7E8" w14:textId="76432326" w:rsidR="00876E2E" w:rsidRPr="00876E2E" w:rsidRDefault="00876E2E" w:rsidP="00876E2E">
            <w:pPr>
              <w:pStyle w:val="Normalcalibri"/>
              <w:jc w:val="right"/>
              <w:rPr>
                <w:rFonts w:eastAsia="Times New Roman" w:cs="Calibri"/>
                <w:b/>
                <w:bCs/>
                <w:szCs w:val="22"/>
              </w:rPr>
            </w:pPr>
            <w:r>
              <w:rPr>
                <w:rFonts w:eastAsia="Calibri"/>
                <w:b/>
                <w:bCs/>
                <w:sz w:val="20"/>
              </w:rPr>
              <w:t xml:space="preserve">Valor 1.5 </w:t>
            </w:r>
            <w:r w:rsidRPr="0007371A">
              <w:rPr>
                <w:rFonts w:eastAsia="Calibri"/>
                <w:b/>
                <w:bCs/>
                <w:sz w:val="20"/>
              </w:rPr>
              <w:t>punto</w:t>
            </w:r>
            <w:r>
              <w:rPr>
                <w:rFonts w:eastAsia="Calibri"/>
                <w:b/>
                <w:bCs/>
                <w:sz w:val="20"/>
              </w:rPr>
              <w:t>s</w:t>
            </w:r>
          </w:p>
        </w:tc>
      </w:tr>
      <w:tr w:rsidR="00876E2E" w14:paraId="3EAA4A78" w14:textId="77777777" w:rsidTr="006A1C5E">
        <w:trPr>
          <w:trHeight w:val="1134"/>
        </w:trPr>
        <w:tc>
          <w:tcPr>
            <w:tcW w:w="10530" w:type="dxa"/>
            <w:gridSpan w:val="2"/>
            <w:tcBorders>
              <w:top w:val="single" w:sz="4" w:space="0" w:color="auto"/>
            </w:tcBorders>
            <w:shd w:val="clear" w:color="auto" w:fill="D5DCE4" w:themeFill="text2" w:themeFillTint="33"/>
          </w:tcPr>
          <w:p w14:paraId="303A10FB" w14:textId="5CC863FE" w:rsidR="003F33AF" w:rsidRPr="00723FB5" w:rsidRDefault="003F33AF" w:rsidP="00723FB5">
            <w:pPr>
              <w:rPr>
                <w:sz w:val="20"/>
              </w:rPr>
            </w:pPr>
            <w:r w:rsidRPr="00613D0D">
              <w:rPr>
                <w:sz w:val="20"/>
              </w:rPr>
              <w:t xml:space="preserve">El principal objetivo </w:t>
            </w:r>
            <w:r>
              <w:rPr>
                <w:sz w:val="20"/>
              </w:rPr>
              <w:t xml:space="preserve">de la minería de </w:t>
            </w:r>
            <w:r w:rsidR="00AC37B5">
              <w:rPr>
                <w:sz w:val="20"/>
              </w:rPr>
              <w:t>datos</w:t>
            </w:r>
            <w:r>
              <w:rPr>
                <w:sz w:val="20"/>
              </w:rPr>
              <w:t xml:space="preserve"> sería contar con los datos históricos de variables predictoras asociadas con demanda de gas natural (por ejemplo, datos históricos de precio de importación del hidrocarburo, </w:t>
            </w:r>
            <w:r w:rsidR="00AC37B5">
              <w:rPr>
                <w:sz w:val="20"/>
              </w:rPr>
              <w:t>del cambio peso-dólar, del número de habitantes, de</w:t>
            </w:r>
            <w:r w:rsidR="008C3C0B">
              <w:rPr>
                <w:sz w:val="20"/>
              </w:rPr>
              <w:t>l número de</w:t>
            </w:r>
            <w:r w:rsidR="00AC37B5">
              <w:rPr>
                <w:sz w:val="20"/>
              </w:rPr>
              <w:t xml:space="preserve"> casas, </w:t>
            </w:r>
            <w:proofErr w:type="spellStart"/>
            <w:r w:rsidR="00AC37B5">
              <w:rPr>
                <w:sz w:val="20"/>
              </w:rPr>
              <w:t>etc</w:t>
            </w:r>
            <w:proofErr w:type="spellEnd"/>
            <w:r w:rsidR="00AC37B5">
              <w:rPr>
                <w:sz w:val="20"/>
              </w:rPr>
              <w:t>)</w:t>
            </w:r>
            <w:r w:rsidR="005A54D5">
              <w:rPr>
                <w:sz w:val="20"/>
              </w:rPr>
              <w:t xml:space="preserve">. La idea es contar con una base histórica limpia y normalizada de datos desde 2005 y hasta 2022 de las diferentes variables seleccionadas, </w:t>
            </w:r>
            <w:r w:rsidR="00873FE4">
              <w:rPr>
                <w:sz w:val="20"/>
              </w:rPr>
              <w:t>tratar datos faltantes o</w:t>
            </w:r>
            <w:r w:rsidR="00873FE4" w:rsidRPr="00C30C4C">
              <w:rPr>
                <w:i/>
                <w:iCs/>
                <w:sz w:val="20"/>
              </w:rPr>
              <w:t xml:space="preserve"> </w:t>
            </w:r>
            <w:proofErr w:type="spellStart"/>
            <w:r w:rsidR="00873FE4" w:rsidRPr="00C30C4C">
              <w:rPr>
                <w:i/>
                <w:iCs/>
                <w:sz w:val="20"/>
              </w:rPr>
              <w:t>outliers</w:t>
            </w:r>
            <w:proofErr w:type="spellEnd"/>
            <w:r w:rsidR="00873FE4">
              <w:rPr>
                <w:sz w:val="20"/>
              </w:rPr>
              <w:t xml:space="preserve"> de la mejor manera posible </w:t>
            </w:r>
            <w:r w:rsidR="005A54D5">
              <w:rPr>
                <w:sz w:val="20"/>
              </w:rPr>
              <w:t xml:space="preserve">y </w:t>
            </w:r>
            <w:r w:rsidR="00873FE4">
              <w:rPr>
                <w:sz w:val="20"/>
              </w:rPr>
              <w:t xml:space="preserve">determinar las variables más significativas usando seguramente la técnica de Principal </w:t>
            </w:r>
            <w:proofErr w:type="spellStart"/>
            <w:r w:rsidR="00873FE4">
              <w:rPr>
                <w:sz w:val="20"/>
              </w:rPr>
              <w:t>Component</w:t>
            </w:r>
            <w:proofErr w:type="spellEnd"/>
            <w:r w:rsidR="00873FE4">
              <w:rPr>
                <w:sz w:val="20"/>
              </w:rPr>
              <w:t xml:space="preserve"> </w:t>
            </w:r>
            <w:proofErr w:type="spellStart"/>
            <w:r w:rsidR="00873FE4">
              <w:rPr>
                <w:sz w:val="20"/>
              </w:rPr>
              <w:t>Analysis</w:t>
            </w:r>
            <w:proofErr w:type="spellEnd"/>
            <w:r w:rsidR="00873FE4">
              <w:rPr>
                <w:sz w:val="20"/>
              </w:rPr>
              <w:t xml:space="preserve"> (PCA)</w:t>
            </w:r>
          </w:p>
        </w:tc>
      </w:tr>
    </w:tbl>
    <w:p w14:paraId="1BCDD2D8" w14:textId="5B3245C6" w:rsidR="00876E2E" w:rsidRDefault="00876E2E" w:rsidP="00163B29">
      <w:pPr>
        <w:pStyle w:val="Normalcalibri"/>
        <w:rPr>
          <w:lang w:val="es-ES_tradnl"/>
        </w:rPr>
      </w:pPr>
    </w:p>
    <w:p w14:paraId="3E7CF791" w14:textId="59354E7A" w:rsidR="004F1CEC" w:rsidRPr="007D555A" w:rsidRDefault="004F1CEC" w:rsidP="007D555A">
      <w:pPr>
        <w:spacing w:before="0" w:after="0"/>
        <w:rPr>
          <w:rFonts w:ascii="Calibri" w:hAnsi="Calibri"/>
          <w:lang w:val="es-ES_tradn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65"/>
        <w:gridCol w:w="5265"/>
      </w:tblGrid>
      <w:tr w:rsidR="00876E2E" w14:paraId="143039F4" w14:textId="77777777" w:rsidTr="00876E2E">
        <w:tc>
          <w:tcPr>
            <w:tcW w:w="105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D8CCA9" w14:textId="4EEFAC63" w:rsidR="00876E2E" w:rsidRDefault="00876E2E" w:rsidP="00876E2E">
            <w:pPr>
              <w:pStyle w:val="Normalcalibri"/>
              <w:jc w:val="center"/>
              <w:rPr>
                <w:rFonts w:eastAsia="Calibri"/>
                <w:b/>
                <w:bCs/>
                <w:sz w:val="20"/>
              </w:rPr>
            </w:pPr>
            <w:r w:rsidRPr="004F1CEC">
              <w:rPr>
                <w:rFonts w:eastAsia="Times New Roman" w:cs="Calibri"/>
                <w:b/>
                <w:bCs/>
                <w:szCs w:val="22"/>
              </w:rPr>
              <w:t>Fases del modelo CRISP_DM</w:t>
            </w:r>
          </w:p>
        </w:tc>
      </w:tr>
      <w:tr w:rsidR="00876E2E" w14:paraId="68E09AD2" w14:textId="77777777" w:rsidTr="006A1C5E">
        <w:tc>
          <w:tcPr>
            <w:tcW w:w="526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BD6250" w14:textId="498E1074" w:rsidR="00876E2E" w:rsidRDefault="00876E2E" w:rsidP="00876E2E">
            <w:pPr>
              <w:pStyle w:val="Normalcalibri"/>
              <w:numPr>
                <w:ilvl w:val="0"/>
                <w:numId w:val="4"/>
              </w:numPr>
              <w:rPr>
                <w:lang w:val="es-ES_tradnl"/>
              </w:rPr>
            </w:pPr>
            <w:r w:rsidRPr="004F1CEC">
              <w:rPr>
                <w:rFonts w:eastAsia="Times New Roman" w:cs="Calibri"/>
                <w:b/>
                <w:bCs/>
                <w:szCs w:val="22"/>
              </w:rPr>
              <w:lastRenderedPageBreak/>
              <w:t>Comprensión del negocio</w:t>
            </w:r>
          </w:p>
        </w:tc>
        <w:tc>
          <w:tcPr>
            <w:tcW w:w="526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714E95" w14:textId="77777777" w:rsidR="00876E2E" w:rsidRDefault="00876E2E" w:rsidP="001C19D3">
            <w:pPr>
              <w:pStyle w:val="Normalcalibri"/>
              <w:jc w:val="right"/>
              <w:rPr>
                <w:lang w:val="es-ES_tradnl"/>
              </w:rPr>
            </w:pPr>
            <w:r>
              <w:rPr>
                <w:rFonts w:eastAsia="Calibri"/>
                <w:b/>
                <w:bCs/>
                <w:sz w:val="20"/>
              </w:rPr>
              <w:t>Valor 1</w:t>
            </w:r>
            <w:r w:rsidRPr="0007371A">
              <w:rPr>
                <w:rFonts w:eastAsia="Calibri"/>
                <w:b/>
                <w:bCs/>
                <w:sz w:val="20"/>
              </w:rPr>
              <w:t xml:space="preserve"> punto</w:t>
            </w:r>
          </w:p>
        </w:tc>
      </w:tr>
      <w:tr w:rsidR="00876E2E" w14:paraId="1CFD1D4A" w14:textId="77777777" w:rsidTr="006A1C5E">
        <w:trPr>
          <w:trHeight w:val="1134"/>
        </w:trPr>
        <w:tc>
          <w:tcPr>
            <w:tcW w:w="1053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5DCE4" w:themeFill="text2" w:themeFillTint="33"/>
          </w:tcPr>
          <w:p w14:paraId="1F766B3F" w14:textId="61169E78" w:rsidR="00876E2E" w:rsidRPr="007D555A" w:rsidRDefault="007D555A" w:rsidP="007D555A">
            <w:pPr>
              <w:pStyle w:val="Normalcalibri"/>
              <w:tabs>
                <w:tab w:val="left" w:pos="2289"/>
              </w:tabs>
              <w:rPr>
                <w:rFonts w:eastAsia="Calibri"/>
                <w:sz w:val="20"/>
              </w:rPr>
            </w:pPr>
            <w:r w:rsidRPr="000B378C">
              <w:rPr>
                <w:rFonts w:ascii="Arial" w:hAnsi="Arial"/>
                <w:sz w:val="20"/>
              </w:rPr>
              <w:t>Es importante estudiar</w:t>
            </w:r>
            <w:r w:rsidR="002A3335" w:rsidRPr="000B378C">
              <w:rPr>
                <w:rFonts w:ascii="Arial" w:hAnsi="Arial"/>
                <w:sz w:val="20"/>
              </w:rPr>
              <w:t xml:space="preserve"> que variables o </w:t>
            </w:r>
            <w:r w:rsidR="00607550" w:rsidRPr="000B378C">
              <w:rPr>
                <w:rFonts w:ascii="Arial" w:hAnsi="Arial"/>
                <w:sz w:val="20"/>
              </w:rPr>
              <w:t>situaciones externas suelen impactar con mayor grado a la cantidad de gas natural que se demanda en los diferentes sectores</w:t>
            </w:r>
            <w:r w:rsidR="00607550" w:rsidRPr="006168F9">
              <w:rPr>
                <w:rFonts w:ascii="Arial" w:hAnsi="Arial"/>
                <w:sz w:val="20"/>
              </w:rPr>
              <w:t xml:space="preserve"> </w:t>
            </w:r>
            <w:r w:rsidR="00012742" w:rsidRPr="006168F9">
              <w:rPr>
                <w:rFonts w:ascii="Arial" w:hAnsi="Arial"/>
                <w:sz w:val="20"/>
              </w:rPr>
              <w:t>en México, Será necesario entender la dinámica de la compra-vent</w:t>
            </w:r>
            <w:r w:rsidR="006A28E2">
              <w:rPr>
                <w:rFonts w:ascii="Arial" w:hAnsi="Arial"/>
                <w:sz w:val="20"/>
              </w:rPr>
              <w:t>a</w:t>
            </w:r>
            <w:r w:rsidR="00012742" w:rsidRPr="006168F9">
              <w:rPr>
                <w:rFonts w:ascii="Arial" w:hAnsi="Arial"/>
                <w:sz w:val="20"/>
              </w:rPr>
              <w:t xml:space="preserve"> de gas, las condiciones en que se llevan a cabo las negociaciones</w:t>
            </w:r>
            <w:r w:rsidR="00012742" w:rsidRPr="003D771E">
              <w:rPr>
                <w:rFonts w:ascii="Arial" w:hAnsi="Arial"/>
                <w:sz w:val="20"/>
              </w:rPr>
              <w:t xml:space="preserve"> </w:t>
            </w:r>
            <w:r w:rsidR="006168F9" w:rsidRPr="003D771E">
              <w:rPr>
                <w:rFonts w:ascii="Arial" w:hAnsi="Arial"/>
                <w:sz w:val="20"/>
              </w:rPr>
              <w:t>y entender cualquier factor que pueda afectar a</w:t>
            </w:r>
            <w:r w:rsidR="001741D3" w:rsidRPr="003D771E">
              <w:rPr>
                <w:rFonts w:ascii="Arial" w:hAnsi="Arial"/>
                <w:sz w:val="20"/>
              </w:rPr>
              <w:t xml:space="preserve"> </w:t>
            </w:r>
            <w:r w:rsidR="006168F9" w:rsidRPr="003D771E">
              <w:rPr>
                <w:rFonts w:ascii="Arial" w:hAnsi="Arial"/>
                <w:sz w:val="20"/>
              </w:rPr>
              <w:t xml:space="preserve">nuestra variable objetivo, por ejemplo, será interesante </w:t>
            </w:r>
            <w:r w:rsidR="001741D3" w:rsidRPr="003D771E">
              <w:rPr>
                <w:rFonts w:ascii="Arial" w:hAnsi="Arial"/>
                <w:sz w:val="20"/>
              </w:rPr>
              <w:t xml:space="preserve">determinar si </w:t>
            </w:r>
            <w:r w:rsidR="00BE0B6C" w:rsidRPr="003D771E">
              <w:rPr>
                <w:rFonts w:ascii="Arial" w:hAnsi="Arial"/>
                <w:sz w:val="20"/>
              </w:rPr>
              <w:t>parámetros no cuantitativos como la política energética nacional, el</w:t>
            </w:r>
            <w:r w:rsidR="00BE0B6C" w:rsidRPr="0062359A">
              <w:rPr>
                <w:rFonts w:ascii="Arial" w:hAnsi="Arial"/>
                <w:sz w:val="20"/>
              </w:rPr>
              <w:t xml:space="preserve"> </w:t>
            </w:r>
            <w:r w:rsidR="000862ED" w:rsidRPr="0062359A">
              <w:rPr>
                <w:rFonts w:ascii="Arial" w:hAnsi="Arial"/>
                <w:sz w:val="20"/>
              </w:rPr>
              <w:t xml:space="preserve">tipo de gobierno (derecha o izquierda), entre otras </w:t>
            </w:r>
            <w:r w:rsidR="0062359A" w:rsidRPr="0062359A">
              <w:rPr>
                <w:rFonts w:ascii="Arial" w:hAnsi="Arial"/>
                <w:sz w:val="20"/>
              </w:rPr>
              <w:t>tienen un efecto en el valor del gas demandado</w:t>
            </w:r>
          </w:p>
        </w:tc>
      </w:tr>
      <w:tr w:rsidR="00876E2E" w14:paraId="288A5A93" w14:textId="77777777" w:rsidTr="006A1C5E">
        <w:tc>
          <w:tcPr>
            <w:tcW w:w="52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5596BB6" w14:textId="50BAACE3" w:rsidR="00876E2E" w:rsidRPr="00BF0D47" w:rsidRDefault="00876E2E" w:rsidP="00876E2E">
            <w:pPr>
              <w:pStyle w:val="Normalcalibri"/>
              <w:numPr>
                <w:ilvl w:val="0"/>
                <w:numId w:val="4"/>
              </w:numPr>
              <w:rPr>
                <w:rFonts w:eastAsia="Times New Roman" w:cs="Calibri"/>
                <w:b/>
                <w:bCs/>
                <w:szCs w:val="22"/>
              </w:rPr>
            </w:pPr>
            <w:r w:rsidRPr="004F1CEC">
              <w:rPr>
                <w:rFonts w:eastAsia="Times New Roman" w:cs="Calibri"/>
                <w:b/>
                <w:bCs/>
                <w:szCs w:val="22"/>
              </w:rPr>
              <w:t>Comprensión de los datos</w:t>
            </w:r>
          </w:p>
        </w:tc>
        <w:tc>
          <w:tcPr>
            <w:tcW w:w="52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285F810" w14:textId="305CAE33" w:rsidR="00876E2E" w:rsidRDefault="006A1C5E" w:rsidP="001C19D3">
            <w:pPr>
              <w:pStyle w:val="Normalcalibri"/>
              <w:jc w:val="right"/>
              <w:rPr>
                <w:rFonts w:eastAsia="Calibri"/>
                <w:b/>
                <w:bCs/>
                <w:sz w:val="20"/>
              </w:rPr>
            </w:pPr>
            <w:r>
              <w:rPr>
                <w:rFonts w:eastAsia="Calibri"/>
                <w:b/>
                <w:bCs/>
                <w:sz w:val="20"/>
              </w:rPr>
              <w:t>Valor 1</w:t>
            </w:r>
            <w:r w:rsidRPr="0007371A">
              <w:rPr>
                <w:rFonts w:eastAsia="Calibri"/>
                <w:b/>
                <w:bCs/>
                <w:sz w:val="20"/>
              </w:rPr>
              <w:t xml:space="preserve"> punto</w:t>
            </w:r>
          </w:p>
        </w:tc>
      </w:tr>
      <w:tr w:rsidR="006A1C5E" w14:paraId="48A0A1C5" w14:textId="77777777" w:rsidTr="006A1C5E">
        <w:trPr>
          <w:trHeight w:val="1134"/>
        </w:trPr>
        <w:tc>
          <w:tcPr>
            <w:tcW w:w="1053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5DCE4" w:themeFill="text2" w:themeFillTint="33"/>
          </w:tcPr>
          <w:p w14:paraId="427CCBBB" w14:textId="7CD115F4" w:rsidR="006A1C5E" w:rsidRDefault="00FC14FB" w:rsidP="00FC14FB">
            <w:pPr>
              <w:pStyle w:val="Normalcalibri"/>
              <w:tabs>
                <w:tab w:val="left" w:pos="856"/>
              </w:tabs>
              <w:rPr>
                <w:rFonts w:eastAsia="Calibri"/>
                <w:b/>
                <w:bCs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Se llevará a cabo revisión de la literatura </w:t>
            </w:r>
            <w:r w:rsidR="00CE39BE">
              <w:rPr>
                <w:rFonts w:ascii="Arial" w:hAnsi="Arial"/>
                <w:sz w:val="20"/>
              </w:rPr>
              <w:t xml:space="preserve">y trabajos pasados que aborden el tratamiento de datos similares para comprender como trataron </w:t>
            </w:r>
            <w:r w:rsidR="002E2243">
              <w:rPr>
                <w:rFonts w:ascii="Arial" w:hAnsi="Arial"/>
                <w:sz w:val="20"/>
              </w:rPr>
              <w:t xml:space="preserve">datos faltantes, </w:t>
            </w:r>
            <w:proofErr w:type="spellStart"/>
            <w:r w:rsidR="002E2243">
              <w:rPr>
                <w:rFonts w:ascii="Arial" w:hAnsi="Arial"/>
                <w:sz w:val="20"/>
              </w:rPr>
              <w:t>outliers</w:t>
            </w:r>
            <w:proofErr w:type="spellEnd"/>
            <w:r w:rsidR="002E2243">
              <w:rPr>
                <w:rFonts w:ascii="Arial" w:hAnsi="Arial"/>
                <w:sz w:val="20"/>
              </w:rPr>
              <w:t xml:space="preserve">, datos categóricos, variables </w:t>
            </w:r>
            <w:proofErr w:type="spellStart"/>
            <w:r w:rsidR="002E2243">
              <w:rPr>
                <w:rFonts w:ascii="Arial" w:hAnsi="Arial"/>
                <w:sz w:val="20"/>
              </w:rPr>
              <w:t>dummy</w:t>
            </w:r>
            <w:proofErr w:type="spellEnd"/>
            <w:r w:rsidR="002E2243">
              <w:rPr>
                <w:rFonts w:ascii="Arial" w:hAnsi="Arial"/>
                <w:sz w:val="20"/>
              </w:rPr>
              <w:t xml:space="preserve">, </w:t>
            </w:r>
            <w:proofErr w:type="spellStart"/>
            <w:r w:rsidR="002E2243">
              <w:rPr>
                <w:rFonts w:ascii="Arial" w:hAnsi="Arial"/>
                <w:sz w:val="20"/>
              </w:rPr>
              <w:t>etc</w:t>
            </w:r>
            <w:proofErr w:type="spellEnd"/>
            <w:r w:rsidR="002E2243">
              <w:rPr>
                <w:rFonts w:ascii="Arial" w:hAnsi="Arial"/>
                <w:sz w:val="20"/>
              </w:rPr>
              <w:t xml:space="preserve">, así como </w:t>
            </w:r>
            <w:r w:rsidR="003D4341">
              <w:rPr>
                <w:rFonts w:ascii="Arial" w:hAnsi="Arial"/>
                <w:sz w:val="20"/>
              </w:rPr>
              <w:t xml:space="preserve">la dimensión de los datos </w:t>
            </w:r>
          </w:p>
        </w:tc>
      </w:tr>
      <w:tr w:rsidR="00876E2E" w14:paraId="66798D93" w14:textId="77777777" w:rsidTr="006A1C5E">
        <w:tc>
          <w:tcPr>
            <w:tcW w:w="52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56ADE6D" w14:textId="6309BBC1" w:rsidR="00876E2E" w:rsidRPr="00BF0D47" w:rsidRDefault="00876E2E" w:rsidP="00876E2E">
            <w:pPr>
              <w:pStyle w:val="Normalcalibri"/>
              <w:numPr>
                <w:ilvl w:val="0"/>
                <w:numId w:val="4"/>
              </w:numPr>
              <w:rPr>
                <w:rFonts w:eastAsia="Times New Roman" w:cs="Calibri"/>
                <w:b/>
                <w:bCs/>
                <w:szCs w:val="22"/>
              </w:rPr>
            </w:pPr>
            <w:r w:rsidRPr="004F1CEC">
              <w:rPr>
                <w:rFonts w:eastAsia="Times New Roman" w:cs="Calibri"/>
                <w:b/>
                <w:bCs/>
                <w:szCs w:val="22"/>
              </w:rPr>
              <w:t>Preparación de los datos</w:t>
            </w:r>
          </w:p>
        </w:tc>
        <w:tc>
          <w:tcPr>
            <w:tcW w:w="52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FE3EFF5" w14:textId="30BDEB61" w:rsidR="00876E2E" w:rsidRDefault="006A1C5E" w:rsidP="001C19D3">
            <w:pPr>
              <w:pStyle w:val="Normalcalibri"/>
              <w:jc w:val="right"/>
              <w:rPr>
                <w:rFonts w:eastAsia="Calibri"/>
                <w:b/>
                <w:bCs/>
                <w:sz w:val="20"/>
              </w:rPr>
            </w:pPr>
            <w:r>
              <w:rPr>
                <w:rFonts w:eastAsia="Calibri"/>
                <w:b/>
                <w:bCs/>
                <w:sz w:val="20"/>
              </w:rPr>
              <w:t>Valor 1</w:t>
            </w:r>
            <w:r w:rsidRPr="0007371A">
              <w:rPr>
                <w:rFonts w:eastAsia="Calibri"/>
                <w:b/>
                <w:bCs/>
                <w:sz w:val="20"/>
              </w:rPr>
              <w:t xml:space="preserve"> punto</w:t>
            </w:r>
          </w:p>
        </w:tc>
      </w:tr>
      <w:tr w:rsidR="006A1C5E" w:rsidRPr="006A1C5E" w14:paraId="449F6FC3" w14:textId="77777777" w:rsidTr="006A1C5E">
        <w:trPr>
          <w:trHeight w:val="1134"/>
        </w:trPr>
        <w:tc>
          <w:tcPr>
            <w:tcW w:w="1053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5DCE4" w:themeFill="text2" w:themeFillTint="33"/>
          </w:tcPr>
          <w:p w14:paraId="655CB528" w14:textId="4B7FD154" w:rsidR="00C87C10" w:rsidRPr="003D771E" w:rsidRDefault="00C87C10" w:rsidP="003D771E">
            <w:pPr>
              <w:pStyle w:val="Normalcalibri"/>
              <w:tabs>
                <w:tab w:val="left" w:pos="2289"/>
              </w:tabs>
              <w:rPr>
                <w:rFonts w:ascii="Arial" w:hAnsi="Arial"/>
                <w:sz w:val="20"/>
              </w:rPr>
            </w:pPr>
            <w:r w:rsidRPr="003D771E">
              <w:rPr>
                <w:rFonts w:ascii="Arial" w:hAnsi="Arial"/>
                <w:sz w:val="20"/>
              </w:rPr>
              <w:t>Será necesario una ardua búsqueda y limpieza</w:t>
            </w:r>
            <w:r w:rsidR="00B964A0" w:rsidRPr="003D771E">
              <w:rPr>
                <w:rFonts w:ascii="Arial" w:hAnsi="Arial"/>
                <w:sz w:val="20"/>
              </w:rPr>
              <w:t xml:space="preserve"> de datos históricos de las variables predictoras de la cantidad de gas demandado</w:t>
            </w:r>
            <w:r w:rsidR="006A3045" w:rsidRPr="003D771E">
              <w:rPr>
                <w:rFonts w:ascii="Arial" w:hAnsi="Arial"/>
                <w:sz w:val="20"/>
              </w:rPr>
              <w:t xml:space="preserve">. Se piensa que aquellos datos económicos históricos como el PIB, el precio de importación serán los más relevantes, sin </w:t>
            </w:r>
            <w:r w:rsidR="00BE0B6C" w:rsidRPr="003D771E">
              <w:rPr>
                <w:rFonts w:ascii="Arial" w:hAnsi="Arial"/>
                <w:sz w:val="20"/>
              </w:rPr>
              <w:t>embargo,</w:t>
            </w:r>
            <w:r w:rsidR="006A3045" w:rsidRPr="003D771E">
              <w:rPr>
                <w:rFonts w:ascii="Arial" w:hAnsi="Arial"/>
                <w:sz w:val="20"/>
              </w:rPr>
              <w:t xml:space="preserve"> también habrá que explorar la posible inclusión de variables de tipo cualitativos </w:t>
            </w:r>
            <w:r w:rsidR="003D771E" w:rsidRPr="003D771E">
              <w:rPr>
                <w:rFonts w:ascii="Arial" w:hAnsi="Arial"/>
                <w:sz w:val="20"/>
              </w:rPr>
              <w:t>(</w:t>
            </w:r>
            <w:r w:rsidR="006A3045" w:rsidRPr="003D771E">
              <w:rPr>
                <w:rFonts w:ascii="Arial" w:hAnsi="Arial"/>
                <w:sz w:val="20"/>
              </w:rPr>
              <w:t xml:space="preserve">como </w:t>
            </w:r>
            <w:r w:rsidR="006168F9" w:rsidRPr="003D771E">
              <w:rPr>
                <w:rFonts w:ascii="Arial" w:hAnsi="Arial"/>
                <w:sz w:val="20"/>
              </w:rPr>
              <w:t>la política energética nacional</w:t>
            </w:r>
            <w:r w:rsidR="003D771E" w:rsidRPr="003D771E">
              <w:rPr>
                <w:rFonts w:ascii="Arial" w:hAnsi="Arial"/>
                <w:sz w:val="20"/>
              </w:rPr>
              <w:t>) que permitan tener una base de datos sólida para entrenar a los modelos.</w:t>
            </w:r>
          </w:p>
          <w:p w14:paraId="0F36CE92" w14:textId="31388A7A" w:rsidR="003D771E" w:rsidRPr="00C87C10" w:rsidRDefault="00712406" w:rsidP="003D771E">
            <w:pPr>
              <w:pStyle w:val="Normalcalibri"/>
              <w:tabs>
                <w:tab w:val="left" w:pos="2289"/>
              </w:tabs>
            </w:pPr>
            <w:r>
              <w:rPr>
                <w:rFonts w:ascii="Arial" w:hAnsi="Arial"/>
                <w:sz w:val="20"/>
              </w:rPr>
              <w:t xml:space="preserve">Se pretende que todas las tablas estén en su forma Normal y que se trate de manera adecuada los faltantes y </w:t>
            </w:r>
            <w:proofErr w:type="spellStart"/>
            <w:r>
              <w:rPr>
                <w:rFonts w:ascii="Arial" w:hAnsi="Arial"/>
                <w:sz w:val="20"/>
              </w:rPr>
              <w:t>outliers</w:t>
            </w:r>
            <w:proofErr w:type="spellEnd"/>
            <w:r>
              <w:rPr>
                <w:rFonts w:ascii="Arial" w:hAnsi="Arial"/>
                <w:sz w:val="20"/>
              </w:rPr>
              <w:t xml:space="preserve"> (Media histórica u omisión del dato) así como </w:t>
            </w:r>
            <w:r w:rsidR="002661B5">
              <w:rPr>
                <w:rFonts w:ascii="Arial" w:hAnsi="Arial"/>
                <w:sz w:val="20"/>
              </w:rPr>
              <w:t>decidir una técnica adecuada de codificación de variables categóricas (</w:t>
            </w:r>
            <w:proofErr w:type="spellStart"/>
            <w:r w:rsidR="002661B5">
              <w:rPr>
                <w:rFonts w:ascii="Arial" w:hAnsi="Arial"/>
                <w:sz w:val="20"/>
              </w:rPr>
              <w:t>e</w:t>
            </w:r>
            <w:r w:rsidR="000862ED">
              <w:rPr>
                <w:rFonts w:ascii="Arial" w:hAnsi="Arial"/>
                <w:sz w:val="20"/>
              </w:rPr>
              <w:t>.j</w:t>
            </w:r>
            <w:proofErr w:type="spellEnd"/>
            <w:r w:rsidR="000862ED">
              <w:rPr>
                <w:rFonts w:ascii="Arial" w:hAnsi="Arial"/>
                <w:sz w:val="20"/>
              </w:rPr>
              <w:t xml:space="preserve">. </w:t>
            </w:r>
            <w:r w:rsidR="000862ED" w:rsidRPr="000862ED">
              <w:rPr>
                <w:rFonts w:ascii="Arial" w:hAnsi="Arial"/>
                <w:i/>
                <w:iCs/>
                <w:sz w:val="20"/>
              </w:rPr>
              <w:t>Hot-</w:t>
            </w:r>
            <w:proofErr w:type="spellStart"/>
            <w:r w:rsidR="000862ED" w:rsidRPr="000862ED">
              <w:rPr>
                <w:rFonts w:ascii="Arial" w:hAnsi="Arial"/>
                <w:i/>
                <w:iCs/>
                <w:sz w:val="20"/>
              </w:rPr>
              <w:t>Encoding</w:t>
            </w:r>
            <w:proofErr w:type="spellEnd"/>
            <w:r w:rsidR="002661B5">
              <w:rPr>
                <w:rFonts w:ascii="Arial" w:hAnsi="Arial"/>
                <w:sz w:val="20"/>
              </w:rPr>
              <w:t>)</w:t>
            </w:r>
            <w:r w:rsidR="00EC274C">
              <w:rPr>
                <w:rFonts w:ascii="Arial" w:hAnsi="Arial"/>
                <w:sz w:val="20"/>
              </w:rPr>
              <w:t>. Por último</w:t>
            </w:r>
            <w:r w:rsidR="0073073D">
              <w:rPr>
                <w:rFonts w:ascii="Arial" w:hAnsi="Arial"/>
                <w:sz w:val="20"/>
              </w:rPr>
              <w:t>,</w:t>
            </w:r>
            <w:r w:rsidR="00EC274C">
              <w:rPr>
                <w:rFonts w:ascii="Arial" w:hAnsi="Arial"/>
                <w:sz w:val="20"/>
              </w:rPr>
              <w:t xml:space="preserve"> será importante verificar si para alguno(s) de los </w:t>
            </w:r>
            <w:r w:rsidR="00850B10">
              <w:rPr>
                <w:rFonts w:ascii="Arial" w:hAnsi="Arial"/>
                <w:sz w:val="20"/>
              </w:rPr>
              <w:t xml:space="preserve">modelos empleados requieren que los datos estén estandarizados, en cuyo caso se </w:t>
            </w:r>
            <w:r w:rsidR="00146E1A">
              <w:rPr>
                <w:rFonts w:ascii="Arial" w:hAnsi="Arial"/>
                <w:sz w:val="20"/>
              </w:rPr>
              <w:t xml:space="preserve">aplicará de igual manera una transformación matemática a nuestras variables predictoras del tipo:  xi = xi-mu / </w:t>
            </w:r>
            <w:proofErr w:type="spellStart"/>
            <w:r w:rsidR="002031E7">
              <w:rPr>
                <w:rFonts w:ascii="Arial" w:hAnsi="Arial"/>
                <w:sz w:val="20"/>
              </w:rPr>
              <w:t>Xmax</w:t>
            </w:r>
            <w:proofErr w:type="spellEnd"/>
            <w:r w:rsidR="002031E7">
              <w:rPr>
                <w:rFonts w:ascii="Arial" w:hAnsi="Arial"/>
                <w:sz w:val="20"/>
              </w:rPr>
              <w:t xml:space="preserve">- </w:t>
            </w:r>
            <w:proofErr w:type="spellStart"/>
            <w:r w:rsidR="002031E7">
              <w:rPr>
                <w:rFonts w:ascii="Arial" w:hAnsi="Arial"/>
                <w:sz w:val="20"/>
              </w:rPr>
              <w:t>Xmin</w:t>
            </w:r>
            <w:proofErr w:type="spellEnd"/>
          </w:p>
        </w:tc>
      </w:tr>
      <w:tr w:rsidR="00876E2E" w14:paraId="600293B2" w14:textId="77777777" w:rsidTr="006A1C5E">
        <w:tc>
          <w:tcPr>
            <w:tcW w:w="52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C887B1F" w14:textId="14324B8A" w:rsidR="00876E2E" w:rsidRPr="00BF0D47" w:rsidRDefault="00876E2E" w:rsidP="00876E2E">
            <w:pPr>
              <w:pStyle w:val="Normalcalibri"/>
              <w:numPr>
                <w:ilvl w:val="0"/>
                <w:numId w:val="4"/>
              </w:numPr>
              <w:rPr>
                <w:rFonts w:eastAsia="Times New Roman" w:cs="Calibri"/>
                <w:b/>
                <w:bCs/>
                <w:szCs w:val="22"/>
              </w:rPr>
            </w:pPr>
            <w:r w:rsidRPr="004F1CEC">
              <w:rPr>
                <w:rFonts w:eastAsia="Times New Roman" w:cs="Calibri"/>
                <w:b/>
                <w:bCs/>
                <w:szCs w:val="22"/>
              </w:rPr>
              <w:t>Modelado</w:t>
            </w:r>
          </w:p>
        </w:tc>
        <w:tc>
          <w:tcPr>
            <w:tcW w:w="52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AE861F4" w14:textId="50BC7FB4" w:rsidR="00876E2E" w:rsidRDefault="006A1C5E" w:rsidP="001C19D3">
            <w:pPr>
              <w:pStyle w:val="Normalcalibri"/>
              <w:jc w:val="right"/>
              <w:rPr>
                <w:rFonts w:eastAsia="Calibri"/>
                <w:b/>
                <w:bCs/>
                <w:sz w:val="20"/>
              </w:rPr>
            </w:pPr>
            <w:r>
              <w:rPr>
                <w:rFonts w:eastAsia="Calibri"/>
                <w:b/>
                <w:bCs/>
                <w:sz w:val="20"/>
              </w:rPr>
              <w:t>Valor 1</w:t>
            </w:r>
            <w:r w:rsidRPr="0007371A">
              <w:rPr>
                <w:rFonts w:eastAsia="Calibri"/>
                <w:b/>
                <w:bCs/>
                <w:sz w:val="20"/>
              </w:rPr>
              <w:t xml:space="preserve"> punto</w:t>
            </w:r>
          </w:p>
        </w:tc>
      </w:tr>
      <w:tr w:rsidR="006A1C5E" w14:paraId="325A8CC7" w14:textId="77777777" w:rsidTr="006A1C5E">
        <w:trPr>
          <w:trHeight w:val="1134"/>
        </w:trPr>
        <w:tc>
          <w:tcPr>
            <w:tcW w:w="1053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5DCE4" w:themeFill="text2" w:themeFillTint="33"/>
          </w:tcPr>
          <w:p w14:paraId="6632F864" w14:textId="77777777" w:rsidR="00942C10" w:rsidRPr="00FC14FB" w:rsidRDefault="00C87C10" w:rsidP="00C87C10">
            <w:pPr>
              <w:rPr>
                <w:sz w:val="20"/>
              </w:rPr>
            </w:pPr>
            <w:r w:rsidRPr="00FC14FB">
              <w:rPr>
                <w:sz w:val="20"/>
              </w:rPr>
              <w:t>La idea principal es utilizar por una parte modelos lineales generalizados (GLM por sus siglas en ingles)</w:t>
            </w:r>
            <w:r w:rsidR="0015383E" w:rsidRPr="00FC14FB">
              <w:rPr>
                <w:sz w:val="20"/>
              </w:rPr>
              <w:t xml:space="preserve"> y por otro lado Redes Neuronales (NN)</w:t>
            </w:r>
            <w:r w:rsidR="003E17D1" w:rsidRPr="00FC14FB">
              <w:rPr>
                <w:sz w:val="20"/>
              </w:rPr>
              <w:t xml:space="preserve"> que permitan modelar a la cantidad de gas demandado a tiempo futuro, como una función de las variables predictoras más significativas y las relaciones entre ellas</w:t>
            </w:r>
            <w:r w:rsidR="00942C10" w:rsidRPr="00FC14FB">
              <w:rPr>
                <w:sz w:val="20"/>
              </w:rPr>
              <w:t xml:space="preserve">. </w:t>
            </w:r>
          </w:p>
          <w:p w14:paraId="7746346F" w14:textId="4D225261" w:rsidR="00C87C10" w:rsidRPr="00FC14FB" w:rsidRDefault="001F6243" w:rsidP="00C87C10">
            <w:pPr>
              <w:rPr>
                <w:sz w:val="20"/>
              </w:rPr>
            </w:pPr>
            <w:r w:rsidRPr="00FC14FB">
              <w:rPr>
                <w:sz w:val="20"/>
              </w:rPr>
              <w:t xml:space="preserve">En el caso de los modelos GLM: </w:t>
            </w:r>
            <w:r w:rsidR="00942C10" w:rsidRPr="00FC14FB">
              <w:rPr>
                <w:sz w:val="20"/>
              </w:rPr>
              <w:t xml:space="preserve">Se deberá determinar que las variables predictoras no tengan una relación </w:t>
            </w:r>
            <w:r w:rsidRPr="00FC14FB">
              <w:rPr>
                <w:sz w:val="20"/>
              </w:rPr>
              <w:t xml:space="preserve">lineal grande entre ellas y se deberá verificar posibles “variables </w:t>
            </w:r>
            <w:proofErr w:type="spellStart"/>
            <w:r w:rsidRPr="00FC14FB">
              <w:rPr>
                <w:sz w:val="20"/>
              </w:rPr>
              <w:t>dummy</w:t>
            </w:r>
            <w:proofErr w:type="spellEnd"/>
            <w:r w:rsidRPr="00FC14FB">
              <w:rPr>
                <w:sz w:val="20"/>
              </w:rPr>
              <w:t>”</w:t>
            </w:r>
            <w:r w:rsidR="0015383E" w:rsidRPr="00FC14FB">
              <w:rPr>
                <w:sz w:val="20"/>
              </w:rPr>
              <w:t xml:space="preserve"> </w:t>
            </w:r>
            <w:r w:rsidRPr="00FC14FB">
              <w:rPr>
                <w:sz w:val="20"/>
              </w:rPr>
              <w:t xml:space="preserve">que permitan manejar predictores </w:t>
            </w:r>
            <w:r w:rsidR="0073073D" w:rsidRPr="00FC14FB">
              <w:rPr>
                <w:sz w:val="20"/>
              </w:rPr>
              <w:t>categóricos,</w:t>
            </w:r>
            <w:r w:rsidRPr="00FC14FB">
              <w:rPr>
                <w:sz w:val="20"/>
              </w:rPr>
              <w:t xml:space="preserve"> </w:t>
            </w:r>
            <w:r w:rsidR="00C75B0A" w:rsidRPr="00FC14FB">
              <w:rPr>
                <w:sz w:val="20"/>
              </w:rPr>
              <w:t xml:space="preserve">así como decidir que coeficientes formarán parte del modelo final, con base en la significancia que éstos tengan. </w:t>
            </w:r>
          </w:p>
          <w:p w14:paraId="29A8232F" w14:textId="3195587C" w:rsidR="00C75B0A" w:rsidRPr="00C87C10" w:rsidRDefault="00C75B0A" w:rsidP="00C87C10">
            <w:pPr>
              <w:rPr>
                <w:rFonts w:ascii="Calibri" w:eastAsia="Calibri" w:hAnsi="Calibri"/>
                <w:sz w:val="20"/>
              </w:rPr>
            </w:pPr>
            <w:r w:rsidRPr="00FC14FB">
              <w:rPr>
                <w:sz w:val="20"/>
              </w:rPr>
              <w:t xml:space="preserve">En el caso de las NN: Se </w:t>
            </w:r>
            <w:r w:rsidR="0073073D" w:rsidRPr="00FC14FB">
              <w:rPr>
                <w:sz w:val="20"/>
              </w:rPr>
              <w:t>probarán</w:t>
            </w:r>
            <w:r w:rsidRPr="00FC14FB">
              <w:rPr>
                <w:sz w:val="20"/>
              </w:rPr>
              <w:t xml:space="preserve"> diferentes tipos y arquitecturas </w:t>
            </w:r>
            <w:r w:rsidR="00F320ED" w:rsidRPr="00FC14FB">
              <w:rPr>
                <w:sz w:val="20"/>
              </w:rPr>
              <w:t xml:space="preserve">de Redes Neuronales como del tipo CNN y Recursivas, </w:t>
            </w:r>
            <w:proofErr w:type="spellStart"/>
            <w:r w:rsidR="00F320ED" w:rsidRPr="00FC14FB">
              <w:rPr>
                <w:sz w:val="20"/>
              </w:rPr>
              <w:t>etc</w:t>
            </w:r>
            <w:proofErr w:type="spellEnd"/>
            <w:r w:rsidR="00F320ED" w:rsidRPr="00FC14FB">
              <w:rPr>
                <w:sz w:val="20"/>
              </w:rPr>
              <w:t xml:space="preserve"> </w:t>
            </w:r>
            <w:r w:rsidR="00B23E6B" w:rsidRPr="00FC14FB">
              <w:rPr>
                <w:sz w:val="20"/>
              </w:rPr>
              <w:t>, se entenderá las ventajas y desventajas de cada tipo respecto al pronóstico de demanda de gas natural</w:t>
            </w:r>
            <w:r w:rsidR="00B23E6B">
              <w:rPr>
                <w:rFonts w:ascii="Calibri" w:eastAsia="Calibri" w:hAnsi="Calibri"/>
                <w:sz w:val="20"/>
              </w:rPr>
              <w:t xml:space="preserve"> </w:t>
            </w:r>
          </w:p>
        </w:tc>
      </w:tr>
      <w:tr w:rsidR="00876E2E" w14:paraId="4819599C" w14:textId="77777777" w:rsidTr="006A1C5E">
        <w:tc>
          <w:tcPr>
            <w:tcW w:w="52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B67CE35" w14:textId="60ED3FA1" w:rsidR="00876E2E" w:rsidRPr="004F1CEC" w:rsidRDefault="00876E2E" w:rsidP="00876E2E">
            <w:pPr>
              <w:pStyle w:val="Normalcalibri"/>
              <w:numPr>
                <w:ilvl w:val="0"/>
                <w:numId w:val="4"/>
              </w:numPr>
              <w:rPr>
                <w:rFonts w:eastAsia="Times New Roman" w:cs="Calibri"/>
                <w:b/>
                <w:bCs/>
                <w:szCs w:val="22"/>
              </w:rPr>
            </w:pPr>
            <w:r w:rsidRPr="004F1CEC">
              <w:rPr>
                <w:rFonts w:eastAsia="Times New Roman" w:cs="Calibri"/>
                <w:b/>
                <w:bCs/>
                <w:szCs w:val="22"/>
              </w:rPr>
              <w:t>Evaluación</w:t>
            </w:r>
          </w:p>
        </w:tc>
        <w:tc>
          <w:tcPr>
            <w:tcW w:w="52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85ECE33" w14:textId="2F93DEBA" w:rsidR="00876E2E" w:rsidRDefault="006A1C5E" w:rsidP="001C19D3">
            <w:pPr>
              <w:pStyle w:val="Normalcalibri"/>
              <w:jc w:val="right"/>
              <w:rPr>
                <w:rFonts w:eastAsia="Calibri"/>
                <w:b/>
                <w:bCs/>
                <w:sz w:val="20"/>
              </w:rPr>
            </w:pPr>
            <w:r>
              <w:rPr>
                <w:rFonts w:eastAsia="Calibri"/>
                <w:b/>
                <w:bCs/>
                <w:sz w:val="20"/>
              </w:rPr>
              <w:t>Valor 1</w:t>
            </w:r>
            <w:r w:rsidRPr="0007371A">
              <w:rPr>
                <w:rFonts w:eastAsia="Calibri"/>
                <w:b/>
                <w:bCs/>
                <w:sz w:val="20"/>
              </w:rPr>
              <w:t xml:space="preserve"> punto</w:t>
            </w:r>
          </w:p>
        </w:tc>
      </w:tr>
      <w:tr w:rsidR="006A1C5E" w14:paraId="053CF965" w14:textId="77777777" w:rsidTr="006A1C5E">
        <w:trPr>
          <w:trHeight w:val="1134"/>
        </w:trPr>
        <w:tc>
          <w:tcPr>
            <w:tcW w:w="1053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5DCE4" w:themeFill="text2" w:themeFillTint="33"/>
          </w:tcPr>
          <w:p w14:paraId="606B3E73" w14:textId="31278D16" w:rsidR="0095111A" w:rsidRPr="00F90F79" w:rsidRDefault="0095111A" w:rsidP="0095111A">
            <w:pPr>
              <w:tabs>
                <w:tab w:val="left" w:pos="909"/>
              </w:tabs>
              <w:rPr>
                <w:sz w:val="20"/>
              </w:rPr>
            </w:pPr>
            <w:r w:rsidRPr="00F90F79">
              <w:rPr>
                <w:sz w:val="20"/>
              </w:rPr>
              <w:t xml:space="preserve">Se evaluarán los modelos haciendo pronósticos de los últimos 12 </w:t>
            </w:r>
            <w:r w:rsidR="0073073D" w:rsidRPr="00F90F79">
              <w:rPr>
                <w:sz w:val="20"/>
              </w:rPr>
              <w:t xml:space="preserve">-18 </w:t>
            </w:r>
            <w:r w:rsidRPr="00F90F79">
              <w:rPr>
                <w:sz w:val="20"/>
              </w:rPr>
              <w:t xml:space="preserve">meses de datos </w:t>
            </w:r>
            <w:r w:rsidR="00F357BB" w:rsidRPr="00F90F79">
              <w:rPr>
                <w:sz w:val="20"/>
              </w:rPr>
              <w:t>históricos</w:t>
            </w:r>
            <w:r w:rsidRPr="00F90F79">
              <w:rPr>
                <w:sz w:val="20"/>
              </w:rPr>
              <w:t xml:space="preserve"> conocidos y evaluando </w:t>
            </w:r>
            <w:r w:rsidR="00F357BB" w:rsidRPr="00F90F79">
              <w:rPr>
                <w:sz w:val="20"/>
              </w:rPr>
              <w:t xml:space="preserve">diferentes tipos de errores (MAE, MAPE, RMSE) buscando elegir el modelo que menor error arroje. Además se evaluará el balance </w:t>
            </w:r>
            <w:r w:rsidR="00D02053" w:rsidRPr="00F90F79">
              <w:rPr>
                <w:sz w:val="20"/>
              </w:rPr>
              <w:t xml:space="preserve">dificultad del modelo vs </w:t>
            </w:r>
            <w:proofErr w:type="spellStart"/>
            <w:r w:rsidR="00D02053" w:rsidRPr="00F90F79">
              <w:rPr>
                <w:sz w:val="20"/>
              </w:rPr>
              <w:t>likelihood</w:t>
            </w:r>
            <w:proofErr w:type="spellEnd"/>
            <w:r w:rsidR="00D02053" w:rsidRPr="00F90F79">
              <w:rPr>
                <w:sz w:val="20"/>
              </w:rPr>
              <w:t xml:space="preserve"> de probabilidad en resultado con criterios como AIC o BIC con el objetivo de </w:t>
            </w:r>
            <w:r w:rsidR="0084103E" w:rsidRPr="00F90F79">
              <w:rPr>
                <w:sz w:val="20"/>
              </w:rPr>
              <w:t>calificar y ponderar a los diferentes modelos tanto de GLM como de NN en sus diferentes aspectos</w:t>
            </w:r>
            <w:r w:rsidR="00F95163" w:rsidRPr="00F90F79">
              <w:rPr>
                <w:sz w:val="20"/>
              </w:rPr>
              <w:t xml:space="preserve">. </w:t>
            </w:r>
          </w:p>
          <w:p w14:paraId="585663BC" w14:textId="64D62878" w:rsidR="00F95163" w:rsidRPr="0095111A" w:rsidRDefault="00F95163" w:rsidP="0095111A">
            <w:pPr>
              <w:tabs>
                <w:tab w:val="left" w:pos="909"/>
              </w:tabs>
            </w:pPr>
            <w:r w:rsidRPr="00F90F79">
              <w:rPr>
                <w:sz w:val="20"/>
              </w:rPr>
              <w:t xml:space="preserve">Se pretende discutir todos los resultados y evaluaciones con el equipo de expertos en Gas Natural, quienes darán guía y opinión sobre lo obtenido, así como posibles mejoras </w:t>
            </w:r>
            <w:r w:rsidR="00EB5337" w:rsidRPr="00F90F79">
              <w:rPr>
                <w:sz w:val="20"/>
              </w:rPr>
              <w:t>en el modelo, pronósticos, datos de entrenamiento y/o consideraciones</w:t>
            </w:r>
            <w:r w:rsidR="00EB5337">
              <w:rPr>
                <w:rFonts w:ascii="Calibri" w:eastAsia="Calibri" w:hAnsi="Calibri"/>
                <w:sz w:val="20"/>
              </w:rPr>
              <w:t xml:space="preserve"> </w:t>
            </w:r>
          </w:p>
        </w:tc>
      </w:tr>
      <w:tr w:rsidR="00876E2E" w14:paraId="4D8EB0D3" w14:textId="77777777" w:rsidTr="006A1C5E">
        <w:tc>
          <w:tcPr>
            <w:tcW w:w="52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912DB25" w14:textId="38434C49" w:rsidR="00876E2E" w:rsidRPr="004F1CEC" w:rsidRDefault="00876E2E" w:rsidP="00876E2E">
            <w:pPr>
              <w:pStyle w:val="Normalcalibri"/>
              <w:numPr>
                <w:ilvl w:val="0"/>
                <w:numId w:val="4"/>
              </w:numPr>
              <w:rPr>
                <w:rFonts w:eastAsia="Times New Roman" w:cs="Calibri"/>
                <w:b/>
                <w:bCs/>
                <w:szCs w:val="22"/>
              </w:rPr>
            </w:pPr>
            <w:r w:rsidRPr="004F1CEC">
              <w:rPr>
                <w:rFonts w:eastAsia="Times New Roman" w:cs="Calibri"/>
                <w:b/>
                <w:bCs/>
                <w:szCs w:val="22"/>
              </w:rPr>
              <w:t>Despliegue y explotación</w:t>
            </w:r>
          </w:p>
        </w:tc>
        <w:tc>
          <w:tcPr>
            <w:tcW w:w="52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36DFCF9" w14:textId="2BA7F8F7" w:rsidR="00876E2E" w:rsidRDefault="006A1C5E" w:rsidP="001C19D3">
            <w:pPr>
              <w:pStyle w:val="Normalcalibri"/>
              <w:jc w:val="right"/>
              <w:rPr>
                <w:rFonts w:eastAsia="Calibri"/>
                <w:b/>
                <w:bCs/>
                <w:sz w:val="20"/>
              </w:rPr>
            </w:pPr>
            <w:r>
              <w:rPr>
                <w:rFonts w:eastAsia="Calibri"/>
                <w:b/>
                <w:bCs/>
                <w:sz w:val="20"/>
              </w:rPr>
              <w:t>Valor 1</w:t>
            </w:r>
            <w:r w:rsidRPr="0007371A">
              <w:rPr>
                <w:rFonts w:eastAsia="Calibri"/>
                <w:b/>
                <w:bCs/>
                <w:sz w:val="20"/>
              </w:rPr>
              <w:t xml:space="preserve"> punto</w:t>
            </w:r>
          </w:p>
        </w:tc>
      </w:tr>
      <w:tr w:rsidR="006A1C5E" w14:paraId="31D0CFAD" w14:textId="77777777" w:rsidTr="006A1C5E">
        <w:trPr>
          <w:trHeight w:val="1134"/>
        </w:trPr>
        <w:tc>
          <w:tcPr>
            <w:tcW w:w="10530" w:type="dxa"/>
            <w:gridSpan w:val="2"/>
            <w:tcBorders>
              <w:top w:val="single" w:sz="4" w:space="0" w:color="auto"/>
            </w:tcBorders>
            <w:shd w:val="clear" w:color="auto" w:fill="D5DCE4" w:themeFill="text2" w:themeFillTint="33"/>
          </w:tcPr>
          <w:p w14:paraId="7D2FE77E" w14:textId="4AB5DF1A" w:rsidR="006A1C5E" w:rsidRDefault="0083056F" w:rsidP="00F90F79">
            <w:pPr>
              <w:tabs>
                <w:tab w:val="left" w:pos="909"/>
              </w:tabs>
              <w:rPr>
                <w:rFonts w:eastAsia="Calibri"/>
                <w:b/>
                <w:bCs/>
                <w:sz w:val="20"/>
              </w:rPr>
            </w:pPr>
            <w:r w:rsidRPr="00F90F79">
              <w:rPr>
                <w:sz w:val="20"/>
              </w:rPr>
              <w:lastRenderedPageBreak/>
              <w:t xml:space="preserve">Una vez construidos los modelos, se pretende tener un ‘ambiente de producción más amigable’ y además replicable en el futuro, que permita al usuario alimentar la base de datos </w:t>
            </w:r>
            <w:r w:rsidR="009533FF" w:rsidRPr="00F90F79">
              <w:rPr>
                <w:sz w:val="20"/>
              </w:rPr>
              <w:t xml:space="preserve">nuevamente, es decir, proveer a los datos de </w:t>
            </w:r>
            <w:proofErr w:type="spellStart"/>
            <w:r w:rsidR="009533FF" w:rsidRPr="00F90F79">
              <w:rPr>
                <w:sz w:val="20"/>
              </w:rPr>
              <w:t>train</w:t>
            </w:r>
            <w:proofErr w:type="spellEnd"/>
            <w:r w:rsidR="009533FF" w:rsidRPr="00F90F79">
              <w:rPr>
                <w:sz w:val="20"/>
              </w:rPr>
              <w:t xml:space="preserve"> con los valores que vayan siendo registrados en 2023, 2024, </w:t>
            </w:r>
            <w:proofErr w:type="spellStart"/>
            <w:r w:rsidR="009533FF" w:rsidRPr="00F90F79">
              <w:rPr>
                <w:sz w:val="20"/>
              </w:rPr>
              <w:t>etc</w:t>
            </w:r>
            <w:proofErr w:type="spellEnd"/>
            <w:r w:rsidR="009533FF" w:rsidRPr="00F90F79">
              <w:rPr>
                <w:sz w:val="20"/>
              </w:rPr>
              <w:t xml:space="preserve"> para ser capaces de pronosticar </w:t>
            </w:r>
            <w:r w:rsidR="00A923C6" w:rsidRPr="00F90F79">
              <w:rPr>
                <w:sz w:val="20"/>
              </w:rPr>
              <w:t>valores futuros</w:t>
            </w:r>
            <w:r w:rsidR="00DC11D9">
              <w:rPr>
                <w:sz w:val="20"/>
              </w:rPr>
              <w:t xml:space="preserve"> solamente cambiando el conjunto de datos de entrenamiento. </w:t>
            </w:r>
          </w:p>
        </w:tc>
      </w:tr>
    </w:tbl>
    <w:p w14:paraId="7159DAB9" w14:textId="684C7C91" w:rsidR="004F1CEC" w:rsidRDefault="004F1CEC" w:rsidP="00163B29">
      <w:pPr>
        <w:pStyle w:val="Normalcalibri"/>
        <w:rPr>
          <w:lang w:val="es-ES_tradnl"/>
        </w:rPr>
      </w:pPr>
    </w:p>
    <w:p w14:paraId="5953AA67" w14:textId="79BD288D" w:rsidR="006A1C5E" w:rsidRDefault="006A1C5E" w:rsidP="00163B29">
      <w:pPr>
        <w:pStyle w:val="Normalcalibri"/>
        <w:rPr>
          <w:lang w:val="es-ES_tradnl"/>
        </w:rPr>
      </w:pPr>
    </w:p>
    <w:p w14:paraId="68C9A214" w14:textId="1A5BD905" w:rsidR="006A1C5E" w:rsidRDefault="006A1C5E" w:rsidP="00163B29">
      <w:pPr>
        <w:pStyle w:val="Normalcalibri"/>
        <w:rPr>
          <w:lang w:val="es-ES_tradnl"/>
        </w:rPr>
      </w:pPr>
    </w:p>
    <w:p w14:paraId="50A1630A" w14:textId="77777777" w:rsidR="006A1C5E" w:rsidRDefault="006A1C5E" w:rsidP="00163B29">
      <w:pPr>
        <w:pStyle w:val="Normalcalibri"/>
        <w:rPr>
          <w:lang w:val="es-ES_tradnl"/>
        </w:rPr>
      </w:pPr>
    </w:p>
    <w:p w14:paraId="602C99AC" w14:textId="3B3E81DC" w:rsidR="008A28E3" w:rsidRPr="008A28E3" w:rsidRDefault="006A1C5E" w:rsidP="008A28E3">
      <w:pPr>
        <w:pBdr>
          <w:top w:val="single" w:sz="4" w:space="1" w:color="2F5496"/>
          <w:bottom w:val="single" w:sz="4" w:space="0" w:color="2F5496"/>
        </w:pBdr>
        <w:jc w:val="right"/>
        <w:rPr>
          <w:rFonts w:eastAsia="Calibri"/>
          <w:b/>
          <w:bCs/>
          <w:sz w:val="20"/>
        </w:rPr>
      </w:pPr>
      <w:r>
        <w:rPr>
          <w:rFonts w:eastAsia="Calibri"/>
          <w:b/>
          <w:bCs/>
          <w:sz w:val="20"/>
        </w:rPr>
        <w:t xml:space="preserve">Valor total 10 </w:t>
      </w:r>
      <w:r w:rsidRPr="0007371A">
        <w:rPr>
          <w:rFonts w:eastAsia="Calibri"/>
          <w:b/>
          <w:bCs/>
          <w:sz w:val="20"/>
        </w:rPr>
        <w:t>puntos</w:t>
      </w:r>
    </w:p>
    <w:sectPr w:rsidR="008A28E3" w:rsidRPr="008A28E3" w:rsidSect="00440926">
      <w:headerReference w:type="default" r:id="rId8"/>
      <w:footerReference w:type="default" r:id="rId9"/>
      <w:headerReference w:type="first" r:id="rId10"/>
      <w:footerReference w:type="first" r:id="rId11"/>
      <w:pgSz w:w="12242" w:h="15842" w:code="119"/>
      <w:pgMar w:top="1701" w:right="851" w:bottom="1134" w:left="851" w:header="1134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7633BE" w14:textId="77777777" w:rsidR="00513F6E" w:rsidRDefault="00513F6E">
      <w:r>
        <w:separator/>
      </w:r>
    </w:p>
  </w:endnote>
  <w:endnote w:type="continuationSeparator" w:id="0">
    <w:p w14:paraId="733C4BAE" w14:textId="77777777" w:rsidR="00513F6E" w:rsidRDefault="00513F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3A0BC7" w14:textId="163691AC" w:rsidR="00AC4F35" w:rsidRPr="00E90A74" w:rsidRDefault="00AC4F35" w:rsidP="001F7243">
    <w:pPr>
      <w:pBdr>
        <w:top w:val="single" w:sz="6" w:space="1" w:color="2F5496"/>
      </w:pBdr>
      <w:spacing w:after="0"/>
      <w:rPr>
        <w:rFonts w:ascii="Calibri" w:eastAsia="Calibri" w:hAnsi="Calibri" w:cs="Calibri"/>
        <w:i/>
        <w:iCs/>
        <w:sz w:val="18"/>
        <w:szCs w:val="18"/>
      </w:rPr>
    </w:pPr>
    <w:r w:rsidRPr="00E90A74">
      <w:rPr>
        <w:rFonts w:ascii="Calibri" w:eastAsia="Calibri" w:hAnsi="Calibri" w:cs="Calibri"/>
        <w:i/>
        <w:iCs/>
        <w:sz w:val="18"/>
        <w:szCs w:val="18"/>
      </w:rPr>
      <w:t>E</w:t>
    </w:r>
    <w:r w:rsidR="00361CBF">
      <w:rPr>
        <w:rFonts w:ascii="Calibri" w:eastAsia="Calibri" w:hAnsi="Calibri" w:cs="Calibri"/>
        <w:i/>
        <w:iCs/>
        <w:sz w:val="18"/>
        <w:szCs w:val="18"/>
      </w:rPr>
      <w:t>laborado por: Dr. Carlos Alberto González Martínez.</w:t>
    </w:r>
  </w:p>
  <w:p w14:paraId="06E2921C" w14:textId="3A03BC6F" w:rsidR="00AC4F35" w:rsidRPr="00AC4F35" w:rsidRDefault="00235FF2" w:rsidP="00AC4F35">
    <w:pPr>
      <w:spacing w:before="0" w:after="160"/>
      <w:jc w:val="right"/>
      <w:rPr>
        <w:rFonts w:ascii="Verdana" w:eastAsia="Verdana" w:hAnsi="Verdana" w:cs="Verdana"/>
        <w:sz w:val="10"/>
        <w:szCs w:val="10"/>
      </w:rPr>
    </w:pPr>
    <w:r>
      <w:rPr>
        <w:rFonts w:ascii="Verdana" w:eastAsia="Verdana" w:hAnsi="Verdana" w:cs="Verdana"/>
        <w:sz w:val="10"/>
        <w:szCs w:val="10"/>
      </w:rPr>
      <w:t>DDTIC_</w:t>
    </w:r>
    <w:r w:rsidR="00215D8F">
      <w:rPr>
        <w:rFonts w:ascii="Verdana" w:eastAsia="Verdana" w:hAnsi="Verdana" w:cs="Verdana"/>
        <w:sz w:val="10"/>
        <w:szCs w:val="10"/>
      </w:rPr>
      <w:t>DCD_</w:t>
    </w:r>
    <w:r>
      <w:rPr>
        <w:rFonts w:ascii="Verdana" w:eastAsia="Verdana" w:hAnsi="Verdana" w:cs="Verdana"/>
        <w:sz w:val="10"/>
        <w:szCs w:val="10"/>
      </w:rPr>
      <w:t>IE_20</w:t>
    </w:r>
    <w:r w:rsidR="00E90A74">
      <w:rPr>
        <w:rFonts w:ascii="Verdana" w:eastAsia="Verdana" w:hAnsi="Verdana" w:cs="Verdana"/>
        <w:sz w:val="10"/>
        <w:szCs w:val="10"/>
      </w:rPr>
      <w:t>21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A3B635" w14:textId="1C65FA1A" w:rsidR="00440926" w:rsidRDefault="00BF6F4C">
    <w:pPr>
      <w:pStyle w:val="Footer"/>
    </w:pPr>
    <w:r>
      <w:rPr>
        <w:noProof/>
      </w:rPr>
      <w:drawing>
        <wp:anchor distT="0" distB="0" distL="114300" distR="114300" simplePos="0" relativeHeight="251656704" behindDoc="0" locked="0" layoutInCell="1" allowOverlap="1" wp14:anchorId="1EBC6BB4" wp14:editId="686F99A3">
          <wp:simplePos x="0" y="0"/>
          <wp:positionH relativeFrom="column">
            <wp:posOffset>-528955</wp:posOffset>
          </wp:positionH>
          <wp:positionV relativeFrom="paragraph">
            <wp:posOffset>107950</wp:posOffset>
          </wp:positionV>
          <wp:extent cx="7811770" cy="594360"/>
          <wp:effectExtent l="0" t="0" r="0" b="0"/>
          <wp:wrapNone/>
          <wp:docPr id="25" name="Imagen 25" descr="PieCVRecurso 13-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5" descr="PieCVRecurso 13-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11770" cy="5943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728" behindDoc="0" locked="0" layoutInCell="1" allowOverlap="1" wp14:anchorId="7EC5F28B" wp14:editId="0FA9AF7E">
          <wp:simplePos x="0" y="0"/>
          <wp:positionH relativeFrom="column">
            <wp:posOffset>6203315</wp:posOffset>
          </wp:positionH>
          <wp:positionV relativeFrom="paragraph">
            <wp:posOffset>170180</wp:posOffset>
          </wp:positionV>
          <wp:extent cx="1024890" cy="429895"/>
          <wp:effectExtent l="0" t="0" r="0" b="0"/>
          <wp:wrapNone/>
          <wp:docPr id="18" name="Imagen 18" descr="version2_blanco-2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8" descr="version2_blanco-2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4890" cy="4298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D9AEB3" w14:textId="77777777" w:rsidR="00513F6E" w:rsidRDefault="00513F6E">
      <w:r>
        <w:separator/>
      </w:r>
    </w:p>
  </w:footnote>
  <w:footnote w:type="continuationSeparator" w:id="0">
    <w:p w14:paraId="3BD67180" w14:textId="77777777" w:rsidR="00513F6E" w:rsidRDefault="00513F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59F494" w14:textId="6FD220D8" w:rsidR="00AC4F35" w:rsidRDefault="00BF6F4C">
    <w:pPr>
      <w:pStyle w:val="Header"/>
    </w:pPr>
    <w:r>
      <w:rPr>
        <w:noProof/>
      </w:rPr>
      <w:drawing>
        <wp:anchor distT="0" distB="0" distL="114300" distR="114300" simplePos="0" relativeHeight="251659776" behindDoc="0" locked="0" layoutInCell="1" allowOverlap="1" wp14:anchorId="58D3A648" wp14:editId="6A9BA33C">
          <wp:simplePos x="0" y="0"/>
          <wp:positionH relativeFrom="column">
            <wp:posOffset>6176645</wp:posOffset>
          </wp:positionH>
          <wp:positionV relativeFrom="paragraph">
            <wp:posOffset>-617220</wp:posOffset>
          </wp:positionV>
          <wp:extent cx="1024890" cy="428625"/>
          <wp:effectExtent l="0" t="0" r="0" b="0"/>
          <wp:wrapNone/>
          <wp:docPr id="27" name="Imagen 27" descr="version2_blanco-2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 descr="version2_blanco-2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4890" cy="4286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752" behindDoc="0" locked="0" layoutInCell="1" allowOverlap="1" wp14:anchorId="4643C623" wp14:editId="2B7815E1">
          <wp:simplePos x="0" y="0"/>
          <wp:positionH relativeFrom="column">
            <wp:posOffset>-527685</wp:posOffset>
          </wp:positionH>
          <wp:positionV relativeFrom="paragraph">
            <wp:posOffset>-718820</wp:posOffset>
          </wp:positionV>
          <wp:extent cx="7747000" cy="581660"/>
          <wp:effectExtent l="0" t="0" r="0" b="0"/>
          <wp:wrapNone/>
          <wp:docPr id="26" name="Imagen 26" descr="PieCVRecurso 13-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6" descr="PieCVRecurso 13-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47000" cy="5816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A4DD17" w14:textId="7CF5C372" w:rsidR="0027497A" w:rsidRDefault="00BF6F4C">
    <w:pPr>
      <w:pStyle w:val="Header"/>
    </w:pPr>
    <w:r>
      <w:rPr>
        <w:noProof/>
      </w:rPr>
      <w:drawing>
        <wp:anchor distT="0" distB="0" distL="114300" distR="114300" simplePos="0" relativeHeight="251655680" behindDoc="0" locked="0" layoutInCell="1" allowOverlap="1" wp14:anchorId="13172C45" wp14:editId="05B7F319">
          <wp:simplePos x="0" y="0"/>
          <wp:positionH relativeFrom="column">
            <wp:posOffset>-540385</wp:posOffset>
          </wp:positionH>
          <wp:positionV relativeFrom="paragraph">
            <wp:posOffset>-719455</wp:posOffset>
          </wp:positionV>
          <wp:extent cx="7902575" cy="1485900"/>
          <wp:effectExtent l="0" t="0" r="0" b="0"/>
          <wp:wrapNone/>
          <wp:docPr id="16" name="Imagen 16" descr="Cabeza1Recurso 2-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 descr="Cabeza1Recurso 2-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02575" cy="14859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94BC6796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58866BFE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870E83A0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0F0CB436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11B6D04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5AEA3942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136A33A0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E0640644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D6FC0792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1" w15:restartNumberingAfterBreak="0">
    <w:nsid w:val="00000002"/>
    <w:multiLevelType w:val="hybridMultilevel"/>
    <w:tmpl w:val="00000002"/>
    <w:lvl w:ilvl="0" w:tplc="EBE6793E">
      <w:start w:val="1"/>
      <w:numFmt w:val="decimal"/>
      <w:lvlText w:val="%1."/>
      <w:lvlJc w:val="left"/>
      <w:pPr>
        <w:tabs>
          <w:tab w:val="num" w:pos="0"/>
        </w:tabs>
        <w:ind w:left="1636" w:hanging="1276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AB2417C8">
      <w:start w:val="1"/>
      <w:numFmt w:val="lowerLetter"/>
      <w:lvlText w:val="%2."/>
      <w:lvlJc w:val="left"/>
      <w:pPr>
        <w:tabs>
          <w:tab w:val="num" w:pos="0"/>
        </w:tabs>
        <w:ind w:left="2356" w:hanging="1276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BEA2DB0E">
      <w:start w:val="1"/>
      <w:numFmt w:val="lowerRoman"/>
      <w:lvlText w:val="%3."/>
      <w:lvlJc w:val="right"/>
      <w:pPr>
        <w:tabs>
          <w:tab w:val="num" w:pos="0"/>
        </w:tabs>
        <w:ind w:left="3076" w:hanging="1096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322AC256">
      <w:start w:val="1"/>
      <w:numFmt w:val="decimal"/>
      <w:lvlText w:val="%4."/>
      <w:lvlJc w:val="left"/>
      <w:pPr>
        <w:tabs>
          <w:tab w:val="num" w:pos="0"/>
        </w:tabs>
        <w:ind w:left="3796" w:hanging="1276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E974C54A">
      <w:start w:val="1"/>
      <w:numFmt w:val="lowerLetter"/>
      <w:lvlText w:val="%5."/>
      <w:lvlJc w:val="left"/>
      <w:pPr>
        <w:tabs>
          <w:tab w:val="num" w:pos="0"/>
        </w:tabs>
        <w:ind w:left="4516" w:hanging="1276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519892FA">
      <w:start w:val="1"/>
      <w:numFmt w:val="lowerRoman"/>
      <w:lvlText w:val="%6."/>
      <w:lvlJc w:val="right"/>
      <w:pPr>
        <w:tabs>
          <w:tab w:val="num" w:pos="0"/>
        </w:tabs>
        <w:ind w:left="5236" w:hanging="1096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FD762028">
      <w:start w:val="1"/>
      <w:numFmt w:val="decimal"/>
      <w:lvlText w:val="%7."/>
      <w:lvlJc w:val="left"/>
      <w:pPr>
        <w:tabs>
          <w:tab w:val="num" w:pos="0"/>
        </w:tabs>
        <w:ind w:left="5956" w:hanging="1276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21865DD4">
      <w:start w:val="1"/>
      <w:numFmt w:val="lowerLetter"/>
      <w:lvlText w:val="%8."/>
      <w:lvlJc w:val="left"/>
      <w:pPr>
        <w:tabs>
          <w:tab w:val="num" w:pos="0"/>
        </w:tabs>
        <w:ind w:left="6676" w:hanging="1276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06EE5970">
      <w:start w:val="1"/>
      <w:numFmt w:val="lowerRoman"/>
      <w:lvlText w:val="%9."/>
      <w:lvlJc w:val="right"/>
      <w:pPr>
        <w:tabs>
          <w:tab w:val="num" w:pos="0"/>
        </w:tabs>
        <w:ind w:left="7396" w:hanging="1096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2" w15:restartNumberingAfterBreak="0">
    <w:nsid w:val="498B168D"/>
    <w:multiLevelType w:val="hybridMultilevel"/>
    <w:tmpl w:val="CC9030B8"/>
    <w:lvl w:ilvl="0" w:tplc="F21A9514">
      <w:start w:val="1"/>
      <w:numFmt w:val="decimal"/>
      <w:pStyle w:val="Instruccionnumerada"/>
      <w:lvlText w:val="%1."/>
      <w:lvlJc w:val="left"/>
      <w:pPr>
        <w:ind w:left="720" w:hanging="360"/>
      </w:pPr>
      <w:rPr>
        <w:rFonts w:ascii="Arial" w:hAnsi="Arial" w:hint="default"/>
        <w:b w:val="0"/>
        <w:i w:val="0"/>
        <w:color w:val="auto"/>
        <w:sz w:val="2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1905F6"/>
    <w:multiLevelType w:val="hybridMultilevel"/>
    <w:tmpl w:val="2528F0C8"/>
    <w:lvl w:ilvl="0" w:tplc="35CE76C6">
      <w:start w:val="1"/>
      <w:numFmt w:val="decimal"/>
      <w:lvlText w:val="%1."/>
      <w:lvlJc w:val="left"/>
      <w:pPr>
        <w:ind w:left="720" w:hanging="360"/>
      </w:pPr>
      <w:rPr>
        <w:rFonts w:eastAsia="Times New Roman" w:cs="Calibri"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5367852">
    <w:abstractNumId w:val="0"/>
  </w:num>
  <w:num w:numId="2" w16cid:durableId="2000844394">
    <w:abstractNumId w:val="1"/>
  </w:num>
  <w:num w:numId="3" w16cid:durableId="392234717">
    <w:abstractNumId w:val="2"/>
  </w:num>
  <w:num w:numId="4" w16cid:durableId="20353002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50">
      <o:colormru v:ext="edit" colors="#1e3a1f,gray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7B3E"/>
    <w:rsid w:val="00012742"/>
    <w:rsid w:val="0004005F"/>
    <w:rsid w:val="000460A8"/>
    <w:rsid w:val="0005388C"/>
    <w:rsid w:val="0005538C"/>
    <w:rsid w:val="000657A0"/>
    <w:rsid w:val="0007371A"/>
    <w:rsid w:val="00077F06"/>
    <w:rsid w:val="000862ED"/>
    <w:rsid w:val="000B378C"/>
    <w:rsid w:val="000C34CE"/>
    <w:rsid w:val="000E6FBA"/>
    <w:rsid w:val="0010520B"/>
    <w:rsid w:val="00126FA9"/>
    <w:rsid w:val="00131874"/>
    <w:rsid w:val="0014169A"/>
    <w:rsid w:val="00146E1A"/>
    <w:rsid w:val="0015383E"/>
    <w:rsid w:val="00163B29"/>
    <w:rsid w:val="00170FE7"/>
    <w:rsid w:val="001741D3"/>
    <w:rsid w:val="00194106"/>
    <w:rsid w:val="001C5087"/>
    <w:rsid w:val="001C73FF"/>
    <w:rsid w:val="001D324E"/>
    <w:rsid w:val="001F6243"/>
    <w:rsid w:val="001F7243"/>
    <w:rsid w:val="002031E7"/>
    <w:rsid w:val="00215D8F"/>
    <w:rsid w:val="00235FF2"/>
    <w:rsid w:val="00245A13"/>
    <w:rsid w:val="00254244"/>
    <w:rsid w:val="00255C1C"/>
    <w:rsid w:val="00265C2D"/>
    <w:rsid w:val="002661B5"/>
    <w:rsid w:val="0027497A"/>
    <w:rsid w:val="002872E0"/>
    <w:rsid w:val="002A0B58"/>
    <w:rsid w:val="002A0C19"/>
    <w:rsid w:val="002A3335"/>
    <w:rsid w:val="002A7492"/>
    <w:rsid w:val="002B5F7F"/>
    <w:rsid w:val="002D6386"/>
    <w:rsid w:val="002E2243"/>
    <w:rsid w:val="002F65D5"/>
    <w:rsid w:val="00313BE7"/>
    <w:rsid w:val="00361CBF"/>
    <w:rsid w:val="003661A1"/>
    <w:rsid w:val="003C4534"/>
    <w:rsid w:val="003D4341"/>
    <w:rsid w:val="003D771E"/>
    <w:rsid w:val="003E17D1"/>
    <w:rsid w:val="003E39E8"/>
    <w:rsid w:val="003F33AF"/>
    <w:rsid w:val="00427DA6"/>
    <w:rsid w:val="004306C1"/>
    <w:rsid w:val="00440926"/>
    <w:rsid w:val="00467378"/>
    <w:rsid w:val="00494D48"/>
    <w:rsid w:val="004A096E"/>
    <w:rsid w:val="004F1CEC"/>
    <w:rsid w:val="00510771"/>
    <w:rsid w:val="00513F6E"/>
    <w:rsid w:val="00536C10"/>
    <w:rsid w:val="005515C9"/>
    <w:rsid w:val="005614B4"/>
    <w:rsid w:val="00576A81"/>
    <w:rsid w:val="005A54D5"/>
    <w:rsid w:val="005E2EA6"/>
    <w:rsid w:val="00607550"/>
    <w:rsid w:val="00613D0D"/>
    <w:rsid w:val="006168F9"/>
    <w:rsid w:val="0062359A"/>
    <w:rsid w:val="00633A2C"/>
    <w:rsid w:val="006A1C5E"/>
    <w:rsid w:val="006A28E2"/>
    <w:rsid w:val="006A3045"/>
    <w:rsid w:val="00712406"/>
    <w:rsid w:val="00723FB5"/>
    <w:rsid w:val="0073073D"/>
    <w:rsid w:val="00732D63"/>
    <w:rsid w:val="00767D0F"/>
    <w:rsid w:val="007B4F2B"/>
    <w:rsid w:val="007D555A"/>
    <w:rsid w:val="008024EB"/>
    <w:rsid w:val="00810CFE"/>
    <w:rsid w:val="008127BC"/>
    <w:rsid w:val="0083056F"/>
    <w:rsid w:val="0084103E"/>
    <w:rsid w:val="00850B10"/>
    <w:rsid w:val="00873FE4"/>
    <w:rsid w:val="00876E2E"/>
    <w:rsid w:val="00887DBB"/>
    <w:rsid w:val="008A28E3"/>
    <w:rsid w:val="008C1454"/>
    <w:rsid w:val="008C3C0B"/>
    <w:rsid w:val="008C72C8"/>
    <w:rsid w:val="008E3DD0"/>
    <w:rsid w:val="00920D33"/>
    <w:rsid w:val="00934F8C"/>
    <w:rsid w:val="00942C10"/>
    <w:rsid w:val="0095030B"/>
    <w:rsid w:val="0095111A"/>
    <w:rsid w:val="009533FF"/>
    <w:rsid w:val="009C7E69"/>
    <w:rsid w:val="009F778A"/>
    <w:rsid w:val="00A173AD"/>
    <w:rsid w:val="00A5171F"/>
    <w:rsid w:val="00A55158"/>
    <w:rsid w:val="00A77B3E"/>
    <w:rsid w:val="00A923C6"/>
    <w:rsid w:val="00A92C23"/>
    <w:rsid w:val="00AC37B5"/>
    <w:rsid w:val="00AC4F35"/>
    <w:rsid w:val="00B23E6B"/>
    <w:rsid w:val="00B25937"/>
    <w:rsid w:val="00B752B5"/>
    <w:rsid w:val="00B964A0"/>
    <w:rsid w:val="00BC4347"/>
    <w:rsid w:val="00BD25E1"/>
    <w:rsid w:val="00BE0B6C"/>
    <w:rsid w:val="00BE15AF"/>
    <w:rsid w:val="00BE73F7"/>
    <w:rsid w:val="00BF0D47"/>
    <w:rsid w:val="00BF62A8"/>
    <w:rsid w:val="00BF6F4C"/>
    <w:rsid w:val="00C11EAB"/>
    <w:rsid w:val="00C12D19"/>
    <w:rsid w:val="00C30C4C"/>
    <w:rsid w:val="00C6571F"/>
    <w:rsid w:val="00C75B0A"/>
    <w:rsid w:val="00C80215"/>
    <w:rsid w:val="00C85962"/>
    <w:rsid w:val="00C86D9C"/>
    <w:rsid w:val="00C87C10"/>
    <w:rsid w:val="00CE39BE"/>
    <w:rsid w:val="00D02053"/>
    <w:rsid w:val="00D70CE2"/>
    <w:rsid w:val="00DC11D9"/>
    <w:rsid w:val="00DD4C01"/>
    <w:rsid w:val="00DE0F5B"/>
    <w:rsid w:val="00E23548"/>
    <w:rsid w:val="00E53CC3"/>
    <w:rsid w:val="00E64F96"/>
    <w:rsid w:val="00E82EC9"/>
    <w:rsid w:val="00E90A74"/>
    <w:rsid w:val="00EA4D37"/>
    <w:rsid w:val="00EB5337"/>
    <w:rsid w:val="00EB6E3F"/>
    <w:rsid w:val="00EC274C"/>
    <w:rsid w:val="00ED2DA5"/>
    <w:rsid w:val="00F320ED"/>
    <w:rsid w:val="00F357BB"/>
    <w:rsid w:val="00F45A3D"/>
    <w:rsid w:val="00F559CF"/>
    <w:rsid w:val="00F71479"/>
    <w:rsid w:val="00F90F79"/>
    <w:rsid w:val="00F95163"/>
    <w:rsid w:val="00FA3C86"/>
    <w:rsid w:val="00FC1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1e3a1f,gray"/>
    </o:shapedefaults>
    <o:shapelayout v:ext="edit">
      <o:idmap v:ext="edit" data="2"/>
    </o:shapelayout>
  </w:shapeDefaults>
  <w:decimalSymbol w:val="."/>
  <w:listSeparator w:val=","/>
  <w14:docId w14:val="7BD5F9EF"/>
  <w15:chartTrackingRefBased/>
  <w15:docId w15:val="{A492B958-57F2-44FD-BDFC-4BF60D2A6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76E2E"/>
    <w:pPr>
      <w:spacing w:before="60" w:after="100"/>
    </w:pPr>
    <w:rPr>
      <w:rFonts w:ascii="Arial" w:eastAsia="Arial" w:hAnsi="Arial" w:cs="Arial"/>
      <w:color w:val="000000"/>
      <w:sz w:val="22"/>
    </w:rPr>
  </w:style>
  <w:style w:type="paragraph" w:styleId="Heading1">
    <w:name w:val="heading 1"/>
    <w:basedOn w:val="Normal"/>
    <w:next w:val="Normal"/>
    <w:qFormat/>
    <w:rsid w:val="00EF7B96"/>
    <w:pPr>
      <w:spacing w:before="240" w:after="6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qFormat/>
    <w:rsid w:val="00EF7B96"/>
    <w:pPr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spacing w:before="240" w:after="60"/>
      <w:outlineLvl w:val="2"/>
    </w:pPr>
    <w:rPr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EF7B96"/>
    <w:pPr>
      <w:jc w:val="center"/>
      <w:outlineLvl w:val="3"/>
    </w:pPr>
    <w:rPr>
      <w:rFonts w:ascii="Times New Roman" w:eastAsia="Times New Roman" w:hAnsi="Times New Roman" w:cs="Times New Roman"/>
      <w:sz w:val="24"/>
      <w:szCs w:val="24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EF7B96"/>
    <w:pPr>
      <w:spacing w:before="240" w:after="60"/>
      <w:jc w:val="center"/>
    </w:pPr>
    <w:rPr>
      <w:b/>
      <w:bCs/>
      <w:sz w:val="32"/>
      <w:szCs w:val="32"/>
    </w:rPr>
  </w:style>
  <w:style w:type="paragraph" w:styleId="Subtitle">
    <w:name w:val="Subtitle"/>
    <w:basedOn w:val="Normal"/>
    <w:qFormat/>
    <w:rsid w:val="00EF7B96"/>
    <w:pPr>
      <w:spacing w:after="60"/>
      <w:jc w:val="center"/>
    </w:pPr>
    <w:rPr>
      <w:sz w:val="24"/>
      <w:szCs w:val="24"/>
    </w:rPr>
  </w:style>
  <w:style w:type="paragraph" w:styleId="Header">
    <w:name w:val="header"/>
    <w:basedOn w:val="Normal"/>
    <w:link w:val="HeaderChar"/>
    <w:rsid w:val="0027497A"/>
    <w:pPr>
      <w:tabs>
        <w:tab w:val="center" w:pos="4419"/>
        <w:tab w:val="right" w:pos="8838"/>
      </w:tabs>
    </w:pPr>
  </w:style>
  <w:style w:type="character" w:customStyle="1" w:styleId="HeaderChar">
    <w:name w:val="Header Char"/>
    <w:link w:val="Header"/>
    <w:rsid w:val="0027497A"/>
    <w:rPr>
      <w:rFonts w:ascii="Arial" w:eastAsia="Arial" w:hAnsi="Arial" w:cs="Arial"/>
      <w:color w:val="000000"/>
    </w:rPr>
  </w:style>
  <w:style w:type="paragraph" w:styleId="Footer">
    <w:name w:val="footer"/>
    <w:basedOn w:val="Normal"/>
    <w:link w:val="FooterChar"/>
    <w:rsid w:val="0027497A"/>
    <w:pPr>
      <w:tabs>
        <w:tab w:val="center" w:pos="4419"/>
        <w:tab w:val="right" w:pos="8838"/>
      </w:tabs>
    </w:pPr>
  </w:style>
  <w:style w:type="character" w:customStyle="1" w:styleId="FooterChar">
    <w:name w:val="Footer Char"/>
    <w:link w:val="Footer"/>
    <w:rsid w:val="0027497A"/>
    <w:rPr>
      <w:rFonts w:ascii="Arial" w:eastAsia="Arial" w:hAnsi="Arial" w:cs="Arial"/>
      <w:color w:val="000000"/>
    </w:rPr>
  </w:style>
  <w:style w:type="paragraph" w:customStyle="1" w:styleId="Apellido">
    <w:name w:val="Apellido"/>
    <w:basedOn w:val="Normal"/>
    <w:link w:val="ApellidoCar"/>
    <w:qFormat/>
    <w:rsid w:val="008024EB"/>
    <w:pPr>
      <w:tabs>
        <w:tab w:val="center" w:pos="2268"/>
        <w:tab w:val="center" w:pos="3969"/>
        <w:tab w:val="center" w:pos="5954"/>
      </w:tabs>
      <w:spacing w:before="0" w:after="0"/>
    </w:pPr>
    <w:rPr>
      <w:rFonts w:ascii="Calibri" w:eastAsia="Calibri" w:hAnsi="Calibri" w:cs="Calibri"/>
      <w:sz w:val="16"/>
      <w:szCs w:val="16"/>
    </w:rPr>
  </w:style>
  <w:style w:type="paragraph" w:customStyle="1" w:styleId="Instrucciones">
    <w:name w:val="Instrucciones"/>
    <w:basedOn w:val="Normal"/>
    <w:link w:val="InstruccionesCar"/>
    <w:qFormat/>
    <w:rsid w:val="008024EB"/>
    <w:pPr>
      <w:spacing w:before="160"/>
    </w:pPr>
    <w:rPr>
      <w:rFonts w:eastAsia="Calibri"/>
      <w:b/>
      <w:bCs/>
      <w:szCs w:val="22"/>
    </w:rPr>
  </w:style>
  <w:style w:type="character" w:customStyle="1" w:styleId="ApellidoCar">
    <w:name w:val="Apellido Car"/>
    <w:link w:val="Apellido"/>
    <w:rsid w:val="008024EB"/>
    <w:rPr>
      <w:rFonts w:ascii="Calibri" w:eastAsia="Calibri" w:hAnsi="Calibri" w:cs="Calibri"/>
      <w:color w:val="000000"/>
      <w:sz w:val="16"/>
      <w:szCs w:val="16"/>
    </w:rPr>
  </w:style>
  <w:style w:type="paragraph" w:customStyle="1" w:styleId="Instruccionnumerada">
    <w:name w:val="Instruccion numerada"/>
    <w:basedOn w:val="Normal"/>
    <w:qFormat/>
    <w:rsid w:val="008024EB"/>
    <w:pPr>
      <w:numPr>
        <w:numId w:val="3"/>
      </w:numPr>
      <w:spacing w:after="120"/>
    </w:pPr>
  </w:style>
  <w:style w:type="character" w:customStyle="1" w:styleId="InstruccionesCar">
    <w:name w:val="Instrucciones Car"/>
    <w:link w:val="Instrucciones"/>
    <w:rsid w:val="008024EB"/>
    <w:rPr>
      <w:rFonts w:ascii="Arial" w:eastAsia="Calibri" w:hAnsi="Arial" w:cs="Arial"/>
      <w:b/>
      <w:bCs/>
      <w:color w:val="000000"/>
      <w:sz w:val="22"/>
      <w:szCs w:val="22"/>
    </w:rPr>
  </w:style>
  <w:style w:type="paragraph" w:customStyle="1" w:styleId="EstiloInstruccionnumeradaIzquierda0cmPrimeralnea0cm">
    <w:name w:val="Estilo Instruccion numerada + Izquierda:  0 cm Primera línea:  0 cm"/>
    <w:basedOn w:val="Instruccionnumerada"/>
    <w:rsid w:val="008024EB"/>
    <w:pPr>
      <w:numPr>
        <w:numId w:val="0"/>
      </w:numPr>
      <w:ind w:left="567" w:hanging="227"/>
    </w:pPr>
    <w:rPr>
      <w:rFonts w:eastAsia="Times New Roman" w:cs="Times New Roman"/>
    </w:rPr>
  </w:style>
  <w:style w:type="paragraph" w:customStyle="1" w:styleId="Instrumento">
    <w:name w:val="Instrumento"/>
    <w:basedOn w:val="Normal"/>
    <w:qFormat/>
    <w:rsid w:val="005E2EA6"/>
    <w:pPr>
      <w:spacing w:before="360" w:after="360"/>
      <w:jc w:val="center"/>
    </w:pPr>
    <w:rPr>
      <w:b/>
      <w:color w:val="1F3864"/>
      <w:sz w:val="28"/>
    </w:rPr>
  </w:style>
  <w:style w:type="paragraph" w:customStyle="1" w:styleId="Normalcalibri">
    <w:name w:val="Normal calibri"/>
    <w:basedOn w:val="Normal"/>
    <w:qFormat/>
    <w:rsid w:val="00163B29"/>
    <w:rPr>
      <w:rFonts w:ascii="Calibri" w:hAnsi="Calibri"/>
    </w:rPr>
  </w:style>
  <w:style w:type="paragraph" w:customStyle="1" w:styleId="Numera2calibri">
    <w:name w:val="Numera 2 calibri"/>
    <w:basedOn w:val="Normalcalibri"/>
    <w:qFormat/>
    <w:rsid w:val="00163B29"/>
    <w:pPr>
      <w:ind w:left="851" w:hanging="227"/>
    </w:pPr>
  </w:style>
  <w:style w:type="paragraph" w:customStyle="1" w:styleId="NumeraCalibri3">
    <w:name w:val="Numera Calibri 3"/>
    <w:basedOn w:val="Normal"/>
    <w:qFormat/>
    <w:rsid w:val="00B752B5"/>
    <w:pPr>
      <w:tabs>
        <w:tab w:val="left" w:pos="1276"/>
      </w:tabs>
      <w:ind w:left="1361" w:hanging="227"/>
      <w:jc w:val="both"/>
    </w:pPr>
    <w:rPr>
      <w:rFonts w:ascii="Calibri" w:eastAsia="Calibri" w:hAnsi="Calibri" w:cs="Calibri"/>
      <w:szCs w:val="24"/>
    </w:rPr>
  </w:style>
  <w:style w:type="paragraph" w:customStyle="1" w:styleId="Nombrecurso">
    <w:name w:val="Nombre curso"/>
    <w:basedOn w:val="Normal"/>
    <w:qFormat/>
    <w:rsid w:val="00F45A3D"/>
    <w:pPr>
      <w:spacing w:before="480" w:after="120"/>
      <w:jc w:val="center"/>
    </w:pPr>
    <w:rPr>
      <w:rFonts w:ascii="Calibri" w:eastAsia="Verdana" w:hAnsi="Calibri"/>
      <w:b/>
      <w:bCs/>
      <w:color w:val="002060"/>
      <w:sz w:val="32"/>
      <w:szCs w:val="30"/>
    </w:rPr>
  </w:style>
  <w:style w:type="paragraph" w:customStyle="1" w:styleId="EstiloInstrumentoAntes6ptoDespus18pto">
    <w:name w:val="Estilo Instrumento + Antes:  6 pto Después:  18 pto"/>
    <w:basedOn w:val="Instrumento"/>
    <w:rsid w:val="00F45A3D"/>
    <w:pPr>
      <w:spacing w:before="120"/>
    </w:pPr>
    <w:rPr>
      <w:rFonts w:ascii="Calibri" w:eastAsia="Times New Roman" w:hAnsi="Calibri" w:cs="Times New Roman"/>
      <w:bCs/>
      <w:sz w:val="30"/>
    </w:rPr>
  </w:style>
  <w:style w:type="paragraph" w:customStyle="1" w:styleId="Nombredelcurso">
    <w:name w:val="Nombre del curso"/>
    <w:basedOn w:val="Normal"/>
    <w:qFormat/>
    <w:rsid w:val="00EA4D37"/>
    <w:pPr>
      <w:spacing w:before="160"/>
      <w:ind w:left="1701"/>
    </w:pPr>
    <w:rPr>
      <w:b/>
      <w:bCs/>
      <w:color w:val="FFFFFF"/>
      <w:sz w:val="32"/>
      <w:szCs w:val="32"/>
    </w:rPr>
  </w:style>
  <w:style w:type="paragraph" w:styleId="NormalWeb">
    <w:name w:val="Normal (Web)"/>
    <w:basedOn w:val="Normal"/>
    <w:uiPriority w:val="99"/>
    <w:unhideWhenUsed/>
    <w:rsid w:val="00BF0D47"/>
    <w:pPr>
      <w:spacing w:before="100" w:beforeAutospacing="1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CommentReference">
    <w:name w:val="annotation reference"/>
    <w:basedOn w:val="DefaultParagraphFont"/>
    <w:rsid w:val="002A0C19"/>
    <w:rPr>
      <w:sz w:val="16"/>
      <w:szCs w:val="16"/>
    </w:rPr>
  </w:style>
  <w:style w:type="paragraph" w:styleId="CommentText">
    <w:name w:val="annotation text"/>
    <w:basedOn w:val="Normal"/>
    <w:link w:val="CommentTextChar"/>
    <w:rsid w:val="002A0C19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2A0C19"/>
    <w:rPr>
      <w:rFonts w:ascii="Arial" w:eastAsia="Arial" w:hAnsi="Arial" w:cs="Arial"/>
      <w:color w:val="000000"/>
    </w:rPr>
  </w:style>
  <w:style w:type="paragraph" w:styleId="CommentSubject">
    <w:name w:val="annotation subject"/>
    <w:basedOn w:val="CommentText"/>
    <w:next w:val="CommentText"/>
    <w:link w:val="CommentSubjectChar"/>
    <w:rsid w:val="002A0C19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2A0C19"/>
    <w:rPr>
      <w:rFonts w:ascii="Arial" w:eastAsia="Arial" w:hAnsi="Arial" w:cs="Arial"/>
      <w:b/>
      <w:bCs/>
      <w:color w:val="000000"/>
    </w:rPr>
  </w:style>
  <w:style w:type="paragraph" w:styleId="BalloonText">
    <w:name w:val="Balloon Text"/>
    <w:basedOn w:val="Normal"/>
    <w:link w:val="BalloonTextChar"/>
    <w:rsid w:val="002A0C19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2A0C19"/>
    <w:rPr>
      <w:rFonts w:ascii="Segoe UI" w:eastAsia="Arial" w:hAnsi="Segoe UI" w:cs="Segoe UI"/>
      <w:color w:val="000000"/>
      <w:sz w:val="18"/>
      <w:szCs w:val="18"/>
    </w:rPr>
  </w:style>
  <w:style w:type="table" w:styleId="TableGrid">
    <w:name w:val="Table Grid"/>
    <w:basedOn w:val="TableNormal"/>
    <w:rsid w:val="00A517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952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4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2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6F13C5-DFA2-4C1A-B673-4D5C6C76A5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3</Pages>
  <Words>954</Words>
  <Characters>5067</Characters>
  <Application>Microsoft Office Word</Application>
  <DocSecurity>0</DocSecurity>
  <Lines>42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Instrumentos General</vt:lpstr>
      <vt:lpstr/>
    </vt:vector>
  </TitlesOfParts>
  <Company/>
  <LinksUpToDate>false</LinksUpToDate>
  <CharactersWithSpaces>6009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Instrumentos General</dc:title>
  <dc:subject/>
  <dc:creator>Semiramis</dc:creator>
  <cp:keywords>Control Escolar</cp:keywords>
  <dc:description>Intrumentos de evaluación general</dc:description>
  <cp:lastModifiedBy>Sergio Ibarra</cp:lastModifiedBy>
  <cp:revision>84</cp:revision>
  <cp:lastPrinted>1900-01-01T06:00:00Z</cp:lastPrinted>
  <dcterms:created xsi:type="dcterms:W3CDTF">2023-05-23T00:51:00Z</dcterms:created>
  <dcterms:modified xsi:type="dcterms:W3CDTF">2023-05-25T20:22:00Z</dcterms:modified>
</cp:coreProperties>
</file>