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9ABD7" w14:textId="6FD6944C" w:rsidR="008761BD" w:rsidRDefault="008761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Informe de </w:t>
      </w:r>
      <w:r w:rsidR="003703BD">
        <w:rPr>
          <w:b/>
          <w:bCs/>
          <w:sz w:val="24"/>
          <w:szCs w:val="24"/>
        </w:rPr>
        <w:t>aseguramientos</w:t>
      </w:r>
      <w:r>
        <w:rPr>
          <w:b/>
          <w:bCs/>
          <w:sz w:val="24"/>
          <w:szCs w:val="24"/>
        </w:rPr>
        <w:t xml:space="preserve"> e Calidad (QA) – Sprint 2</w:t>
      </w:r>
    </w:p>
    <w:p w14:paraId="40D6C4B9" w14:textId="2F5EE810" w:rsidR="008761BD" w:rsidRDefault="008761BD" w:rsidP="008761BD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Resumen ejecutivo</w:t>
      </w:r>
    </w:p>
    <w:p w14:paraId="66F973F1" w14:textId="663CB96C" w:rsidR="008761BD" w:rsidRDefault="008761BD" w:rsidP="008761BD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Durante este sprint se realizó la integración de las funcionalidades de autentificación (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Register</w:t>
      </w:r>
      <w:proofErr w:type="spellEnd"/>
      <w:r>
        <w:rPr>
          <w:sz w:val="24"/>
          <w:szCs w:val="24"/>
        </w:rPr>
        <w:t xml:space="preserve">) y la visualización del catálogo de productos. Se identificaron retos críticos en la sincronización de base de datos </w:t>
      </w:r>
      <w:proofErr w:type="spellStart"/>
      <w:r>
        <w:rPr>
          <w:sz w:val="24"/>
          <w:szCs w:val="24"/>
        </w:rPr>
        <w:t>post-merge</w:t>
      </w:r>
      <w:proofErr w:type="spellEnd"/>
      <w:r>
        <w:rPr>
          <w:sz w:val="24"/>
          <w:szCs w:val="24"/>
        </w:rPr>
        <w:t xml:space="preserve"> y en la consistencia de los datos de prueba.</w:t>
      </w:r>
    </w:p>
    <w:p w14:paraId="42A24AF6" w14:textId="67229A54" w:rsidR="008761BD" w:rsidRDefault="008761BD" w:rsidP="008761BD">
      <w:pPr>
        <w:pStyle w:val="Prrafodelista"/>
        <w:rPr>
          <w:sz w:val="24"/>
          <w:szCs w:val="24"/>
        </w:rPr>
      </w:pPr>
    </w:p>
    <w:p w14:paraId="358775FD" w14:textId="0920E136" w:rsidR="008761BD" w:rsidRDefault="008761BD" w:rsidP="008761BD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Errores identificados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686"/>
        <w:gridCol w:w="1965"/>
        <w:gridCol w:w="1184"/>
        <w:gridCol w:w="4273"/>
      </w:tblGrid>
      <w:tr w:rsidR="008761BD" w14:paraId="10D50EA6" w14:textId="77777777" w:rsidTr="00366559">
        <w:tc>
          <w:tcPr>
            <w:tcW w:w="691" w:type="dxa"/>
          </w:tcPr>
          <w:p w14:paraId="1FD32DDC" w14:textId="483E73CC" w:rsidR="008761BD" w:rsidRPr="008761BD" w:rsidRDefault="008761BD" w:rsidP="008761BD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986" w:type="dxa"/>
          </w:tcPr>
          <w:p w14:paraId="039320E0" w14:textId="6DFEBA57" w:rsidR="008761BD" w:rsidRPr="008761BD" w:rsidRDefault="008761BD" w:rsidP="008761BD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1036" w:type="dxa"/>
          </w:tcPr>
          <w:p w14:paraId="3E60DD95" w14:textId="22559267" w:rsidR="008761BD" w:rsidRPr="008761BD" w:rsidRDefault="008761BD" w:rsidP="008761BD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Gravedad</w:t>
            </w:r>
          </w:p>
        </w:tc>
        <w:tc>
          <w:tcPr>
            <w:tcW w:w="4395" w:type="dxa"/>
          </w:tcPr>
          <w:p w14:paraId="25217D6A" w14:textId="4D9C5900" w:rsidR="008761BD" w:rsidRPr="008761BD" w:rsidRDefault="008761BD" w:rsidP="008761BD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8761BD" w14:paraId="4494939E" w14:textId="77777777" w:rsidTr="00366559">
        <w:tc>
          <w:tcPr>
            <w:tcW w:w="691" w:type="dxa"/>
          </w:tcPr>
          <w:p w14:paraId="589FA030" w14:textId="05937ADE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B01</w:t>
            </w:r>
          </w:p>
        </w:tc>
        <w:tc>
          <w:tcPr>
            <w:tcW w:w="1986" w:type="dxa"/>
          </w:tcPr>
          <w:p w14:paraId="7ED13FE1" w14:textId="0DFD4A87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Inconsistencia de Hash (</w:t>
            </w:r>
            <w:proofErr w:type="spellStart"/>
            <w:r>
              <w:rPr>
                <w:sz w:val="24"/>
                <w:szCs w:val="24"/>
              </w:rPr>
              <w:t>Bcrypt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036" w:type="dxa"/>
          </w:tcPr>
          <w:p w14:paraId="3C8C90E7" w14:textId="7F302263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Crítica</w:t>
            </w:r>
          </w:p>
        </w:tc>
        <w:tc>
          <w:tcPr>
            <w:tcW w:w="4395" w:type="dxa"/>
          </w:tcPr>
          <w:p w14:paraId="779FB2A0" w14:textId="1A0EF111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 usuarios creados manualmente en versiones anteriores son compatibles con la nueva capa de seguridad. El sistema rechaza contraseñas en texto plano</w:t>
            </w:r>
          </w:p>
        </w:tc>
      </w:tr>
      <w:tr w:rsidR="008761BD" w14:paraId="77A97EA2" w14:textId="77777777" w:rsidTr="00366559">
        <w:tc>
          <w:tcPr>
            <w:tcW w:w="691" w:type="dxa"/>
          </w:tcPr>
          <w:p w14:paraId="12EFF908" w14:textId="307FCC3B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B02</w:t>
            </w:r>
          </w:p>
        </w:tc>
        <w:tc>
          <w:tcPr>
            <w:tcW w:w="1986" w:type="dxa"/>
          </w:tcPr>
          <w:p w14:paraId="1B315936" w14:textId="1866AB51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Falta de validación en Registro</w:t>
            </w:r>
          </w:p>
        </w:tc>
        <w:tc>
          <w:tcPr>
            <w:tcW w:w="1036" w:type="dxa"/>
          </w:tcPr>
          <w:p w14:paraId="4F383406" w14:textId="7CF75CAE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</w:t>
            </w:r>
          </w:p>
        </w:tc>
        <w:tc>
          <w:tcPr>
            <w:tcW w:w="4395" w:type="dxa"/>
          </w:tcPr>
          <w:p w14:paraId="3A30A7FE" w14:textId="55925264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formulario de registro permite el envío de campos vacíos (Nombre/Apellido), creando registros “fantasma” en la base de datos</w:t>
            </w:r>
          </w:p>
        </w:tc>
      </w:tr>
      <w:tr w:rsidR="008761BD" w14:paraId="14548554" w14:textId="77777777" w:rsidTr="00366559">
        <w:tc>
          <w:tcPr>
            <w:tcW w:w="691" w:type="dxa"/>
          </w:tcPr>
          <w:p w14:paraId="3C6BF201" w14:textId="30A42EF7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B03</w:t>
            </w:r>
          </w:p>
        </w:tc>
        <w:tc>
          <w:tcPr>
            <w:tcW w:w="1986" w:type="dxa"/>
          </w:tcPr>
          <w:p w14:paraId="142FF299" w14:textId="667EFEB2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Dependencia crítica</w:t>
            </w:r>
          </w:p>
        </w:tc>
        <w:tc>
          <w:tcPr>
            <w:tcW w:w="1036" w:type="dxa"/>
          </w:tcPr>
          <w:p w14:paraId="0E7A9015" w14:textId="72140976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  <w:tc>
          <w:tcPr>
            <w:tcW w:w="4395" w:type="dxa"/>
          </w:tcPr>
          <w:p w14:paraId="0EF62776" w14:textId="1F31EB0D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catálogo no carga si el </w:t>
            </w:r>
            <w:proofErr w:type="spellStart"/>
            <w:r>
              <w:rPr>
                <w:sz w:val="24"/>
                <w:szCs w:val="24"/>
              </w:rPr>
              <w:t>endpoint</w:t>
            </w:r>
            <w:proofErr w:type="spellEnd"/>
            <w:r>
              <w:rPr>
                <w:sz w:val="24"/>
                <w:szCs w:val="24"/>
              </w:rPr>
              <w:t xml:space="preserve"> del carrito falla (Error 500). Una falla en un servicio secundario bloque la vista principal</w:t>
            </w:r>
          </w:p>
        </w:tc>
      </w:tr>
      <w:tr w:rsidR="008761BD" w14:paraId="6E81787B" w14:textId="77777777" w:rsidTr="00366559">
        <w:tc>
          <w:tcPr>
            <w:tcW w:w="691" w:type="dxa"/>
          </w:tcPr>
          <w:p w14:paraId="098BA87B" w14:textId="0D323814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B04</w:t>
            </w:r>
          </w:p>
        </w:tc>
        <w:tc>
          <w:tcPr>
            <w:tcW w:w="1986" w:type="dxa"/>
          </w:tcPr>
          <w:p w14:paraId="4DCB3CAB" w14:textId="2790A99F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Rutas Huérfanas (404)</w:t>
            </w:r>
          </w:p>
        </w:tc>
        <w:tc>
          <w:tcPr>
            <w:tcW w:w="1036" w:type="dxa"/>
          </w:tcPr>
          <w:p w14:paraId="08E338A0" w14:textId="499E2E3A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Baja</w:t>
            </w:r>
          </w:p>
        </w:tc>
        <w:tc>
          <w:tcPr>
            <w:tcW w:w="4395" w:type="dxa"/>
          </w:tcPr>
          <w:p w14:paraId="10001710" w14:textId="0410A4BE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Tras el </w:t>
            </w:r>
            <w:proofErr w:type="spellStart"/>
            <w:r>
              <w:rPr>
                <w:sz w:val="24"/>
                <w:szCs w:val="24"/>
              </w:rPr>
              <w:t>merge</w:t>
            </w:r>
            <w:proofErr w:type="spellEnd"/>
            <w:r>
              <w:rPr>
                <w:sz w:val="24"/>
                <w:szCs w:val="24"/>
              </w:rPr>
              <w:t xml:space="preserve">, la ruta /catalogo fue eliminada sin actualizar las redirecciones del componente de </w:t>
            </w:r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</w:p>
        </w:tc>
      </w:tr>
      <w:tr w:rsidR="008761BD" w14:paraId="5C24AE12" w14:textId="77777777" w:rsidTr="00366559">
        <w:tc>
          <w:tcPr>
            <w:tcW w:w="691" w:type="dxa"/>
          </w:tcPr>
          <w:p w14:paraId="77F8054F" w14:textId="0D3F8EE5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B05</w:t>
            </w:r>
          </w:p>
        </w:tc>
        <w:tc>
          <w:tcPr>
            <w:tcW w:w="1986" w:type="dxa"/>
          </w:tcPr>
          <w:p w14:paraId="00F0A702" w14:textId="5084255C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Fuga de información en Logs</w:t>
            </w:r>
          </w:p>
        </w:tc>
        <w:tc>
          <w:tcPr>
            <w:tcW w:w="1036" w:type="dxa"/>
          </w:tcPr>
          <w:p w14:paraId="2B439C38" w14:textId="1DBBADDF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Baja</w:t>
            </w:r>
          </w:p>
        </w:tc>
        <w:tc>
          <w:tcPr>
            <w:tcW w:w="4395" w:type="dxa"/>
          </w:tcPr>
          <w:p w14:paraId="5BCCD56D" w14:textId="286E3148" w:rsidR="008761BD" w:rsidRDefault="008761BD" w:rsidP="008761BD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 consola del servidor muestra </w:t>
            </w:r>
            <w:proofErr w:type="spellStart"/>
            <w:r>
              <w:rPr>
                <w:sz w:val="24"/>
                <w:szCs w:val="24"/>
              </w:rPr>
              <w:t>queries</w:t>
            </w:r>
            <w:proofErr w:type="spellEnd"/>
            <w:r>
              <w:rPr>
                <w:sz w:val="24"/>
                <w:szCs w:val="24"/>
              </w:rPr>
              <w:t xml:space="preserve"> de SQL detalladas que incluyen </w:t>
            </w:r>
            <w:proofErr w:type="spellStart"/>
            <w:r>
              <w:rPr>
                <w:sz w:val="24"/>
                <w:szCs w:val="24"/>
              </w:rPr>
              <w:t>estrucutras</w:t>
            </w:r>
            <w:proofErr w:type="spellEnd"/>
            <w:r>
              <w:rPr>
                <w:sz w:val="24"/>
                <w:szCs w:val="24"/>
              </w:rPr>
              <w:t xml:space="preserve"> de tablas, lo cual es un riesgo de seguridad en producción.</w:t>
            </w:r>
          </w:p>
        </w:tc>
      </w:tr>
    </w:tbl>
    <w:p w14:paraId="4D6C7CEE" w14:textId="26655E7D" w:rsidR="008761BD" w:rsidRDefault="008761BD" w:rsidP="008761BD">
      <w:pPr>
        <w:pStyle w:val="Prrafodelista"/>
        <w:rPr>
          <w:sz w:val="24"/>
          <w:szCs w:val="24"/>
        </w:rPr>
      </w:pPr>
    </w:p>
    <w:p w14:paraId="19E6B841" w14:textId="43375D18" w:rsidR="008761BD" w:rsidRDefault="008761BD" w:rsidP="008761BD">
      <w:pPr>
        <w:pStyle w:val="Prrafodelista"/>
        <w:rPr>
          <w:sz w:val="24"/>
          <w:szCs w:val="24"/>
        </w:rPr>
      </w:pPr>
    </w:p>
    <w:p w14:paraId="3DFB467F" w14:textId="37D2C523" w:rsidR="008761BD" w:rsidRDefault="008761BD" w:rsidP="008761BD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Correcciones realizadas</w:t>
      </w:r>
    </w:p>
    <w:p w14:paraId="2BE1B193" w14:textId="52ABB4A3" w:rsidR="008761BD" w:rsidRDefault="008761BD" w:rsidP="008761BD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Sincronización de </w:t>
      </w:r>
      <w:r w:rsidR="009C342C">
        <w:rPr>
          <w:sz w:val="24"/>
          <w:szCs w:val="24"/>
        </w:rPr>
        <w:t>seguridad</w:t>
      </w:r>
      <w:r>
        <w:rPr>
          <w:sz w:val="24"/>
          <w:szCs w:val="24"/>
        </w:rPr>
        <w:t xml:space="preserve">: Se realizó un Data </w:t>
      </w:r>
      <w:proofErr w:type="spellStart"/>
      <w:r>
        <w:rPr>
          <w:sz w:val="24"/>
          <w:szCs w:val="24"/>
        </w:rPr>
        <w:t>patching</w:t>
      </w:r>
      <w:proofErr w:type="spellEnd"/>
      <w:r>
        <w:rPr>
          <w:sz w:val="24"/>
          <w:szCs w:val="24"/>
        </w:rPr>
        <w:t xml:space="preserve"> en la tabla usuarios, actualizando el hash de la contraseña mediante la generación de un “Hash Maestro” compatible con la librería </w:t>
      </w:r>
      <w:proofErr w:type="spellStart"/>
      <w:r>
        <w:rPr>
          <w:sz w:val="24"/>
          <w:szCs w:val="24"/>
        </w:rPr>
        <w:t>bcrypt</w:t>
      </w:r>
      <w:proofErr w:type="spellEnd"/>
      <w:r>
        <w:rPr>
          <w:sz w:val="24"/>
          <w:szCs w:val="24"/>
        </w:rPr>
        <w:t xml:space="preserve"> del servidor.</w:t>
      </w:r>
    </w:p>
    <w:p w14:paraId="2458631D" w14:textId="395F3974" w:rsidR="008761BD" w:rsidRDefault="008761BD" w:rsidP="008761BD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Normalización de DB: Se ejecutó una limpieza de registros duplicados y </w:t>
      </w:r>
      <w:r w:rsidR="009C342C">
        <w:rPr>
          <w:sz w:val="24"/>
          <w:szCs w:val="24"/>
        </w:rPr>
        <w:t>erróneos</w:t>
      </w:r>
      <w:r>
        <w:rPr>
          <w:sz w:val="24"/>
          <w:szCs w:val="24"/>
        </w:rPr>
        <w:t xml:space="preserve"> (DELETE FROM usuarios) para asegurar que el proceso de </w:t>
      </w:r>
      <w:proofErr w:type="spellStart"/>
      <w:r>
        <w:rPr>
          <w:sz w:val="24"/>
          <w:szCs w:val="24"/>
        </w:rPr>
        <w:t>AuthServiceImpl</w:t>
      </w:r>
      <w:proofErr w:type="spellEnd"/>
      <w:r>
        <w:rPr>
          <w:sz w:val="24"/>
          <w:szCs w:val="24"/>
        </w:rPr>
        <w:t xml:space="preserve"> encuentre registros únicos y </w:t>
      </w:r>
      <w:proofErr w:type="spellStart"/>
      <w:proofErr w:type="gramStart"/>
      <w:r>
        <w:rPr>
          <w:sz w:val="24"/>
          <w:szCs w:val="24"/>
        </w:rPr>
        <w:t>válidos.Inyección</w:t>
      </w:r>
      <w:proofErr w:type="spellEnd"/>
      <w:proofErr w:type="gramEnd"/>
      <w:r>
        <w:rPr>
          <w:sz w:val="24"/>
          <w:szCs w:val="24"/>
        </w:rPr>
        <w:t xml:space="preserve"> de datos maestros: Se crearon manualmente registros en las tablas de categorías, marchas, estados, tallas y colores para satisfacer las restricciones de integrar inferencial de las FK</w:t>
      </w:r>
    </w:p>
    <w:p w14:paraId="17BFB324" w14:textId="6639AC6B" w:rsidR="008761BD" w:rsidRDefault="008761BD" w:rsidP="008761BD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Depuración de credenciales: Se identificó y </w:t>
      </w:r>
      <w:proofErr w:type="spellStart"/>
      <w:r>
        <w:rPr>
          <w:sz w:val="24"/>
          <w:szCs w:val="24"/>
        </w:rPr>
        <w:t>coirrgió</w:t>
      </w:r>
      <w:proofErr w:type="spellEnd"/>
      <w:r>
        <w:rPr>
          <w:sz w:val="24"/>
          <w:szCs w:val="24"/>
        </w:rPr>
        <w:t xml:space="preserve"> un error de sintaxis en el campo de correo elect</w:t>
      </w:r>
      <w:r w:rsidR="009C342C">
        <w:rPr>
          <w:sz w:val="24"/>
          <w:szCs w:val="24"/>
        </w:rPr>
        <w:t xml:space="preserve">rónico </w:t>
      </w:r>
      <w:proofErr w:type="gramStart"/>
      <w:r w:rsidR="009C342C">
        <w:rPr>
          <w:sz w:val="24"/>
          <w:szCs w:val="24"/>
        </w:rPr>
        <w:t>(.</w:t>
      </w:r>
      <w:proofErr w:type="spellStart"/>
      <w:r w:rsidR="009C342C">
        <w:rPr>
          <w:sz w:val="24"/>
          <w:szCs w:val="24"/>
        </w:rPr>
        <w:t>ccom</w:t>
      </w:r>
      <w:proofErr w:type="spellEnd"/>
      <w:proofErr w:type="gramEnd"/>
      <w:r w:rsidR="009C342C">
        <w:rPr>
          <w:sz w:val="24"/>
          <w:szCs w:val="24"/>
        </w:rPr>
        <w:t xml:space="preserve"> vs .</w:t>
      </w:r>
      <w:proofErr w:type="spellStart"/>
      <w:r w:rsidR="009C342C">
        <w:rPr>
          <w:sz w:val="24"/>
          <w:szCs w:val="24"/>
        </w:rPr>
        <w:t>com</w:t>
      </w:r>
      <w:proofErr w:type="spellEnd"/>
      <w:r w:rsidR="009C342C">
        <w:rPr>
          <w:sz w:val="24"/>
          <w:szCs w:val="24"/>
        </w:rPr>
        <w:t xml:space="preserve">) detectado mediante el monitoreo de logs del </w:t>
      </w:r>
      <w:proofErr w:type="spellStart"/>
      <w:r w:rsidR="009C342C">
        <w:rPr>
          <w:sz w:val="24"/>
          <w:szCs w:val="24"/>
        </w:rPr>
        <w:t>bacend</w:t>
      </w:r>
      <w:proofErr w:type="spellEnd"/>
      <w:r w:rsidR="009C342C">
        <w:rPr>
          <w:sz w:val="24"/>
          <w:szCs w:val="24"/>
        </w:rPr>
        <w:t>.</w:t>
      </w:r>
    </w:p>
    <w:p w14:paraId="4D98611B" w14:textId="2BCE2CF7" w:rsidR="009C342C" w:rsidRDefault="009C342C" w:rsidP="009C342C">
      <w:pPr>
        <w:rPr>
          <w:sz w:val="24"/>
          <w:szCs w:val="24"/>
        </w:rPr>
      </w:pPr>
    </w:p>
    <w:p w14:paraId="1F9FB9E1" w14:textId="58B65D47" w:rsidR="009C342C" w:rsidRDefault="009C342C" w:rsidP="009C342C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Aciertos y fortalezas del sprint</w:t>
      </w:r>
    </w:p>
    <w:p w14:paraId="67255C36" w14:textId="25DE33EB" w:rsidR="009C342C" w:rsidRDefault="009C342C" w:rsidP="009C342C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Seguridad reforzada: la implementación exitosa de </w:t>
      </w:r>
      <w:proofErr w:type="spellStart"/>
      <w:r>
        <w:rPr>
          <w:sz w:val="24"/>
          <w:szCs w:val="24"/>
        </w:rPr>
        <w:t>Bcrypt</w:t>
      </w:r>
      <w:proofErr w:type="spellEnd"/>
      <w:r>
        <w:rPr>
          <w:sz w:val="24"/>
          <w:szCs w:val="24"/>
        </w:rPr>
        <w:t xml:space="preserve"> para el manejo de credenciales eleva el estándar de seguridad del proyecto según los requisitos de ingeniería de Software.</w:t>
      </w:r>
    </w:p>
    <w:p w14:paraId="587A87F3" w14:textId="41AB5007" w:rsidR="009C342C" w:rsidRDefault="009C342C" w:rsidP="009C342C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Arquitectura Robusta: La estructura de la base de datos es sólida; las llaves foráneas funcionan correctamente, impidiendo la creación de productos sin categorías o marcas válidas.</w:t>
      </w:r>
    </w:p>
    <w:p w14:paraId="1B5AC166" w14:textId="1502BD59" w:rsidR="009C342C" w:rsidRDefault="009C342C" w:rsidP="009C342C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Rediseño de rutas: El movimiento del catálogo a la ruta raíz (</w:t>
      </w:r>
      <w:proofErr w:type="spellStart"/>
      <w:r>
        <w:rPr>
          <w:sz w:val="24"/>
          <w:szCs w:val="24"/>
        </w:rPr>
        <w:t>path</w:t>
      </w:r>
      <w:proofErr w:type="spellEnd"/>
      <w:r>
        <w:rPr>
          <w:sz w:val="24"/>
          <w:szCs w:val="24"/>
        </w:rPr>
        <w:t>: ‘’) mejora la experiencia de usuario (UX) al presentar el valor principal del negocio de inmediato.</w:t>
      </w:r>
    </w:p>
    <w:p w14:paraId="03D4D898" w14:textId="1CFA4B32" w:rsidR="009C342C" w:rsidRDefault="009C342C" w:rsidP="009C342C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Persistencia de Datos: </w:t>
      </w:r>
      <w:proofErr w:type="spellStart"/>
      <w:r>
        <w:rPr>
          <w:sz w:val="24"/>
          <w:szCs w:val="24"/>
        </w:rPr>
        <w:t>Sequelize</w:t>
      </w:r>
      <w:proofErr w:type="spellEnd"/>
      <w:r>
        <w:rPr>
          <w:sz w:val="24"/>
          <w:szCs w:val="24"/>
        </w:rPr>
        <w:t xml:space="preserve"> está sincronizado correctamente los modelos de </w:t>
      </w:r>
      <w:proofErr w:type="spellStart"/>
      <w:r>
        <w:rPr>
          <w:sz w:val="24"/>
          <w:szCs w:val="24"/>
        </w:rPr>
        <w:t>TypeScript</w:t>
      </w:r>
      <w:proofErr w:type="spellEnd"/>
      <w:r>
        <w:rPr>
          <w:sz w:val="24"/>
          <w:szCs w:val="24"/>
        </w:rPr>
        <w:t xml:space="preserve"> con las tablas de </w:t>
      </w:r>
      <w:proofErr w:type="spellStart"/>
      <w:r>
        <w:rPr>
          <w:sz w:val="24"/>
          <w:szCs w:val="24"/>
        </w:rPr>
        <w:t>PosgreSQL</w:t>
      </w:r>
      <w:proofErr w:type="spellEnd"/>
      <w:r>
        <w:rPr>
          <w:sz w:val="24"/>
          <w:szCs w:val="24"/>
        </w:rPr>
        <w:t>, manteniendo la integridad de los tipos de datos.</w:t>
      </w:r>
    </w:p>
    <w:p w14:paraId="49237403" w14:textId="7A40AF9D" w:rsidR="009C342C" w:rsidRDefault="009C342C" w:rsidP="009C342C">
      <w:pPr>
        <w:rPr>
          <w:sz w:val="24"/>
          <w:szCs w:val="24"/>
        </w:rPr>
      </w:pPr>
    </w:p>
    <w:p w14:paraId="1E9E1B24" w14:textId="48D1882E" w:rsidR="009C342C" w:rsidRDefault="009C342C" w:rsidP="009C342C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Recomendaciones para el sprint 3</w:t>
      </w:r>
    </w:p>
    <w:p w14:paraId="38A156B6" w14:textId="4F6045BB" w:rsidR="009C342C" w:rsidRDefault="009C342C" w:rsidP="009C342C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Implementar </w:t>
      </w:r>
      <w:proofErr w:type="spellStart"/>
      <w:r>
        <w:rPr>
          <w:sz w:val="24"/>
          <w:szCs w:val="24"/>
        </w:rPr>
        <w:t>Seeders</w:t>
      </w:r>
      <w:proofErr w:type="spellEnd"/>
      <w:r>
        <w:rPr>
          <w:sz w:val="24"/>
          <w:szCs w:val="24"/>
        </w:rPr>
        <w:t>: Crear scripts automáticos (</w:t>
      </w: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run </w:t>
      </w:r>
      <w:proofErr w:type="spellStart"/>
      <w:r>
        <w:rPr>
          <w:sz w:val="24"/>
          <w:szCs w:val="24"/>
        </w:rPr>
        <w:t>seed</w:t>
      </w:r>
      <w:proofErr w:type="spellEnd"/>
      <w:r>
        <w:rPr>
          <w:sz w:val="24"/>
          <w:szCs w:val="24"/>
        </w:rPr>
        <w:t xml:space="preserve">) para que </w:t>
      </w:r>
      <w:proofErr w:type="gramStart"/>
      <w:r>
        <w:rPr>
          <w:sz w:val="24"/>
          <w:szCs w:val="24"/>
        </w:rPr>
        <w:t>todos los desarrolladoras</w:t>
      </w:r>
      <w:proofErr w:type="gram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QAs</w:t>
      </w:r>
      <w:proofErr w:type="spellEnd"/>
      <w:r>
        <w:rPr>
          <w:sz w:val="24"/>
          <w:szCs w:val="24"/>
        </w:rPr>
        <w:t xml:space="preserve"> trabajen con la misma base de datos.</w:t>
      </w:r>
    </w:p>
    <w:p w14:paraId="69E1FE8D" w14:textId="29A1A6CA" w:rsidR="009C342C" w:rsidRDefault="009C342C" w:rsidP="009C342C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Manejo de errores: Programar el </w:t>
      </w:r>
      <w:proofErr w:type="spellStart"/>
      <w:r>
        <w:rPr>
          <w:sz w:val="24"/>
          <w:szCs w:val="24"/>
        </w:rPr>
        <w:t>fontend</w:t>
      </w:r>
      <w:proofErr w:type="spellEnd"/>
      <w:r>
        <w:rPr>
          <w:sz w:val="24"/>
          <w:szCs w:val="24"/>
        </w:rPr>
        <w:t xml:space="preserve"> para que, si el carrito falla, el catálogo siga siendo visible.</w:t>
      </w:r>
    </w:p>
    <w:p w14:paraId="69B93133" w14:textId="2DF851C1" w:rsidR="009C342C" w:rsidRPr="00366559" w:rsidRDefault="009C342C" w:rsidP="009C342C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Estados Vacíos: Diseñar una </w:t>
      </w:r>
      <w:proofErr w:type="spellStart"/>
      <w:r>
        <w:rPr>
          <w:sz w:val="24"/>
          <w:szCs w:val="24"/>
        </w:rPr>
        <w:t>ista</w:t>
      </w:r>
      <w:proofErr w:type="spellEnd"/>
      <w:r>
        <w:rPr>
          <w:sz w:val="24"/>
          <w:szCs w:val="24"/>
        </w:rPr>
        <w:t xml:space="preserve"> amigable para cuando no haya productos en stock en lugar de mostrar una pantalla en blanco.</w:t>
      </w:r>
    </w:p>
    <w:sectPr w:rsidR="009C342C" w:rsidRPr="003665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64602"/>
    <w:multiLevelType w:val="hybridMultilevel"/>
    <w:tmpl w:val="0AD8828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4F4353"/>
    <w:multiLevelType w:val="hybridMultilevel"/>
    <w:tmpl w:val="FCEA3EC0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AB01F3"/>
    <w:multiLevelType w:val="hybridMultilevel"/>
    <w:tmpl w:val="1A3CD8B0"/>
    <w:lvl w:ilvl="0" w:tplc="7136AA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470EFB"/>
    <w:multiLevelType w:val="hybridMultilevel"/>
    <w:tmpl w:val="9922273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BD"/>
    <w:rsid w:val="00366559"/>
    <w:rsid w:val="003703BD"/>
    <w:rsid w:val="00710F44"/>
    <w:rsid w:val="008761BD"/>
    <w:rsid w:val="009C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A48DDC"/>
  <w15:chartTrackingRefBased/>
  <w15:docId w15:val="{3B3FD725-DFCD-4BD1-8CA5-CB55EF02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761BD"/>
    <w:pPr>
      <w:ind w:left="720"/>
      <w:contextualSpacing/>
    </w:pPr>
  </w:style>
  <w:style w:type="table" w:styleId="Tablaconcuadrcula">
    <w:name w:val="Table Grid"/>
    <w:basedOn w:val="Tablanormal"/>
    <w:uiPriority w:val="39"/>
    <w:rsid w:val="00876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488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Méndez</dc:creator>
  <cp:keywords/>
  <dc:description/>
  <cp:lastModifiedBy>Diego Méndez</cp:lastModifiedBy>
  <cp:revision>3</cp:revision>
  <dcterms:created xsi:type="dcterms:W3CDTF">2026-05-14T02:48:00Z</dcterms:created>
  <dcterms:modified xsi:type="dcterms:W3CDTF">2026-05-14T04:01:00Z</dcterms:modified>
</cp:coreProperties>
</file>