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4E" w:rsidRDefault="00572AC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EJERCICIOS DE NOMALIZACIÓN:</w:t>
      </w:r>
    </w:p>
    <w:p w:rsidR="001E0E4E" w:rsidRDefault="001E0E4E">
      <w:pPr>
        <w:spacing w:after="0"/>
        <w:jc w:val="both"/>
        <w:rPr>
          <w:b/>
          <w:sz w:val="24"/>
          <w:szCs w:val="24"/>
        </w:rPr>
      </w:pPr>
    </w:p>
    <w:p w:rsidR="001E0E4E" w:rsidRDefault="00572ACE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3 -</w:t>
      </w:r>
      <w:r>
        <w:rPr>
          <w:sz w:val="28"/>
          <w:szCs w:val="28"/>
        </w:rPr>
        <w:t xml:space="preserve"> EMPRESA DE ENVIO DE MERCANCIA: a continuación, se agrupan todos los atributos que hacen parte de la base de datos para aplicarle las reglas de normalización. Donde se incluyen los nombres de los atributos con su significado: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GUIA_NO = Numero de Guía: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 xml:space="preserve">* </w:t>
      </w:r>
      <w:r w:rsidRPr="00FE7232">
        <w:rPr>
          <w:sz w:val="28"/>
          <w:szCs w:val="28"/>
        </w:rPr>
        <w:t>GUIA_FECHA= Fecha de la Guía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GUIA_HORA= Hora de la Guía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ORGN_RIF = Identificación de Empresa Origen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ORGN_NOM = Nombre de Empresa Origen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ORGN_ACT = Actividad Comercial de Empresa Origen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ORGN_CIUDAD= Ciudad de Empresa Origen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 xml:space="preserve">* ORGN_DIR = Direccion </w:t>
      </w:r>
      <w:r w:rsidRPr="00FE7232">
        <w:rPr>
          <w:sz w:val="28"/>
          <w:szCs w:val="28"/>
        </w:rPr>
        <w:t>de Empresa Origen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ORGN_TEL = Telefono de Empresa Origen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ORGN_CEL = Celular de Empresa Origen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DEST_ID = Identificación del destinatario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DEST_NOM = Nombre del destinatario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DEST_COD_CIUDAD = Codigo de la ciudad del destinatario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DEST_CIUDAD= Ciudad</w:t>
      </w:r>
      <w:r w:rsidRPr="00FE7232">
        <w:rPr>
          <w:sz w:val="28"/>
          <w:szCs w:val="28"/>
        </w:rPr>
        <w:t xml:space="preserve"> del destinatario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DEST_DIR = Direccion del destinatario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DEST_TEL = Telefono del destinatario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DEST_KM = Distancia kilometraje de Ciudad origen a ciudad del destinatario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CODIGO = Codigo del paquete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TIPO = Tipo de paquete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NOMBRE = Nombre del paque</w:t>
      </w:r>
      <w:r w:rsidRPr="00FE7232">
        <w:rPr>
          <w:sz w:val="28"/>
          <w:szCs w:val="28"/>
        </w:rPr>
        <w:t>te</w:t>
      </w:r>
    </w:p>
    <w:p w:rsidR="001E0E4E" w:rsidRPr="00FE7232" w:rsidRDefault="00572ACE">
      <w:pPr>
        <w:spacing w:after="0" w:line="240" w:lineRule="auto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DESCRIPCION = Descripción del paquete</w:t>
      </w:r>
    </w:p>
    <w:p w:rsidR="001E0E4E" w:rsidRDefault="00572ACE">
      <w:pPr>
        <w:spacing w:after="0"/>
        <w:jc w:val="both"/>
        <w:rPr>
          <w:sz w:val="28"/>
          <w:szCs w:val="28"/>
        </w:rPr>
      </w:pPr>
      <w:r w:rsidRPr="00FE7232">
        <w:rPr>
          <w:sz w:val="28"/>
          <w:szCs w:val="28"/>
        </w:rPr>
        <w:t>* VALR_ FLETE = Valor del flete</w:t>
      </w: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572ACE"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lastRenderedPageBreak/>
        <w:t>-</w:t>
      </w:r>
      <w:r>
        <w:rPr>
          <w:b/>
          <w:color w:val="000000"/>
          <w:sz w:val="24"/>
          <w:szCs w:val="24"/>
          <w:u w:val="single"/>
        </w:rPr>
        <w:t>Tablas</w:t>
      </w:r>
      <w:r w:rsidR="00E7597E">
        <w:rPr>
          <w:b/>
          <w:color w:val="000000"/>
          <w:sz w:val="24"/>
          <w:szCs w:val="24"/>
          <w:u w:val="single"/>
        </w:rPr>
        <w:t xml:space="preserve"> normalizadas</w:t>
      </w:r>
      <w:r>
        <w:rPr>
          <w:b/>
          <w:color w:val="000000"/>
          <w:sz w:val="24"/>
          <w:szCs w:val="24"/>
          <w:u w:val="single"/>
        </w:rPr>
        <w:t>:</w:t>
      </w:r>
    </w:p>
    <w:p w:rsidR="001E0E4E" w:rsidRDefault="00E7597E" w:rsidP="00DE5AD8">
      <w:pPr>
        <w:spacing w:after="0"/>
        <w:jc w:val="center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C899B6" wp14:editId="55A3E86C">
            <wp:extent cx="4759055" cy="213890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637" cy="216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E" w:rsidRDefault="001E0E4E">
      <w:pPr>
        <w:spacing w:after="0"/>
        <w:jc w:val="both"/>
        <w:rPr>
          <w:b/>
          <w:color w:val="000000"/>
          <w:sz w:val="24"/>
          <w:szCs w:val="24"/>
        </w:rPr>
      </w:pPr>
    </w:p>
    <w:p w:rsidR="001E0E4E" w:rsidRDefault="00572ACE"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-</w:t>
      </w:r>
      <w:r>
        <w:rPr>
          <w:b/>
          <w:color w:val="000000"/>
          <w:sz w:val="24"/>
          <w:szCs w:val="24"/>
          <w:u w:val="single"/>
        </w:rPr>
        <w:t>Modelo Entidad/Relación:</w:t>
      </w:r>
    </w:p>
    <w:p w:rsidR="00E7597E" w:rsidRDefault="00DE5AD8" w:rsidP="004D5ED2">
      <w:pPr>
        <w:spacing w:after="0"/>
        <w:jc w:val="center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AC496E" wp14:editId="68508DDE">
            <wp:extent cx="4047214" cy="60784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53" cy="61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E" w:rsidRDefault="00572ACE"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lastRenderedPageBreak/>
        <w:t>-</w:t>
      </w:r>
      <w:r>
        <w:rPr>
          <w:b/>
          <w:color w:val="000000"/>
          <w:sz w:val="24"/>
          <w:szCs w:val="24"/>
          <w:u w:val="single"/>
        </w:rPr>
        <w:t>M</w:t>
      </w:r>
      <w:r>
        <w:rPr>
          <w:b/>
          <w:color w:val="000000"/>
          <w:sz w:val="24"/>
          <w:szCs w:val="24"/>
          <w:u w:val="single"/>
        </w:rPr>
        <w:t>o</w:t>
      </w:r>
      <w:r>
        <w:rPr>
          <w:b/>
          <w:color w:val="000000"/>
          <w:sz w:val="24"/>
          <w:szCs w:val="24"/>
          <w:u w:val="single"/>
        </w:rPr>
        <w:t>d</w:t>
      </w:r>
      <w:r>
        <w:rPr>
          <w:b/>
          <w:color w:val="000000"/>
          <w:sz w:val="24"/>
          <w:szCs w:val="24"/>
          <w:u w:val="single"/>
        </w:rPr>
        <w:t>e</w:t>
      </w:r>
      <w:r>
        <w:rPr>
          <w:b/>
          <w:color w:val="000000"/>
          <w:sz w:val="24"/>
          <w:szCs w:val="24"/>
          <w:u w:val="single"/>
        </w:rPr>
        <w:t>l</w:t>
      </w:r>
      <w:r>
        <w:rPr>
          <w:b/>
          <w:color w:val="000000"/>
          <w:sz w:val="24"/>
          <w:szCs w:val="24"/>
          <w:u w:val="single"/>
        </w:rPr>
        <w:t>o</w:t>
      </w: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>R</w:t>
      </w:r>
      <w:r>
        <w:rPr>
          <w:b/>
          <w:color w:val="000000"/>
          <w:sz w:val="24"/>
          <w:szCs w:val="24"/>
          <w:u w:val="single"/>
        </w:rPr>
        <w:t>e</w:t>
      </w:r>
      <w:r>
        <w:rPr>
          <w:b/>
          <w:color w:val="000000"/>
          <w:sz w:val="24"/>
          <w:szCs w:val="24"/>
          <w:u w:val="single"/>
        </w:rPr>
        <w:t>lacional:</w:t>
      </w:r>
    </w:p>
    <w:p w:rsidR="001E0E4E" w:rsidRDefault="00436CEC"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E9C721" wp14:editId="3C642127">
            <wp:extent cx="5400040" cy="72116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E4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ACE" w:rsidRDefault="00572ACE">
      <w:pPr>
        <w:spacing w:after="0" w:line="240" w:lineRule="auto"/>
      </w:pPr>
      <w:r>
        <w:separator/>
      </w:r>
    </w:p>
  </w:endnote>
  <w:endnote w:type="continuationSeparator" w:id="0">
    <w:p w:rsidR="00572ACE" w:rsidRDefault="0057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E4E" w:rsidRDefault="00572A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Sergio Bejarano Arroyo</w:t>
    </w:r>
    <w:r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 w:rsidR="00295BFC">
      <w:rPr>
        <w:b/>
        <w:color w:val="000000"/>
        <w:sz w:val="20"/>
        <w:szCs w:val="20"/>
      </w:rPr>
      <w:fldChar w:fldCharType="separate"/>
    </w:r>
    <w:r w:rsidR="00436CEC">
      <w:rPr>
        <w:b/>
        <w:noProof/>
        <w:color w:val="000000"/>
        <w:sz w:val="20"/>
        <w:szCs w:val="20"/>
      </w:rPr>
      <w:t>3</w:t>
    </w:r>
    <w:r>
      <w:rPr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ACE" w:rsidRDefault="00572ACE">
      <w:pPr>
        <w:spacing w:after="0" w:line="240" w:lineRule="auto"/>
      </w:pPr>
      <w:r>
        <w:separator/>
      </w:r>
    </w:p>
  </w:footnote>
  <w:footnote w:type="continuationSeparator" w:id="0">
    <w:p w:rsidR="00572ACE" w:rsidRDefault="0057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E4E" w:rsidRDefault="00572A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BADAT</w:t>
    </w:r>
    <w:r w:rsidR="00DE5AD8"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>Unidad 2</w:t>
    </w:r>
    <w:r w:rsidR="00DE5AD8"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>Ejercicios de Normalización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8767F"/>
    <w:multiLevelType w:val="multilevel"/>
    <w:tmpl w:val="4DB22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4E"/>
    <w:rsid w:val="001E0E4E"/>
    <w:rsid w:val="00295BFC"/>
    <w:rsid w:val="00436CEC"/>
    <w:rsid w:val="004D5ED2"/>
    <w:rsid w:val="00572ACE"/>
    <w:rsid w:val="008F4752"/>
    <w:rsid w:val="00CA244E"/>
    <w:rsid w:val="00DE5AD8"/>
    <w:rsid w:val="00DE6451"/>
    <w:rsid w:val="00E7597E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4FCB2"/>
  <w15:docId w15:val="{1A7BED87-3F1A-4A0E-84B0-42A3373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FF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94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50"/>
  </w:style>
  <w:style w:type="paragraph" w:styleId="Piedepgina">
    <w:name w:val="footer"/>
    <w:basedOn w:val="Normal"/>
    <w:link w:val="PiedepginaCar"/>
    <w:uiPriority w:val="99"/>
    <w:unhideWhenUsed/>
    <w:rsid w:val="00594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50"/>
  </w:style>
  <w:style w:type="paragraph" w:styleId="Prrafodelista">
    <w:name w:val="List Paragraph"/>
    <w:basedOn w:val="Normal"/>
    <w:uiPriority w:val="34"/>
    <w:qFormat/>
    <w:rsid w:val="008A57F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5BPHFkt8LCWuBwqsE5Mok60L2w==">AMUW2mX7IZZE7LJ1POrq2zA0mOmvDsUFeb4bjY13EsYg9c2pbITdwV7Dxcdx9Bdqw8PwCZxY04/WePUyAXNkuwU4NeXRP4A72IzSv3FutjcC3F1mU9xl5KbEycO9PPrfCjO0ealx8WwW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Bejarano Arroyo</dc:creator>
  <cp:lastModifiedBy>Sergio Bejarano Arroyo</cp:lastModifiedBy>
  <cp:revision>10</cp:revision>
  <dcterms:created xsi:type="dcterms:W3CDTF">2020-11-13T18:30:00Z</dcterms:created>
  <dcterms:modified xsi:type="dcterms:W3CDTF">2020-11-16T17:46:00Z</dcterms:modified>
</cp:coreProperties>
</file>