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B7" w:rsidRDefault="00D80432" w:rsidP="00D80432">
      <w:pPr>
        <w:spacing w:after="0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Tarea 8; NORMALIZACIÓN PRÉSTAMOS:</w:t>
      </w:r>
    </w:p>
    <w:p w:rsidR="00D80432" w:rsidRDefault="00D80432" w:rsidP="00D80432">
      <w:pPr>
        <w:spacing w:after="0"/>
        <w:jc w:val="both"/>
        <w:rPr>
          <w:b/>
          <w:color w:val="000000" w:themeColor="text1"/>
          <w:sz w:val="32"/>
          <w:szCs w:val="32"/>
        </w:rPr>
      </w:pPr>
    </w:p>
    <w:p w:rsidR="00D80432" w:rsidRDefault="00D80432" w:rsidP="00D80432">
      <w:pPr>
        <w:spacing w:after="0"/>
        <w:jc w:val="both"/>
        <w:rPr>
          <w:color w:val="000000" w:themeColor="text1"/>
          <w:sz w:val="28"/>
          <w:szCs w:val="32"/>
        </w:rPr>
      </w:pPr>
      <w:r w:rsidRPr="00D80432">
        <w:rPr>
          <w:color w:val="000000" w:themeColor="text1"/>
          <w:sz w:val="28"/>
          <w:szCs w:val="32"/>
        </w:rPr>
        <w:t>Dada la siguiente relación PRESTAMO_LIBROS (Colegio, profesor, asignatura_habilidad, aula, curso, libro, editorial, fecha_prestamo) que contiene información relativa a los prestamos que realizan las editoriales a los profesores de primaria de los colegios para su evaluación en alguna de las asignaturas/habilidades que imparten. Se pide aplicar las reglas de normalización y obtener su modelo relacional, indicar sus claves, atributos principales:</w:t>
      </w:r>
    </w:p>
    <w:p w:rsidR="00D80432" w:rsidRDefault="00D80432" w:rsidP="00D80432">
      <w:pPr>
        <w:spacing w:after="0"/>
        <w:jc w:val="both"/>
        <w:rPr>
          <w:b/>
          <w:color w:val="000000" w:themeColor="text1"/>
          <w:sz w:val="24"/>
          <w:szCs w:val="32"/>
          <w:u w:val="thick"/>
        </w:rPr>
      </w:pPr>
      <w:r>
        <w:rPr>
          <w:b/>
          <w:color w:val="000000" w:themeColor="text1"/>
          <w:sz w:val="24"/>
          <w:szCs w:val="32"/>
        </w:rPr>
        <w:t>-</w:t>
      </w:r>
      <w:r>
        <w:rPr>
          <w:b/>
          <w:color w:val="000000" w:themeColor="text1"/>
          <w:sz w:val="24"/>
          <w:szCs w:val="32"/>
          <w:u w:val="thick"/>
        </w:rPr>
        <w:t>Claves y Atributos Principales:</w:t>
      </w:r>
    </w:p>
    <w:p w:rsidR="005D140A" w:rsidRDefault="005D140A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EDITORIAL = “</w:t>
      </w:r>
      <w:r w:rsidRPr="003F273C">
        <w:rPr>
          <w:b/>
          <w:color w:val="000000" w:themeColor="text1"/>
          <w:sz w:val="24"/>
          <w:szCs w:val="32"/>
          <w:u w:val="single"/>
        </w:rPr>
        <w:t>libro</w:t>
      </w:r>
      <w:r>
        <w:rPr>
          <w:b/>
          <w:color w:val="000000" w:themeColor="text1"/>
          <w:sz w:val="24"/>
          <w:szCs w:val="32"/>
        </w:rPr>
        <w:t>”, “</w:t>
      </w:r>
      <w:r w:rsidRPr="003F273C">
        <w:rPr>
          <w:b/>
          <w:color w:val="000000" w:themeColor="text1"/>
          <w:sz w:val="24"/>
          <w:szCs w:val="32"/>
        </w:rPr>
        <w:t>editorial</w:t>
      </w:r>
      <w:r>
        <w:rPr>
          <w:b/>
          <w:color w:val="000000" w:themeColor="text1"/>
          <w:sz w:val="24"/>
          <w:szCs w:val="32"/>
        </w:rPr>
        <w:t>”</w:t>
      </w:r>
      <w:r w:rsidR="00CE3BC1">
        <w:rPr>
          <w:b/>
          <w:color w:val="000000" w:themeColor="text1"/>
          <w:sz w:val="24"/>
          <w:szCs w:val="32"/>
        </w:rPr>
        <w:t>.</w:t>
      </w:r>
    </w:p>
    <w:p w:rsidR="005D140A" w:rsidRDefault="005D140A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PROFESOR = “</w:t>
      </w:r>
      <w:r w:rsidRPr="005D140A">
        <w:rPr>
          <w:b/>
          <w:color w:val="000000" w:themeColor="text1"/>
          <w:sz w:val="24"/>
          <w:szCs w:val="32"/>
          <w:u w:val="single"/>
        </w:rPr>
        <w:t>profesor</w:t>
      </w:r>
      <w:r>
        <w:rPr>
          <w:b/>
          <w:color w:val="000000" w:themeColor="text1"/>
          <w:sz w:val="24"/>
          <w:szCs w:val="32"/>
        </w:rPr>
        <w:t>”, “asignatura_habilidad”.</w:t>
      </w:r>
    </w:p>
    <w:p w:rsidR="005D140A" w:rsidRDefault="005D140A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COLEGIO = “</w:t>
      </w:r>
      <w:r w:rsidRPr="005D140A">
        <w:rPr>
          <w:b/>
          <w:color w:val="000000" w:themeColor="text1"/>
          <w:sz w:val="24"/>
          <w:szCs w:val="32"/>
          <w:u w:val="single"/>
        </w:rPr>
        <w:t>colegio</w:t>
      </w:r>
      <w:r>
        <w:rPr>
          <w:b/>
          <w:color w:val="000000" w:themeColor="text1"/>
          <w:sz w:val="24"/>
          <w:szCs w:val="32"/>
        </w:rPr>
        <w:t>”, “aula”, “curso”.</w:t>
      </w:r>
    </w:p>
    <w:p w:rsidR="00D80432" w:rsidRDefault="005D140A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El atributo “</w:t>
      </w:r>
      <w:r>
        <w:rPr>
          <w:b/>
          <w:color w:val="000000" w:themeColor="text1"/>
          <w:sz w:val="24"/>
          <w:szCs w:val="32"/>
          <w:u w:val="single"/>
        </w:rPr>
        <w:t>fecha_prestamo</w:t>
      </w:r>
      <w:r>
        <w:rPr>
          <w:b/>
          <w:color w:val="000000" w:themeColor="text1"/>
          <w:sz w:val="24"/>
          <w:szCs w:val="32"/>
        </w:rPr>
        <w:t xml:space="preserve">”, quedaría como </w:t>
      </w:r>
      <w:r w:rsidR="006E0641">
        <w:rPr>
          <w:b/>
          <w:color w:val="000000" w:themeColor="text1"/>
          <w:sz w:val="24"/>
          <w:szCs w:val="32"/>
        </w:rPr>
        <w:t>atributo</w:t>
      </w:r>
      <w:r>
        <w:rPr>
          <w:b/>
          <w:color w:val="000000" w:themeColor="text1"/>
          <w:sz w:val="24"/>
          <w:szCs w:val="32"/>
        </w:rPr>
        <w:t xml:space="preserve"> de la relación N:M</w:t>
      </w:r>
      <w:r w:rsidR="003F273C">
        <w:rPr>
          <w:b/>
          <w:color w:val="000000" w:themeColor="text1"/>
          <w:sz w:val="24"/>
          <w:szCs w:val="32"/>
        </w:rPr>
        <w:t xml:space="preserve"> que una nueva tabla que hay</w:t>
      </w:r>
      <w:r>
        <w:rPr>
          <w:b/>
          <w:color w:val="000000" w:themeColor="text1"/>
          <w:sz w:val="24"/>
          <w:szCs w:val="32"/>
        </w:rPr>
        <w:t xml:space="preserve"> entre Profesor y Editorial.</w:t>
      </w:r>
    </w:p>
    <w:p w:rsidR="00CE3BC1" w:rsidRDefault="007075DD" w:rsidP="00CE3BC1">
      <w:pPr>
        <w:spacing w:after="0"/>
        <w:jc w:val="center"/>
        <w:rPr>
          <w:b/>
          <w:color w:val="000000" w:themeColor="text1"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4EE283AC" wp14:editId="2CEB649C">
            <wp:extent cx="4895850" cy="254521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021" cy="25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DD" w:rsidRDefault="007075DD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7075DD" w:rsidRPr="00D80432" w:rsidRDefault="007075DD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D80432" w:rsidRDefault="00D80432" w:rsidP="00D80432">
      <w:pPr>
        <w:spacing w:after="0"/>
        <w:jc w:val="both"/>
        <w:rPr>
          <w:b/>
          <w:color w:val="000000" w:themeColor="text1"/>
          <w:sz w:val="24"/>
          <w:szCs w:val="32"/>
          <w:u w:val="thick"/>
        </w:rPr>
      </w:pPr>
      <w:r>
        <w:rPr>
          <w:b/>
          <w:color w:val="000000" w:themeColor="text1"/>
          <w:sz w:val="24"/>
          <w:szCs w:val="32"/>
        </w:rPr>
        <w:t>-</w:t>
      </w:r>
      <w:r>
        <w:rPr>
          <w:b/>
          <w:color w:val="000000" w:themeColor="text1"/>
          <w:sz w:val="24"/>
          <w:szCs w:val="32"/>
          <w:u w:val="thick"/>
        </w:rPr>
        <w:t>Reglas de Normalización:</w:t>
      </w:r>
    </w:p>
    <w:p w:rsidR="00A24D7D" w:rsidRDefault="00A24D7D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Tabla de </w:t>
      </w:r>
      <w:r w:rsidR="00806B87">
        <w:rPr>
          <w:b/>
          <w:color w:val="000000" w:themeColor="text1"/>
          <w:sz w:val="24"/>
          <w:szCs w:val="32"/>
        </w:rPr>
        <w:t>Editoriales</w:t>
      </w:r>
      <w:r>
        <w:rPr>
          <w:b/>
          <w:color w:val="000000" w:themeColor="text1"/>
          <w:sz w:val="24"/>
          <w:szCs w:val="32"/>
        </w:rPr>
        <w:t>.</w:t>
      </w:r>
    </w:p>
    <w:p w:rsidR="00631AE7" w:rsidRDefault="003F273C" w:rsidP="007075DD">
      <w:pPr>
        <w:spacing w:after="0"/>
        <w:jc w:val="center"/>
        <w:rPr>
          <w:b/>
          <w:color w:val="000000" w:themeColor="text1"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66073CA1" wp14:editId="0F995342">
            <wp:extent cx="3571875" cy="2047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D7D" w:rsidRDefault="00A24D7D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lastRenderedPageBreak/>
        <w:t xml:space="preserve">   Tabla de </w:t>
      </w:r>
      <w:r w:rsidR="00806B87">
        <w:rPr>
          <w:b/>
          <w:color w:val="000000" w:themeColor="text1"/>
          <w:sz w:val="24"/>
          <w:szCs w:val="32"/>
        </w:rPr>
        <w:t>Profesores</w:t>
      </w:r>
      <w:r>
        <w:rPr>
          <w:b/>
          <w:color w:val="000000" w:themeColor="text1"/>
          <w:sz w:val="24"/>
          <w:szCs w:val="32"/>
        </w:rPr>
        <w:t>.</w:t>
      </w:r>
    </w:p>
    <w:p w:rsidR="00A24D7D" w:rsidRDefault="005A20D3" w:rsidP="00A24D7D">
      <w:pPr>
        <w:spacing w:after="0"/>
        <w:jc w:val="center"/>
        <w:rPr>
          <w:b/>
          <w:color w:val="000000" w:themeColor="text1"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667D66B6" wp14:editId="52D8C7E6">
            <wp:extent cx="3419475" cy="2076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D3" w:rsidRDefault="005A20D3" w:rsidP="005A20D3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A24D7D" w:rsidRDefault="00A24D7D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Tabla de</w:t>
      </w:r>
      <w:r w:rsidR="00806B87">
        <w:rPr>
          <w:b/>
          <w:color w:val="000000" w:themeColor="text1"/>
          <w:sz w:val="24"/>
          <w:szCs w:val="32"/>
        </w:rPr>
        <w:t xml:space="preserve"> Colegios</w:t>
      </w:r>
      <w:r>
        <w:rPr>
          <w:b/>
          <w:color w:val="000000" w:themeColor="text1"/>
          <w:sz w:val="24"/>
          <w:szCs w:val="32"/>
        </w:rPr>
        <w:t>.</w:t>
      </w:r>
    </w:p>
    <w:p w:rsidR="00A24D7D" w:rsidRDefault="00E27346" w:rsidP="00A24D7D">
      <w:pPr>
        <w:spacing w:after="0"/>
        <w:jc w:val="center"/>
        <w:rPr>
          <w:b/>
          <w:color w:val="000000" w:themeColor="text1"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37A4AC83" wp14:editId="3DFC19C0">
            <wp:extent cx="1933575" cy="2028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46" w:rsidRDefault="00E27346" w:rsidP="00E27346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E27346">
      <w:pPr>
        <w:spacing w:after="0"/>
        <w:jc w:val="both"/>
        <w:rPr>
          <w:b/>
          <w:color w:val="000000" w:themeColor="text1"/>
          <w:sz w:val="24"/>
          <w:szCs w:val="32"/>
        </w:rPr>
      </w:pPr>
      <w:r>
        <w:rPr>
          <w:b/>
          <w:color w:val="000000" w:themeColor="text1"/>
          <w:sz w:val="24"/>
          <w:szCs w:val="32"/>
        </w:rPr>
        <w:t xml:space="preserve">   Tabla nueva de los Préstamos:</w:t>
      </w:r>
    </w:p>
    <w:p w:rsidR="00E27346" w:rsidRDefault="00E27346" w:rsidP="00E27346">
      <w:pPr>
        <w:spacing w:after="0"/>
        <w:jc w:val="center"/>
        <w:rPr>
          <w:b/>
          <w:color w:val="000000" w:themeColor="text1"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019730C9" wp14:editId="15409A76">
            <wp:extent cx="4867275" cy="20193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32" w:rsidRDefault="00D80432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E27346" w:rsidRDefault="00E27346" w:rsidP="00D80432">
      <w:pPr>
        <w:spacing w:after="0"/>
        <w:jc w:val="both"/>
        <w:rPr>
          <w:b/>
          <w:color w:val="000000" w:themeColor="text1"/>
          <w:sz w:val="24"/>
          <w:szCs w:val="32"/>
        </w:rPr>
      </w:pPr>
    </w:p>
    <w:p w:rsidR="00D80432" w:rsidRDefault="00D80432" w:rsidP="00D80432">
      <w:pPr>
        <w:spacing w:after="0"/>
        <w:jc w:val="both"/>
        <w:rPr>
          <w:b/>
          <w:color w:val="000000" w:themeColor="text1"/>
          <w:sz w:val="24"/>
          <w:szCs w:val="32"/>
          <w:u w:val="thick"/>
        </w:rPr>
      </w:pPr>
      <w:r>
        <w:rPr>
          <w:b/>
          <w:color w:val="000000" w:themeColor="text1"/>
          <w:sz w:val="24"/>
          <w:szCs w:val="32"/>
        </w:rPr>
        <w:lastRenderedPageBreak/>
        <w:t>-</w:t>
      </w:r>
      <w:r>
        <w:rPr>
          <w:b/>
          <w:color w:val="000000" w:themeColor="text1"/>
          <w:sz w:val="24"/>
          <w:szCs w:val="32"/>
          <w:u w:val="thick"/>
        </w:rPr>
        <w:t>Modelo Relacional:</w:t>
      </w:r>
    </w:p>
    <w:p w:rsidR="00D80432" w:rsidRPr="00D80432" w:rsidRDefault="006712D2" w:rsidP="00D80432">
      <w:pPr>
        <w:spacing w:after="0"/>
        <w:jc w:val="center"/>
        <w:rPr>
          <w:b/>
          <w:color w:val="000000" w:themeColor="text1"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15FC274B" wp14:editId="728A7E0C">
            <wp:extent cx="5400040" cy="29502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32" w:rsidRPr="00D804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CD0" w:rsidRDefault="00683CD0" w:rsidP="00D80432">
      <w:pPr>
        <w:spacing w:after="0" w:line="240" w:lineRule="auto"/>
      </w:pPr>
      <w:r>
        <w:separator/>
      </w:r>
    </w:p>
  </w:endnote>
  <w:endnote w:type="continuationSeparator" w:id="0">
    <w:p w:rsidR="00683CD0" w:rsidRDefault="00683CD0" w:rsidP="00D8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32" w:rsidRPr="00D80432" w:rsidRDefault="00D80432" w:rsidP="00D80432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20"/>
        <w:szCs w:val="20"/>
      </w:rPr>
    </w:pP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t>Sergio Bejarano Arroyo</w:t>
    </w: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tab/>
    </w: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20"/>
          <w:szCs w:val="20"/>
        </w:rPr>
        <w:id w:val="1803581421"/>
        <w:docPartObj>
          <w:docPartGallery w:val="Page Numbers (Bottom of Page)"/>
          <w:docPartUnique/>
        </w:docPartObj>
      </w:sdtPr>
      <w:sdtEndPr/>
      <w:sdtContent>
        <w:r w:rsidRPr="00D80432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fldChar w:fldCharType="begin"/>
        </w:r>
        <w:r w:rsidRPr="00D80432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instrText>PAGE   \* MERGEFORMAT</w:instrText>
        </w:r>
        <w:r w:rsidRPr="00D80432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fldChar w:fldCharType="separate"/>
        </w:r>
        <w:r w:rsidR="00151C7E">
          <w:rPr>
            <w:rFonts w:asciiTheme="majorHAnsi" w:hAnsiTheme="majorHAnsi" w:cstheme="majorHAnsi"/>
            <w:b/>
            <w:noProof/>
            <w:color w:val="000000" w:themeColor="text1"/>
            <w:sz w:val="20"/>
            <w:szCs w:val="20"/>
          </w:rPr>
          <w:t>3</w:t>
        </w:r>
        <w:r w:rsidRPr="00D80432">
          <w:rPr>
            <w:rFonts w:asciiTheme="majorHAnsi" w:hAnsiTheme="majorHAnsi" w:cstheme="majorHAnsi"/>
            <w:b/>
            <w:color w:val="000000" w:themeColor="text1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CD0" w:rsidRDefault="00683CD0" w:rsidP="00D80432">
      <w:pPr>
        <w:spacing w:after="0" w:line="240" w:lineRule="auto"/>
      </w:pPr>
      <w:r>
        <w:separator/>
      </w:r>
    </w:p>
  </w:footnote>
  <w:footnote w:type="continuationSeparator" w:id="0">
    <w:p w:rsidR="00683CD0" w:rsidRDefault="00683CD0" w:rsidP="00D80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32" w:rsidRPr="00D80432" w:rsidRDefault="00D80432" w:rsidP="00D80432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20"/>
        <w:szCs w:val="20"/>
      </w:rPr>
    </w:pP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t>BADAT</w:t>
    </w: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ptab w:relativeTo="margin" w:alignment="center" w:leader="none"/>
    </w: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t>UNIDAD 2</w:t>
    </w: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ptab w:relativeTo="margin" w:alignment="right" w:leader="none"/>
    </w:r>
    <w:r w:rsidRPr="00D80432">
      <w:rPr>
        <w:rFonts w:asciiTheme="majorHAnsi" w:hAnsiTheme="majorHAnsi" w:cstheme="majorHAnsi"/>
        <w:b/>
        <w:color w:val="000000" w:themeColor="text1"/>
        <w:sz w:val="20"/>
        <w:szCs w:val="20"/>
      </w:rPr>
      <w:t>Normalización Préstamos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3D"/>
    <w:rsid w:val="00114D11"/>
    <w:rsid w:val="00151C7E"/>
    <w:rsid w:val="003F273C"/>
    <w:rsid w:val="005A20D3"/>
    <w:rsid w:val="005D140A"/>
    <w:rsid w:val="00631AE7"/>
    <w:rsid w:val="006712D2"/>
    <w:rsid w:val="00683CD0"/>
    <w:rsid w:val="006E0641"/>
    <w:rsid w:val="007075DD"/>
    <w:rsid w:val="00711EF4"/>
    <w:rsid w:val="00806B87"/>
    <w:rsid w:val="0097083D"/>
    <w:rsid w:val="00A24D7D"/>
    <w:rsid w:val="00A258B7"/>
    <w:rsid w:val="00CE3BC1"/>
    <w:rsid w:val="00D80432"/>
    <w:rsid w:val="00E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7602"/>
  <w15:chartTrackingRefBased/>
  <w15:docId w15:val="{2E1602C9-E995-44CA-8973-3A255CB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432"/>
  </w:style>
  <w:style w:type="paragraph" w:styleId="Piedepgina">
    <w:name w:val="footer"/>
    <w:basedOn w:val="Normal"/>
    <w:link w:val="PiedepginaCar"/>
    <w:uiPriority w:val="99"/>
    <w:unhideWhenUsed/>
    <w:rsid w:val="00D80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15</cp:revision>
  <dcterms:created xsi:type="dcterms:W3CDTF">2020-11-16T17:52:00Z</dcterms:created>
  <dcterms:modified xsi:type="dcterms:W3CDTF">2020-11-20T10:12:00Z</dcterms:modified>
</cp:coreProperties>
</file>