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ind w:left="-3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49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315"/>
        <w:gridCol w:w="7230"/>
        <w:gridCol w:w="1320"/>
        <w:tblGridChange w:id="0">
          <w:tblGrid>
            <w:gridCol w:w="3090"/>
            <w:gridCol w:w="3315"/>
            <w:gridCol w:w="7230"/>
            <w:gridCol w:w="1320"/>
          </w:tblGrid>
        </w:tblGridChange>
      </w:tblGrid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-15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Compétences à évaluer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Critère d’évaluation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45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Indicateurs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45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Validée</w:t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-3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Installer un framework PHP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Affichage de la page d’accueil du framework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page  d’accueil s’affiche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-3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Associer une URL à une page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configuration du fichier de routing.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 squelette du site est disponible au format papier.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page demandée s’affiche dans le navigateur.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-3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Associer une URL à un controller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création d’un controller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configuration du fichier de routing pour appeler un controller 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Schéma papier de transmission des requêtes entre client et serveur.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 fichier controller est créé.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page demandé s’affiche dans le navigateur.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-3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Afficher une vue associée à un controller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Création d’une VIEW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Appel d’une VIEW depuis un Controller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Les résultats des 2 formulaires s’affichent. 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-3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Utiliser un template pour éviter les redondances de code HTML.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Création d’un template ‘Master’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Utilisation de l’héritage des VIEW.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Les vues des différentes pages ne comportent pas de duplication de code HTML.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-3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Compréhension des concepts POO en PHP.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Création du mémo papier PHP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Réalisation à 100% des tutos codecademy sur le PHP Objet.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 mémo papier fait référence aux concepts : attributs / getter / setter / instancier / héritage (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innheritance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 / surcharger (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overriding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-3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Mise en oeuvre des concepts POO en PHP.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Développement du jeu “Warrior”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Les 16 premiers points de contrôle du jeu sont validés (vert).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-3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Compréhension de l’architecture Model / View / Controller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Schéma sur papier décrivant l’architecture MVC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 schéma sur papier décrivant l’architecture MVC présente les étapes réalisées par le framework pour afficher une page intégrant des données dynamiques.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49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315"/>
        <w:gridCol w:w="7230"/>
        <w:gridCol w:w="1320"/>
        <w:tblGridChange w:id="0">
          <w:tblGrid>
            <w:gridCol w:w="3090"/>
            <w:gridCol w:w="3315"/>
            <w:gridCol w:w="7230"/>
            <w:gridCol w:w="1320"/>
          </w:tblGrid>
        </w:tblGridChange>
      </w:tblGrid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-15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Compétences à évaluer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Critère d’évaluation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45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Indicateurs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45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Validée</w:t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-3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Créer un Model avec l’ORM.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Creation d’un Model.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Utilisation du Model dans le Controller.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Récupération des données du Model dans la page.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 fichier Model est créé.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page affiche des données issues de la BDD sans utiliser de requête SQL.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-3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Créer un formulaire et enregistrer les données en BDD (via le model)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Récupération des données d’un formulaire.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Manipulation des données du model : INSERT / UPDATE / DELETE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Les données enregistrées dans la BDD sont identiques aux données saisies dans les formulaires.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Les données de la BDD s’affichent sur les pages.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 document de description fonctionnelle contient toutes les pages, tous les objets et toutes les routes du site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-3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Mettre en place des relations entre les Models.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Definition des relations entre les différents Models: One To One, One To Many, Many to Many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peut accéder aux données des Model liées au Model principal depuis les CONTROLLER/VIEW.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-3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Sécuriser l’accès à son application via l’authentification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Mise en place et fonctionnement de l’authentification.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utilisateur peut se connecter via un Login + Mot de passe.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L’utilisateur authentifié peut accéder aux données privatives.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utilisateur non identifié n’est pas autorisé à accéder à des donnés dont il n’est pas le propriétaire.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spacing w:after="80" w:before="320" w:line="240" w:lineRule="auto"/>
        <w:contextualSpacing w:val="0"/>
      </w:pPr>
      <w:bookmarkStart w:colFirst="0" w:colLast="0" w:name="_zcgnw1eroax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1906" w:w="16838"/>
      <w:pgMar w:bottom="850.3937007874016" w:top="850.3937007874016" w:left="850.3937007874016" w:right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firstLine="720"/>
      <w:contextualSpacing w:val="0"/>
      <w:jc w:val="right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291451</wp:posOffset>
          </wp:positionH>
          <wp:positionV relativeFrom="paragraph">
            <wp:posOffset>-66674</wp:posOffset>
          </wp:positionV>
          <wp:extent cx="1385888" cy="640787"/>
          <wp:effectExtent b="0" l="0" r="0" t="0"/>
          <wp:wrapSquare wrapText="bothSides" distB="114300" distT="114300" distL="114300" distR="114300"/>
          <wp:docPr descr="13701112_270900789934620_3808896967831377881_osmall.jpg" id="1" name="image01.jpg"/>
          <a:graphic>
            <a:graphicData uri="http://schemas.openxmlformats.org/drawingml/2006/picture">
              <pic:pic>
                <pic:nvPicPr>
                  <pic:cNvPr descr="13701112_270900789934620_3808896967831377881_osmall.jpg" id="0" name="image0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5888" cy="64078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ind w:firstLine="720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firstLine="720"/>
      <w:contextualSpacing w:val="0"/>
      <w:jc w:val="right"/>
    </w:pPr>
    <w:r w:rsidDel="00000000" w:rsidR="00000000" w:rsidRPr="00000000">
      <w:rPr>
        <w:color w:val="999999"/>
        <w:rtl w:val="0"/>
      </w:rPr>
      <w:t xml:space="preserve">page </w:t>
    </w:r>
    <w:fldSimple w:instr="PAGE" w:fldLock="0" w:dirty="0">
      <w:r w:rsidDel="00000000" w:rsidR="00000000" w:rsidRPr="00000000">
        <w:rPr>
          <w:color w:val="999999"/>
        </w:rPr>
      </w:r>
    </w:fldSimple>
    <w:r w:rsidDel="00000000" w:rsidR="00000000" w:rsidRPr="00000000">
      <w:rPr>
        <w:color w:val="999999"/>
        <w:rtl w:val="0"/>
      </w:rPr>
      <w:t xml:space="preserve">/</w:t>
    </w:r>
    <w:fldSimple w:instr="NUMPAGES" w:fldLock="0" w:dirty="0">
      <w:r w:rsidDel="00000000" w:rsidR="00000000" w:rsidRPr="00000000">
        <w:rPr>
          <w:color w:val="999999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1"/>
      <w:spacing w:after="80" w:before="320" w:line="240" w:lineRule="auto"/>
      <w:contextualSpacing w:val="0"/>
    </w:pPr>
    <w:bookmarkStart w:colFirst="0" w:colLast="0" w:name="_mzrdbtt0vthe" w:id="1"/>
    <w:bookmarkEnd w:id="1"/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Heading1"/>
      <w:spacing w:after="80" w:before="320" w:line="240" w:lineRule="auto"/>
      <w:contextualSpacing w:val="0"/>
    </w:pPr>
    <w:bookmarkStart w:colFirst="0" w:colLast="0" w:name="_d4fw28jmtuwm" w:id="2"/>
    <w:bookmarkEnd w:id="2"/>
    <w:r w:rsidDel="00000000" w:rsidR="00000000" w:rsidRPr="00000000">
      <w:rPr>
        <w:color w:val="ef4166"/>
        <w:rtl w:val="0"/>
      </w:rPr>
      <w:t xml:space="preserve">Grille de compétences et critères d’évaluation</w:t>
    </w:r>
    <w:r w:rsidDel="00000000" w:rsidR="00000000" w:rsidRPr="00000000">
      <w:rPr>
        <w:color w:val="ef4166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b7b7b7"/>
        <w:sz w:val="36"/>
        <w:szCs w:val="36"/>
        <w:rtl w:val="0"/>
      </w:rPr>
      <w:t xml:space="preserve">PHP / PHP MVC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