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Spectral" w:cs="Spectral" w:eastAsia="Spectral" w:hAnsi="Spectral"/>
          <w:b w:val="1"/>
          <w:sz w:val="48"/>
          <w:szCs w:val="48"/>
        </w:rPr>
      </w:pPr>
      <w:r w:rsidDel="00000000" w:rsidR="00000000" w:rsidRPr="00000000">
        <w:rPr>
          <w:rFonts w:ascii="Spectral" w:cs="Spectral" w:eastAsia="Spectral" w:hAnsi="Spectral"/>
          <w:b w:val="1"/>
          <w:sz w:val="48"/>
          <w:szCs w:val="48"/>
          <w:rtl w:val="0"/>
        </w:rPr>
        <w:t xml:space="preserve">Recomendaciones y buenas prácticas para el diseño de Hardware</w:t>
      </w:r>
    </w:p>
    <w:p w:rsidR="00000000" w:rsidDel="00000000" w:rsidP="00000000" w:rsidRDefault="00000000" w:rsidRPr="00000000" w14:paraId="00000002">
      <w:pPr>
        <w:spacing w:line="276" w:lineRule="auto"/>
        <w:rPr>
          <w:rFonts w:ascii="Spectral" w:cs="Spectral" w:eastAsia="Spectral" w:hAnsi="Spectral"/>
        </w:rPr>
      </w:pPr>
      <w:r w:rsidDel="00000000" w:rsidR="00000000" w:rsidRPr="00000000">
        <w:rPr>
          <w:rtl w:val="0"/>
        </w:rPr>
      </w:r>
    </w:p>
    <w:p w:rsidR="00000000" w:rsidDel="00000000" w:rsidP="00000000" w:rsidRDefault="00000000" w:rsidRPr="00000000" w14:paraId="00000003">
      <w:pPr>
        <w:spacing w:line="276" w:lineRule="auto"/>
        <w:rPr>
          <w:rFonts w:ascii="Spectral" w:cs="Spectral" w:eastAsia="Spectral" w:hAnsi="Spectral"/>
          <w:b w:val="1"/>
          <w:sz w:val="36"/>
          <w:szCs w:val="36"/>
          <w:u w:val="single"/>
        </w:rPr>
      </w:pPr>
      <w:r w:rsidDel="00000000" w:rsidR="00000000" w:rsidRPr="00000000">
        <w:rPr>
          <w:rFonts w:ascii="Spectral" w:cs="Spectral" w:eastAsia="Spectral" w:hAnsi="Spectral"/>
          <w:b w:val="1"/>
          <w:sz w:val="36"/>
          <w:szCs w:val="36"/>
          <w:u w:val="single"/>
          <w:rtl w:val="0"/>
        </w:rPr>
        <w:t xml:space="preserve">Tabla de Contenidos</w:t>
      </w:r>
    </w:p>
    <w:p w:rsidR="00000000" w:rsidDel="00000000" w:rsidP="00000000" w:rsidRDefault="00000000" w:rsidRPr="00000000" w14:paraId="00000004">
      <w:pPr>
        <w:spacing w:line="276" w:lineRule="auto"/>
        <w:rPr>
          <w:b w:val="1"/>
          <w:sz w:val="36"/>
          <w:szCs w:val="3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np5hbtpb5bbg">
            <w:r w:rsidDel="00000000" w:rsidR="00000000" w:rsidRPr="00000000">
              <w:rPr>
                <w:b w:val="1"/>
                <w:rtl w:val="0"/>
              </w:rPr>
              <w:t xml:space="preserve">Objetivo</w:t>
            </w:r>
          </w:hyperlink>
          <w:r w:rsidDel="00000000" w:rsidR="00000000" w:rsidRPr="00000000">
            <w:rPr>
              <w:b w:val="1"/>
              <w:rtl w:val="0"/>
            </w:rPr>
            <w:tab/>
          </w:r>
          <w:r w:rsidDel="00000000" w:rsidR="00000000" w:rsidRPr="00000000">
            <w:fldChar w:fldCharType="begin"/>
            <w:instrText xml:space="preserve"> PAGEREF _np5hbtpb5bbg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k1e7jb7di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_hk1e7jb7digm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6c0wysof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Símbolos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_736c0wysofhe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bzzy6lf7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FootPrints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_y2bzzy6lf77g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pPr>
          <w:hyperlink w:anchor="_26ftwnclyvx">
            <w:r w:rsidDel="00000000" w:rsidR="00000000" w:rsidRPr="00000000">
              <w:rPr>
                <w:b w:val="1"/>
                <w:rtl w:val="0"/>
              </w:rPr>
              <w:t xml:space="preserve">Esquemático</w:t>
            </w:r>
          </w:hyperlink>
          <w:r w:rsidDel="00000000" w:rsidR="00000000" w:rsidRPr="00000000">
            <w:rPr>
              <w:b w:val="1"/>
              <w:rtl w:val="0"/>
            </w:rPr>
            <w:tab/>
          </w:r>
          <w:r w:rsidDel="00000000" w:rsidR="00000000" w:rsidRPr="00000000">
            <w:fldChar w:fldCharType="begin"/>
            <w:instrText xml:space="preserve"> PAGEREF _26ftwnclyvx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pPr>
          <w:hyperlink w:anchor="_u8zkxa77irrb">
            <w:r w:rsidDel="00000000" w:rsidR="00000000" w:rsidRPr="00000000">
              <w:rPr>
                <w:rtl w:val="0"/>
              </w:rPr>
              <w:t xml:space="preserve">Tips de Diseño de HW</w:t>
            </w:r>
          </w:hyperlink>
          <w:r w:rsidDel="00000000" w:rsidR="00000000" w:rsidRPr="00000000">
            <w:rPr>
              <w:rtl w:val="0"/>
            </w:rPr>
            <w:tab/>
          </w:r>
          <w:r w:rsidDel="00000000" w:rsidR="00000000" w:rsidRPr="00000000">
            <w:fldChar w:fldCharType="begin"/>
            <w:instrText xml:space="preserve"> PAGEREF _u8zkxa77irrb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i75dxcxf2h9c">
            <w:r w:rsidDel="00000000" w:rsidR="00000000" w:rsidRPr="00000000">
              <w:rPr>
                <w:b w:val="1"/>
                <w:rtl w:val="0"/>
              </w:rPr>
              <w:t xml:space="preserve">PCB: Consideraciones prácticas.</w:t>
            </w:r>
          </w:hyperlink>
          <w:r w:rsidDel="00000000" w:rsidR="00000000" w:rsidRPr="00000000">
            <w:rPr>
              <w:b w:val="1"/>
              <w:rtl w:val="0"/>
            </w:rPr>
            <w:tab/>
          </w:r>
          <w:r w:rsidDel="00000000" w:rsidR="00000000" w:rsidRPr="00000000">
            <w:fldChar w:fldCharType="begin"/>
            <w:instrText xml:space="preserve"> PAGEREF _i75dxcxf2h9c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ygn0sun10icp">
            <w:r w:rsidDel="00000000" w:rsidR="00000000" w:rsidRPr="00000000">
              <w:rPr>
                <w:rtl w:val="0"/>
              </w:rPr>
              <w:t xml:space="preserve">Consideraciones Generales</w:t>
            </w:r>
          </w:hyperlink>
          <w:r w:rsidDel="00000000" w:rsidR="00000000" w:rsidRPr="00000000">
            <w:rPr>
              <w:rtl w:val="0"/>
            </w:rPr>
            <w:tab/>
          </w:r>
          <w:r w:rsidDel="00000000" w:rsidR="00000000" w:rsidRPr="00000000">
            <w:fldChar w:fldCharType="begin"/>
            <w:instrText xml:space="preserve"> PAGEREF _ygn0sun10icp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pPr>
          <w:hyperlink w:anchor="_h76l12ewqv54">
            <w:r w:rsidDel="00000000" w:rsidR="00000000" w:rsidRPr="00000000">
              <w:rPr>
                <w:rtl w:val="0"/>
              </w:rPr>
              <w:t xml:space="preserve">Disposición de componentes y conectores</w:t>
            </w:r>
          </w:hyperlink>
          <w:r w:rsidDel="00000000" w:rsidR="00000000" w:rsidRPr="00000000">
            <w:rPr>
              <w:rtl w:val="0"/>
            </w:rPr>
            <w:tab/>
          </w:r>
          <w:r w:rsidDel="00000000" w:rsidR="00000000" w:rsidRPr="00000000">
            <w:fldChar w:fldCharType="begin"/>
            <w:instrText xml:space="preserve"> PAGEREF _h76l12ewqv54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after="80" w:before="60" w:line="240" w:lineRule="auto"/>
            <w:ind w:left="360" w:firstLine="0"/>
            <w:rPr/>
          </w:pPr>
          <w:hyperlink w:anchor="_5bch03b2kh7r">
            <w:r w:rsidDel="00000000" w:rsidR="00000000" w:rsidRPr="00000000">
              <w:rPr>
                <w:rtl w:val="0"/>
              </w:rPr>
              <w:t xml:space="preserve">Cristal para un microcontrolador:</w:t>
            </w:r>
          </w:hyperlink>
          <w:r w:rsidDel="00000000" w:rsidR="00000000" w:rsidRPr="00000000">
            <w:rPr>
              <w:rtl w:val="0"/>
            </w:rPr>
            <w:tab/>
          </w:r>
          <w:r w:rsidDel="00000000" w:rsidR="00000000" w:rsidRPr="00000000">
            <w:fldChar w:fldCharType="begin"/>
            <w:instrText xml:space="preserve"> PAGEREF _5bch03b2kh7r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b w:val="1"/>
          <w:sz w:val="36"/>
          <w:szCs w:val="36"/>
          <w:u w:val="single"/>
        </w:rPr>
      </w:pPr>
      <w:r w:rsidDel="00000000" w:rsidR="00000000" w:rsidRPr="00000000">
        <w:rPr>
          <w:rtl w:val="0"/>
        </w:rPr>
      </w:r>
    </w:p>
    <w:p w:rsidR="00000000" w:rsidDel="00000000" w:rsidP="00000000" w:rsidRDefault="00000000" w:rsidRPr="00000000" w14:paraId="00000010">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11">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12">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tbl>
      <w:tblPr>
        <w:tblStyle w:val="Table1"/>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5100"/>
        <w:gridCol w:w="2055"/>
        <w:tblGridChange w:id="0">
          <w:tblGrid>
            <w:gridCol w:w="1950"/>
            <w:gridCol w:w="5100"/>
            <w:gridCol w:w="2055"/>
          </w:tblGrid>
        </w:tblGridChange>
      </w:tblGrid>
      <w:tr>
        <w:trPr>
          <w:trHeight w:val="510" w:hRule="atLeast"/>
        </w:trPr>
        <w:tc>
          <w:tcPr>
            <w:gridSpan w:val="3"/>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5">
            <w:pPr>
              <w:spacing w:before="240" w:lineRule="auto"/>
              <w:rPr>
                <w:b w:val="1"/>
              </w:rPr>
            </w:pPr>
            <w:r w:rsidDel="00000000" w:rsidR="00000000" w:rsidRPr="00000000">
              <w:rPr>
                <w:b w:val="1"/>
                <w:rtl w:val="0"/>
              </w:rPr>
              <w:t xml:space="preserve">Recomendaciones y buenas costumbres para el diseño de Hardware</w:t>
            </w:r>
          </w:p>
        </w:tc>
      </w:tr>
      <w:tr>
        <w:trPr>
          <w:trHeight w:val="3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240" w:lineRule="auto"/>
              <w:rPr/>
            </w:pPr>
            <w:r w:rsidDel="00000000" w:rsidR="00000000" w:rsidRPr="00000000">
              <w:rPr>
                <w:rtl w:val="0"/>
              </w:rPr>
              <w:t xml:space="preserve">Espacio/s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before="240" w:lineRule="auto"/>
              <w:rPr/>
            </w:pPr>
            <w:r w:rsidDel="00000000" w:rsidR="00000000" w:rsidRPr="00000000">
              <w:rPr>
                <w:rtl w:val="0"/>
              </w:rPr>
              <w:t xml:space="preserve">Laboratorio de Mediciones y Ensayos, Prácticas Profesionalizantes</w:t>
            </w:r>
          </w:p>
        </w:tc>
      </w:tr>
      <w:tr>
        <w:trPr>
          <w:trHeight w:val="283.46456692913387"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before="240" w:lineRule="auto"/>
              <w:rPr/>
            </w:pPr>
            <w:r w:rsidDel="00000000" w:rsidR="00000000" w:rsidRPr="00000000">
              <w:rPr>
                <w:rtl w:val="0"/>
              </w:rPr>
              <w:t xml:space="preserve">Autor/es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240" w:lineRule="auto"/>
              <w:rPr>
                <w:b w:val="1"/>
                <w:sz w:val="28"/>
                <w:szCs w:val="28"/>
                <w:highlight w:val="green"/>
              </w:rPr>
            </w:pPr>
            <w:r w:rsidDel="00000000" w:rsidR="00000000" w:rsidRPr="00000000">
              <w:rPr>
                <w:highlight w:val="yellow"/>
                <w:rtl w:val="0"/>
              </w:rPr>
              <w:t xml:space="preserve">Foltyn, VERDE </w:t>
            </w:r>
            <w:r w:rsidDel="00000000" w:rsidR="00000000" w:rsidRPr="00000000">
              <w:rPr>
                <w:rtl w:val="0"/>
              </w:rPr>
              <w:t xml:space="preserve"> </w:t>
            </w:r>
            <w:r w:rsidDel="00000000" w:rsidR="00000000" w:rsidRPr="00000000">
              <w:rPr>
                <w:b w:val="1"/>
                <w:sz w:val="28"/>
                <w:szCs w:val="28"/>
                <w:highlight w:val="red"/>
                <w:rtl w:val="0"/>
              </w:rPr>
              <w:t xml:space="preserve">Dominici Amarillo gay</w:t>
            </w:r>
            <w:r w:rsidDel="00000000" w:rsidR="00000000" w:rsidRPr="00000000">
              <w:rPr>
                <w:b w:val="1"/>
                <w:sz w:val="28"/>
                <w:szCs w:val="28"/>
                <w:highlight w:val="green"/>
                <w:rtl w:val="0"/>
              </w:rPr>
              <w:t xml:space="preserve"> Sergio ROJO</w:t>
            </w:r>
          </w:p>
        </w:tc>
      </w:tr>
      <w:tr>
        <w:trPr>
          <w:trHeight w:val="283.46456692913387"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before="240" w:lineRule="auto"/>
              <w:rPr/>
            </w:pPr>
            <w:r w:rsidDel="00000000" w:rsidR="00000000" w:rsidRPr="00000000">
              <w:rPr>
                <w:rtl w:val="0"/>
              </w:rPr>
              <w:t xml:space="preserve">Destinatarios</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before="240" w:lineRule="auto"/>
              <w:rPr/>
            </w:pPr>
            <w:r w:rsidDel="00000000" w:rsidR="00000000" w:rsidRPr="00000000">
              <w:rPr>
                <w:rtl w:val="0"/>
              </w:rPr>
              <w:t xml:space="preserve">Alumnos de 5º y 6º año de la Especialidad Electrónica de la ET Nº 28,</w:t>
            </w:r>
          </w:p>
        </w:tc>
      </w:tr>
      <w:tr>
        <w:trPr>
          <w:trHeight w:val="283.46456692913387" w:hRule="atLeast"/>
        </w:trPr>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before="240" w:lineRule="auto"/>
              <w:rPr/>
            </w:pPr>
            <w:r w:rsidDel="00000000" w:rsidR="00000000" w:rsidRPr="00000000">
              <w:rPr>
                <w:rtl w:val="0"/>
              </w:rPr>
              <w:t xml:space="preserve"> </w:t>
            </w:r>
          </w:p>
        </w:tc>
      </w:tr>
      <w:tr>
        <w:trPr>
          <w:trHeight w:val="283.46456692913387" w:hRule="atLeast"/>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4">
            <w:pPr>
              <w:spacing w:before="240" w:lineRule="auto"/>
              <w:rPr/>
            </w:pPr>
            <w:r w:rsidDel="00000000" w:rsidR="00000000" w:rsidRPr="00000000">
              <w:rPr>
                <w:rtl w:val="0"/>
              </w:rPr>
              <w:t xml:space="preserve">Revisión</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5">
            <w:pPr>
              <w:spacing w:before="240" w:lineRule="auto"/>
              <w:rPr/>
            </w:pPr>
            <w:r w:rsidDel="00000000" w:rsidR="00000000" w:rsidRPr="00000000">
              <w:rPr>
                <w:rtl w:val="0"/>
              </w:rPr>
              <w:t xml:space="preserve">Detalle de cambios</w:t>
            </w:r>
          </w:p>
        </w:tc>
        <w:tc>
          <w:tcPr>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6">
            <w:pPr>
              <w:spacing w:before="240" w:lineRule="auto"/>
              <w:rPr/>
            </w:pPr>
            <w:r w:rsidDel="00000000" w:rsidR="00000000" w:rsidRPr="00000000">
              <w:rPr>
                <w:rtl w:val="0"/>
              </w:rPr>
              <w:t xml:space="preserve">Fecha</w:t>
            </w:r>
          </w:p>
        </w:tc>
      </w:tr>
      <w:tr>
        <w:trPr>
          <w:trHeight w:val="283.46456692913387"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240" w:lineRule="auto"/>
              <w:rPr/>
            </w:pPr>
            <w:r w:rsidDel="00000000" w:rsidR="00000000" w:rsidRPr="00000000">
              <w:rPr>
                <w:rtl w:val="0"/>
              </w:rPr>
              <w:t xml:space="preserve">Versión 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240" w:lineRule="auto"/>
              <w:rPr/>
            </w:pPr>
            <w:r w:rsidDel="00000000" w:rsidR="00000000" w:rsidRPr="00000000">
              <w:rPr>
                <w:rtl w:val="0"/>
              </w:rPr>
              <w:t xml:space="preserve"> Primera 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before="240" w:lineRule="auto"/>
              <w:rPr/>
            </w:pPr>
            <w:r w:rsidDel="00000000" w:rsidR="00000000" w:rsidRPr="00000000">
              <w:rPr>
                <w:rtl w:val="0"/>
              </w:rPr>
              <w:t xml:space="preserve">18/08/2020</w:t>
            </w:r>
          </w:p>
        </w:tc>
      </w:tr>
    </w:tbl>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2D">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2E">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2F">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0">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1">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2">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3">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4">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5">
      <w:pPr>
        <w:spacing w:line="276" w:lineRule="auto"/>
        <w:rPr>
          <w:b w:val="1"/>
          <w:sz w:val="36"/>
          <w:szCs w:val="36"/>
          <w:u w:val="single"/>
        </w:rPr>
      </w:pPr>
      <w:r w:rsidDel="00000000" w:rsidR="00000000" w:rsidRPr="00000000">
        <w:rPr>
          <w:rtl w:val="0"/>
        </w:rPr>
      </w:r>
    </w:p>
    <w:p w:rsidR="00000000" w:rsidDel="00000000" w:rsidP="00000000" w:rsidRDefault="00000000" w:rsidRPr="00000000" w14:paraId="00000036">
      <w:pPr>
        <w:pStyle w:val="Heading1"/>
        <w:spacing w:line="276" w:lineRule="auto"/>
        <w:rPr>
          <w:rFonts w:ascii="Spectral" w:cs="Spectral" w:eastAsia="Spectral" w:hAnsi="Spectral"/>
          <w:b w:val="1"/>
          <w:u w:val="single"/>
        </w:rPr>
      </w:pPr>
      <w:bookmarkStart w:colFirst="0" w:colLast="0" w:name="_lmu08vaxzua"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276" w:lineRule="auto"/>
        <w:rPr>
          <w:rFonts w:ascii="Spectral" w:cs="Spectral" w:eastAsia="Spectral" w:hAnsi="Spectral"/>
          <w:b w:val="1"/>
          <w:u w:val="single"/>
        </w:rPr>
      </w:pPr>
      <w:bookmarkStart w:colFirst="0" w:colLast="0" w:name="_np5hbtpb5bbg" w:id="1"/>
      <w:bookmarkEnd w:id="1"/>
      <w:r w:rsidDel="00000000" w:rsidR="00000000" w:rsidRPr="00000000">
        <w:rPr>
          <w:rFonts w:ascii="Spectral" w:cs="Spectral" w:eastAsia="Spectral" w:hAnsi="Spectral"/>
          <w:b w:val="1"/>
          <w:u w:val="single"/>
          <w:rtl w:val="0"/>
        </w:rPr>
        <w:t xml:space="preserve">Objetivo</w:t>
      </w:r>
    </w:p>
    <w:p w:rsidR="00000000" w:rsidDel="00000000" w:rsidP="00000000" w:rsidRDefault="00000000" w:rsidRPr="00000000" w14:paraId="00000038">
      <w:pPr>
        <w:ind w:firstLine="141.73228346456682"/>
        <w:jc w:val="both"/>
        <w:rPr>
          <w:rFonts w:ascii="Spectral" w:cs="Spectral" w:eastAsia="Spectral" w:hAnsi="Spectral"/>
        </w:rPr>
      </w:pPr>
      <w:r w:rsidDel="00000000" w:rsidR="00000000" w:rsidRPr="00000000">
        <w:rPr>
          <w:rFonts w:ascii="Spectral" w:cs="Spectral" w:eastAsia="Spectral" w:hAnsi="Spectral"/>
          <w:rtl w:val="0"/>
        </w:rPr>
        <w:t xml:space="preserve">En el presente documento se detallan distintos tips, consejos y recomendaciones para el buen diseño de Hardware, abordando desde reglas de diseño básicas, tips para un buen placement de componentes en el PCB,  la creación de los componentes con sus símbolos y footprints hasta su posicionamiento y ruteo dentro del PCB. Los temas aquí presentados no hacen referencia a ningún CAD de diseño de PCB específico si no que se aborda el tema desde un punto de vista genérico y en caso de utilizar alguna funcionalidad puntual de un CAD específico se hará la mención correspondiente. </w:t>
      </w:r>
    </w:p>
    <w:p w:rsidR="00000000" w:rsidDel="00000000" w:rsidP="00000000" w:rsidRDefault="00000000" w:rsidRPr="00000000" w14:paraId="00000039">
      <w:pPr>
        <w:ind w:firstLine="141.73228346456682"/>
        <w:jc w:val="both"/>
        <w:rPr>
          <w:rFonts w:ascii="Spectral" w:cs="Spectral" w:eastAsia="Spectral" w:hAnsi="Spectral"/>
        </w:rPr>
      </w:pPr>
      <w:r w:rsidDel="00000000" w:rsidR="00000000" w:rsidRPr="00000000">
        <w:rPr>
          <w:rFonts w:ascii="Spectral" w:cs="Spectral" w:eastAsia="Spectral" w:hAnsi="Spectral"/>
          <w:rtl w:val="0"/>
        </w:rPr>
        <w:t xml:space="preserve">Cabe destacar que este documento fue creado bajo la premisa de “consejos y tips” y está basado en los conocimientos y experiencias de los autores, no debe ser tomado como obligatorio a menos de que sea explícitamente indicado.</w:t>
      </w:r>
      <w:r w:rsidDel="00000000" w:rsidR="00000000" w:rsidRPr="00000000">
        <w:rPr>
          <w:rtl w:val="0"/>
        </w:rPr>
      </w:r>
    </w:p>
    <w:p w:rsidR="00000000" w:rsidDel="00000000" w:rsidP="00000000" w:rsidRDefault="00000000" w:rsidRPr="00000000" w14:paraId="0000003A">
      <w:pPr>
        <w:pStyle w:val="Heading1"/>
        <w:spacing w:line="276" w:lineRule="auto"/>
        <w:rPr>
          <w:rFonts w:ascii="Spectral" w:cs="Spectral" w:eastAsia="Spectral" w:hAnsi="Spectral"/>
          <w:b w:val="1"/>
          <w:u w:val="single"/>
        </w:rPr>
      </w:pPr>
      <w:bookmarkStart w:colFirst="0" w:colLast="0" w:name="_hk1e7jb7digm" w:id="2"/>
      <w:bookmarkEnd w:id="2"/>
      <w:r w:rsidDel="00000000" w:rsidR="00000000" w:rsidRPr="00000000">
        <w:rPr>
          <w:rFonts w:ascii="Spectral" w:cs="Spectral" w:eastAsia="Spectral" w:hAnsi="Spectral"/>
          <w:b w:val="1"/>
          <w:u w:val="single"/>
          <w:rtl w:val="0"/>
        </w:rPr>
        <w:t xml:space="preserve">Componentes</w:t>
      </w:r>
    </w:p>
    <w:p w:rsidR="00000000" w:rsidDel="00000000" w:rsidP="00000000" w:rsidRDefault="00000000" w:rsidRPr="00000000" w14:paraId="0000003B">
      <w:pPr>
        <w:ind w:firstLine="141.73228346456682"/>
        <w:rPr>
          <w:rFonts w:ascii="Spectral" w:cs="Spectral" w:eastAsia="Spectral" w:hAnsi="Spectral"/>
        </w:rPr>
      </w:pPr>
      <w:r w:rsidDel="00000000" w:rsidR="00000000" w:rsidRPr="00000000">
        <w:rPr>
          <w:rFonts w:ascii="Spectral" w:cs="Spectral" w:eastAsia="Spectral" w:hAnsi="Spectral"/>
          <w:rtl w:val="0"/>
        </w:rPr>
        <w:t xml:space="preserve">A continuacion se detallan los tips para la creacion y gestion de los componentes, tanto para los símbolos esquemáticos como para los footprints</w:t>
      </w:r>
      <w:r w:rsidDel="00000000" w:rsidR="00000000" w:rsidRPr="00000000">
        <w:rPr>
          <w:rtl w:val="0"/>
        </w:rPr>
      </w:r>
    </w:p>
    <w:p w:rsidR="00000000" w:rsidDel="00000000" w:rsidP="00000000" w:rsidRDefault="00000000" w:rsidRPr="00000000" w14:paraId="0000003C">
      <w:pPr>
        <w:pStyle w:val="Heading2"/>
        <w:spacing w:line="276" w:lineRule="auto"/>
        <w:rPr>
          <w:rFonts w:ascii="Spectral" w:cs="Spectral" w:eastAsia="Spectral" w:hAnsi="Spectral"/>
          <w:b w:val="1"/>
          <w:u w:val="single"/>
        </w:rPr>
      </w:pPr>
      <w:bookmarkStart w:colFirst="0" w:colLast="0" w:name="_736c0wysofhe" w:id="3"/>
      <w:bookmarkEnd w:id="3"/>
      <w:r w:rsidDel="00000000" w:rsidR="00000000" w:rsidRPr="00000000">
        <w:rPr>
          <w:rFonts w:ascii="Spectral" w:cs="Spectral" w:eastAsia="Spectral" w:hAnsi="Spectral"/>
          <w:b w:val="1"/>
          <w:u w:val="single"/>
          <w:rtl w:val="0"/>
        </w:rPr>
        <w:t xml:space="preserve">Símbolos</w:t>
      </w:r>
    </w:p>
    <w:p w:rsidR="00000000" w:rsidDel="00000000" w:rsidP="00000000" w:rsidRDefault="00000000" w:rsidRPr="00000000" w14:paraId="0000003D">
      <w:pPr>
        <w:numPr>
          <w:ilvl w:val="0"/>
          <w:numId w:val="7"/>
        </w:numPr>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Cada componente debe tener su símbolo y éste debe ser lo más descriptivo posible.</w:t>
      </w:r>
    </w:p>
    <w:p w:rsidR="00000000" w:rsidDel="00000000" w:rsidP="00000000" w:rsidRDefault="00000000" w:rsidRPr="00000000" w14:paraId="0000003E">
      <w:pPr>
        <w:numPr>
          <w:ilvl w:val="0"/>
          <w:numId w:val="7"/>
        </w:numPr>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Los símbolos deben estar incluidos en una librería propia del proyecto y cada proyecto debe tener su propia librería. Esto mejora la portabilidad, es decir si el proyecto es controlado por varias personas todas poseen la misma librería dado que está incluida en el proyecto.</w:t>
      </w:r>
    </w:p>
    <w:p w:rsidR="00000000" w:rsidDel="00000000" w:rsidP="00000000" w:rsidRDefault="00000000" w:rsidRPr="00000000" w14:paraId="0000003F">
      <w:pPr>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133350</wp:posOffset>
            </wp:positionV>
            <wp:extent cx="2419350" cy="1428750"/>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19350" cy="1428750"/>
                    </a:xfrm>
                    <a:prstGeom prst="rect"/>
                    <a:ln/>
                  </pic:spPr>
                </pic:pic>
              </a:graphicData>
            </a:graphic>
          </wp:anchor>
        </w:drawing>
      </w:r>
    </w:p>
    <w:p w:rsidR="00000000" w:rsidDel="00000000" w:rsidP="00000000" w:rsidRDefault="00000000" w:rsidRPr="00000000" w14:paraId="00000040">
      <w:pPr>
        <w:rPr>
          <w:rFonts w:ascii="Spectral" w:cs="Spectral" w:eastAsia="Spectral" w:hAnsi="Spectral"/>
        </w:rPr>
      </w:pPr>
      <w:r w:rsidDel="00000000" w:rsidR="00000000" w:rsidRPr="00000000">
        <w:rPr>
          <w:rtl w:val="0"/>
        </w:rPr>
      </w:r>
    </w:p>
    <w:p w:rsidR="00000000" w:rsidDel="00000000" w:rsidP="00000000" w:rsidRDefault="00000000" w:rsidRPr="00000000" w14:paraId="00000041">
      <w:pPr>
        <w:rPr>
          <w:rFonts w:ascii="Spectral" w:cs="Spectral" w:eastAsia="Spectral" w:hAnsi="Spectral"/>
        </w:rPr>
      </w:pPr>
      <w:r w:rsidDel="00000000" w:rsidR="00000000" w:rsidRPr="00000000">
        <w:rPr>
          <w:rtl w:val="0"/>
        </w:rPr>
      </w:r>
    </w:p>
    <w:p w:rsidR="00000000" w:rsidDel="00000000" w:rsidP="00000000" w:rsidRDefault="00000000" w:rsidRPr="00000000" w14:paraId="00000042">
      <w:pPr>
        <w:rPr>
          <w:rFonts w:ascii="Spectral" w:cs="Spectral" w:eastAsia="Spectral" w:hAnsi="Spectral"/>
        </w:rPr>
      </w:pPr>
      <w:r w:rsidDel="00000000" w:rsidR="00000000" w:rsidRPr="00000000">
        <w:rPr>
          <w:rtl w:val="0"/>
        </w:rPr>
      </w:r>
    </w:p>
    <w:p w:rsidR="00000000" w:rsidDel="00000000" w:rsidP="00000000" w:rsidRDefault="00000000" w:rsidRPr="00000000" w14:paraId="00000043">
      <w:pPr>
        <w:rPr>
          <w:rFonts w:ascii="Spectral" w:cs="Spectral" w:eastAsia="Spectral" w:hAnsi="Spectral"/>
        </w:rPr>
      </w:pPr>
      <w:r w:rsidDel="00000000" w:rsidR="00000000" w:rsidRPr="00000000">
        <w:rPr>
          <w:rtl w:val="0"/>
        </w:rPr>
      </w:r>
    </w:p>
    <w:p w:rsidR="00000000" w:rsidDel="00000000" w:rsidP="00000000" w:rsidRDefault="00000000" w:rsidRPr="00000000" w14:paraId="00000044">
      <w:pPr>
        <w:rPr>
          <w:rFonts w:ascii="Spectral" w:cs="Spectral" w:eastAsia="Spectral" w:hAnsi="Spectral"/>
        </w:rPr>
      </w:pPr>
      <w:r w:rsidDel="00000000" w:rsidR="00000000" w:rsidRPr="00000000">
        <w:rPr>
          <w:rtl w:val="0"/>
        </w:rPr>
      </w:r>
    </w:p>
    <w:p w:rsidR="00000000" w:rsidDel="00000000" w:rsidP="00000000" w:rsidRDefault="00000000" w:rsidRPr="00000000" w14:paraId="00000045">
      <w:pPr>
        <w:rPr>
          <w:rFonts w:ascii="Spectral" w:cs="Spectral" w:eastAsia="Spectral" w:hAnsi="Spectral"/>
        </w:rPr>
      </w:pPr>
      <w:r w:rsidDel="00000000" w:rsidR="00000000" w:rsidRPr="00000000">
        <w:rPr>
          <w:rtl w:val="0"/>
        </w:rPr>
      </w:r>
    </w:p>
    <w:p w:rsidR="00000000" w:rsidDel="00000000" w:rsidP="00000000" w:rsidRDefault="00000000" w:rsidRPr="00000000" w14:paraId="00000046">
      <w:pPr>
        <w:rPr>
          <w:rFonts w:ascii="Spectral" w:cs="Spectral" w:eastAsia="Spectral" w:hAnsi="Spectral"/>
        </w:rPr>
      </w:pPr>
      <w:r w:rsidDel="00000000" w:rsidR="00000000" w:rsidRPr="00000000">
        <w:rPr>
          <w:rtl w:val="0"/>
        </w:rPr>
      </w:r>
    </w:p>
    <w:p w:rsidR="00000000" w:rsidDel="00000000" w:rsidP="00000000" w:rsidRDefault="00000000" w:rsidRPr="00000000" w14:paraId="00000047">
      <w:pPr>
        <w:rPr>
          <w:rFonts w:ascii="Spectral" w:cs="Spectral" w:eastAsia="Spectral" w:hAnsi="Spectral"/>
        </w:rPr>
      </w:pPr>
      <w:r w:rsidDel="00000000" w:rsidR="00000000" w:rsidRPr="00000000">
        <w:rPr>
          <w:rtl w:val="0"/>
        </w:rPr>
      </w:r>
    </w:p>
    <w:p w:rsidR="00000000" w:rsidDel="00000000" w:rsidP="00000000" w:rsidRDefault="00000000" w:rsidRPr="00000000" w14:paraId="00000048">
      <w:pPr>
        <w:rPr>
          <w:rFonts w:ascii="Spectral" w:cs="Spectral" w:eastAsia="Spectral" w:hAnsi="Spectral"/>
        </w:rPr>
      </w:pPr>
      <w:r w:rsidDel="00000000" w:rsidR="00000000" w:rsidRPr="00000000">
        <w:rPr>
          <w:rtl w:val="0"/>
        </w:rPr>
      </w:r>
    </w:p>
    <w:p w:rsidR="00000000" w:rsidDel="00000000" w:rsidP="00000000" w:rsidRDefault="00000000" w:rsidRPr="00000000" w14:paraId="00000049">
      <w:pPr>
        <w:numPr>
          <w:ilvl w:val="0"/>
          <w:numId w:val="7"/>
        </w:numPr>
        <w:ind w:left="720" w:hanging="360"/>
        <w:rPr>
          <w:rFonts w:ascii="Spectral" w:cs="Spectral" w:eastAsia="Spectral" w:hAnsi="Spectral"/>
        </w:rPr>
      </w:pPr>
      <w:r w:rsidDel="00000000" w:rsidR="00000000" w:rsidRPr="00000000">
        <w:rPr>
          <w:rFonts w:ascii="Spectral" w:cs="Spectral" w:eastAsia="Spectral" w:hAnsi="Spectral"/>
          <w:rtl w:val="0"/>
        </w:rPr>
        <w:t xml:space="preserve">Agregar al componente toda la información adicional que sea posible y que sea de utilidad a la hora de fabricar la placa (Valor, footprint, fabricante, número de parte, distribuidor, etc).</w:t>
      </w:r>
    </w:p>
    <w:p w:rsidR="00000000" w:rsidDel="00000000" w:rsidP="00000000" w:rsidRDefault="00000000" w:rsidRPr="00000000" w14:paraId="0000004A">
      <w:pPr>
        <w:rPr>
          <w:rFonts w:ascii="Spectral" w:cs="Spectral" w:eastAsia="Spectral" w:hAnsi="Spectral"/>
        </w:rPr>
      </w:pPr>
      <w:r w:rsidDel="00000000" w:rsidR="00000000" w:rsidRPr="00000000">
        <w:rPr>
          <w:rtl w:val="0"/>
        </w:rPr>
      </w:r>
    </w:p>
    <w:p w:rsidR="00000000" w:rsidDel="00000000" w:rsidP="00000000" w:rsidRDefault="00000000" w:rsidRPr="00000000" w14:paraId="0000004B">
      <w:pPr>
        <w:rPr>
          <w:rFonts w:ascii="Spectral" w:cs="Spectral" w:eastAsia="Spectral" w:hAnsi="Spectral"/>
        </w:rPr>
      </w:pPr>
      <w:r w:rsidDel="00000000" w:rsidR="00000000" w:rsidRPr="00000000">
        <w:rPr>
          <w:rtl w:val="0"/>
        </w:rPr>
      </w:r>
    </w:p>
    <w:p w:rsidR="00000000" w:rsidDel="00000000" w:rsidP="00000000" w:rsidRDefault="00000000" w:rsidRPr="00000000" w14:paraId="0000004C">
      <w:pP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963565" cy="3586163"/>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6356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Spectral" w:cs="Spectral" w:eastAsia="Spectral" w:hAnsi="Spectral"/>
        </w:rPr>
      </w:pPr>
      <w:r w:rsidDel="00000000" w:rsidR="00000000" w:rsidRPr="00000000">
        <w:rPr>
          <w:rtl w:val="0"/>
        </w:rPr>
      </w:r>
    </w:p>
    <w:p w:rsidR="00000000" w:rsidDel="00000000" w:rsidP="00000000" w:rsidRDefault="00000000" w:rsidRPr="00000000" w14:paraId="0000004E">
      <w:pPr>
        <w:numPr>
          <w:ilvl w:val="0"/>
          <w:numId w:val="7"/>
        </w:numPr>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Crear un símbolo por cada tipo de componente, valor y encapsulado , es decir crear un símbolo para un resistor de 1k 1/8W, otro para un resistor de 1k 1/4W, etc. Esto si bien genera una librería más grande dado que se tiene un símbolo por cada componente, cada valor y cada footprint, ahorra tiempo a la hora de generar la BOM (Bill Of Materials - Lista de materiales). Generar una BOM clara y ajustada a los estándares de los fabricantes puede llegar a ser un proceso engorroso y demandante en caso de tener un único símbolo para todas las resistencias y todos los valores por ejemplo.</w:t>
      </w:r>
      <w:r w:rsidDel="00000000" w:rsidR="00000000" w:rsidRPr="00000000">
        <w:rPr>
          <w:rtl w:val="0"/>
        </w:rPr>
      </w:r>
    </w:p>
    <w:p w:rsidR="00000000" w:rsidDel="00000000" w:rsidP="00000000" w:rsidRDefault="00000000" w:rsidRPr="00000000" w14:paraId="0000004F">
      <w:pPr>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1662113" cy="260985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662113" cy="2609850"/>
                    </a:xfrm>
                    <a:prstGeom prst="rect"/>
                    <a:ln/>
                  </pic:spPr>
                </pic:pic>
              </a:graphicData>
            </a:graphic>
          </wp:anchor>
        </w:drawing>
      </w:r>
    </w:p>
    <w:p w:rsidR="00000000" w:rsidDel="00000000" w:rsidP="00000000" w:rsidRDefault="00000000" w:rsidRPr="00000000" w14:paraId="00000050">
      <w:pPr>
        <w:rPr>
          <w:rFonts w:ascii="Spectral" w:cs="Spectral" w:eastAsia="Spectral" w:hAnsi="Spectral"/>
        </w:rPr>
      </w:pPr>
      <w:r w:rsidDel="00000000" w:rsidR="00000000" w:rsidRPr="00000000">
        <w:rPr>
          <w:rtl w:val="0"/>
        </w:rPr>
      </w:r>
    </w:p>
    <w:p w:rsidR="00000000" w:rsidDel="00000000" w:rsidP="00000000" w:rsidRDefault="00000000" w:rsidRPr="00000000" w14:paraId="00000051">
      <w:pPr>
        <w:rPr>
          <w:rFonts w:ascii="Spectral" w:cs="Spectral" w:eastAsia="Spectral" w:hAnsi="Spectral"/>
        </w:rPr>
      </w:pPr>
      <w:r w:rsidDel="00000000" w:rsidR="00000000" w:rsidRPr="00000000">
        <w:rPr>
          <w:rtl w:val="0"/>
        </w:rPr>
      </w:r>
    </w:p>
    <w:p w:rsidR="00000000" w:rsidDel="00000000" w:rsidP="00000000" w:rsidRDefault="00000000" w:rsidRPr="00000000" w14:paraId="00000052">
      <w:pPr>
        <w:rPr>
          <w:rFonts w:ascii="Spectral" w:cs="Spectral" w:eastAsia="Spectral" w:hAnsi="Spectral"/>
        </w:rPr>
      </w:pPr>
      <w:r w:rsidDel="00000000" w:rsidR="00000000" w:rsidRPr="00000000">
        <w:rPr>
          <w:rtl w:val="0"/>
        </w:rPr>
      </w:r>
    </w:p>
    <w:p w:rsidR="00000000" w:rsidDel="00000000" w:rsidP="00000000" w:rsidRDefault="00000000" w:rsidRPr="00000000" w14:paraId="00000053">
      <w:pPr>
        <w:rPr>
          <w:rFonts w:ascii="Spectral" w:cs="Spectral" w:eastAsia="Spectral" w:hAnsi="Spectral"/>
        </w:rPr>
      </w:pPr>
      <w:r w:rsidDel="00000000" w:rsidR="00000000" w:rsidRPr="00000000">
        <w:rPr>
          <w:rtl w:val="0"/>
        </w:rPr>
      </w:r>
    </w:p>
    <w:p w:rsidR="00000000" w:rsidDel="00000000" w:rsidP="00000000" w:rsidRDefault="00000000" w:rsidRPr="00000000" w14:paraId="00000054">
      <w:pPr>
        <w:rPr>
          <w:rFonts w:ascii="Spectral" w:cs="Spectral" w:eastAsia="Spectral" w:hAnsi="Spectral"/>
        </w:rPr>
      </w:pPr>
      <w:r w:rsidDel="00000000" w:rsidR="00000000" w:rsidRPr="00000000">
        <w:rPr>
          <w:rtl w:val="0"/>
        </w:rPr>
      </w:r>
    </w:p>
    <w:p w:rsidR="00000000" w:rsidDel="00000000" w:rsidP="00000000" w:rsidRDefault="00000000" w:rsidRPr="00000000" w14:paraId="00000055">
      <w:pPr>
        <w:rPr>
          <w:rFonts w:ascii="Spectral" w:cs="Spectral" w:eastAsia="Spectral" w:hAnsi="Spectral"/>
        </w:rPr>
      </w:pPr>
      <w:r w:rsidDel="00000000" w:rsidR="00000000" w:rsidRPr="00000000">
        <w:rPr>
          <w:rtl w:val="0"/>
        </w:rPr>
      </w:r>
    </w:p>
    <w:p w:rsidR="00000000" w:rsidDel="00000000" w:rsidP="00000000" w:rsidRDefault="00000000" w:rsidRPr="00000000" w14:paraId="00000056">
      <w:pPr>
        <w:rPr>
          <w:rFonts w:ascii="Spectral" w:cs="Spectral" w:eastAsia="Spectral" w:hAnsi="Spectral"/>
        </w:rPr>
      </w:pPr>
      <w:r w:rsidDel="00000000" w:rsidR="00000000" w:rsidRPr="00000000">
        <w:rPr>
          <w:rtl w:val="0"/>
        </w:rPr>
      </w:r>
    </w:p>
    <w:p w:rsidR="00000000" w:rsidDel="00000000" w:rsidP="00000000" w:rsidRDefault="00000000" w:rsidRPr="00000000" w14:paraId="00000057">
      <w:pPr>
        <w:rPr>
          <w:rFonts w:ascii="Spectral" w:cs="Spectral" w:eastAsia="Spectral" w:hAnsi="Spectral"/>
        </w:rPr>
      </w:pPr>
      <w:r w:rsidDel="00000000" w:rsidR="00000000" w:rsidRPr="00000000">
        <w:rPr>
          <w:rtl w:val="0"/>
        </w:rPr>
      </w:r>
    </w:p>
    <w:p w:rsidR="00000000" w:rsidDel="00000000" w:rsidP="00000000" w:rsidRDefault="00000000" w:rsidRPr="00000000" w14:paraId="00000058">
      <w:pPr>
        <w:rPr>
          <w:rFonts w:ascii="Spectral" w:cs="Spectral" w:eastAsia="Spectral" w:hAnsi="Spectral"/>
        </w:rPr>
      </w:pPr>
      <w:r w:rsidDel="00000000" w:rsidR="00000000" w:rsidRPr="00000000">
        <w:rPr>
          <w:rtl w:val="0"/>
        </w:rPr>
      </w:r>
    </w:p>
    <w:p w:rsidR="00000000" w:rsidDel="00000000" w:rsidP="00000000" w:rsidRDefault="00000000" w:rsidRPr="00000000" w14:paraId="00000059">
      <w:pPr>
        <w:rPr>
          <w:rFonts w:ascii="Spectral" w:cs="Spectral" w:eastAsia="Spectral" w:hAnsi="Spectral"/>
        </w:rPr>
      </w:pPr>
      <w:r w:rsidDel="00000000" w:rsidR="00000000" w:rsidRPr="00000000">
        <w:rPr>
          <w:rtl w:val="0"/>
        </w:rPr>
      </w:r>
    </w:p>
    <w:p w:rsidR="00000000" w:rsidDel="00000000" w:rsidP="00000000" w:rsidRDefault="00000000" w:rsidRPr="00000000" w14:paraId="0000005A">
      <w:pPr>
        <w:rPr>
          <w:rFonts w:ascii="Spectral" w:cs="Spectral" w:eastAsia="Spectral" w:hAnsi="Spectral"/>
        </w:rPr>
      </w:pPr>
      <w:r w:rsidDel="00000000" w:rsidR="00000000" w:rsidRPr="00000000">
        <w:rPr>
          <w:rtl w:val="0"/>
        </w:rPr>
      </w:r>
    </w:p>
    <w:p w:rsidR="00000000" w:rsidDel="00000000" w:rsidP="00000000" w:rsidRDefault="00000000" w:rsidRPr="00000000" w14:paraId="0000005B">
      <w:pPr>
        <w:rPr>
          <w:rFonts w:ascii="Spectral" w:cs="Spectral" w:eastAsia="Spectral" w:hAnsi="Spectral"/>
        </w:rPr>
      </w:pP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Spectral" w:cs="Spectral" w:eastAsia="Spectral" w:hAnsi="Spectral"/>
        </w:rPr>
      </w:pPr>
      <w:r w:rsidDel="00000000" w:rsidR="00000000" w:rsidRPr="00000000">
        <w:rPr>
          <w:rtl w:val="0"/>
        </w:rPr>
      </w:r>
    </w:p>
    <w:p w:rsidR="00000000" w:rsidDel="00000000" w:rsidP="00000000" w:rsidRDefault="00000000" w:rsidRPr="00000000" w14:paraId="0000005D">
      <w:pPr>
        <w:numPr>
          <w:ilvl w:val="0"/>
          <w:numId w:val="7"/>
        </w:numPr>
        <w:ind w:left="720" w:hanging="360"/>
        <w:rPr>
          <w:rFonts w:ascii="Spectral" w:cs="Spectral" w:eastAsia="Spectral" w:hAnsi="Spectral"/>
        </w:rPr>
      </w:pPr>
      <w:r w:rsidDel="00000000" w:rsidR="00000000" w:rsidRPr="00000000">
        <w:rPr>
          <w:rFonts w:ascii="Spectral" w:cs="Spectral" w:eastAsia="Spectral" w:hAnsi="Spectral"/>
          <w:rtl w:val="0"/>
        </w:rPr>
        <w:t xml:space="preserve">Para los Circuitos integrados no hace falta respetar la disposición de pines de la hoja de datos, si no que es más eficiente ubicar los pines de manera que genere un esquemático más organizado y sencillo a la vista. En lo posible tratar de mantener las entradas del lado izquierdo y las salidas del lado derecho.</w:t>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876300</wp:posOffset>
            </wp:positionV>
            <wp:extent cx="2792467" cy="249078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92467" cy="2490788"/>
                    </a:xfrm>
                    <a:prstGeom prst="rect"/>
                    <a:ln/>
                  </pic:spPr>
                </pic:pic>
              </a:graphicData>
            </a:graphic>
          </wp:anchor>
        </w:drawing>
      </w:r>
    </w:p>
    <w:p w:rsidR="00000000" w:rsidDel="00000000" w:rsidP="00000000" w:rsidRDefault="00000000" w:rsidRPr="00000000" w14:paraId="0000005E">
      <w:pPr>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184150</wp:posOffset>
            </wp:positionV>
            <wp:extent cx="2714625" cy="220980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714625" cy="2209800"/>
                    </a:xfrm>
                    <a:prstGeom prst="rect"/>
                    <a:ln/>
                  </pic:spPr>
                </pic:pic>
              </a:graphicData>
            </a:graphic>
          </wp:anchor>
        </w:drawing>
      </w:r>
    </w:p>
    <w:p w:rsidR="00000000" w:rsidDel="00000000" w:rsidP="00000000" w:rsidRDefault="00000000" w:rsidRPr="00000000" w14:paraId="0000005F">
      <w:pPr>
        <w:rPr>
          <w:rFonts w:ascii="Spectral" w:cs="Spectral" w:eastAsia="Spectral" w:hAnsi="Spectral"/>
        </w:rPr>
      </w:pPr>
      <w:r w:rsidDel="00000000" w:rsidR="00000000" w:rsidRPr="00000000">
        <w:rPr>
          <w:rtl w:val="0"/>
        </w:rPr>
      </w:r>
    </w:p>
    <w:p w:rsidR="00000000" w:rsidDel="00000000" w:rsidP="00000000" w:rsidRDefault="00000000" w:rsidRPr="00000000" w14:paraId="00000060">
      <w:pPr>
        <w:rPr>
          <w:rFonts w:ascii="Spectral" w:cs="Spectral" w:eastAsia="Spectral" w:hAnsi="Spectral"/>
        </w:rPr>
      </w:pPr>
      <w:r w:rsidDel="00000000" w:rsidR="00000000" w:rsidRPr="00000000">
        <w:rPr>
          <w:rtl w:val="0"/>
        </w:rPr>
      </w:r>
    </w:p>
    <w:p w:rsidR="00000000" w:rsidDel="00000000" w:rsidP="00000000" w:rsidRDefault="00000000" w:rsidRPr="00000000" w14:paraId="00000061">
      <w:pPr>
        <w:rPr>
          <w:rFonts w:ascii="Spectral" w:cs="Spectral" w:eastAsia="Spectral" w:hAnsi="Spectral"/>
        </w:rPr>
      </w:pPr>
      <w:r w:rsidDel="00000000" w:rsidR="00000000" w:rsidRPr="00000000">
        <w:rPr>
          <w:rtl w:val="0"/>
        </w:rPr>
      </w:r>
    </w:p>
    <w:p w:rsidR="00000000" w:rsidDel="00000000" w:rsidP="00000000" w:rsidRDefault="00000000" w:rsidRPr="00000000" w14:paraId="00000062">
      <w:pPr>
        <w:rPr>
          <w:rFonts w:ascii="Spectral" w:cs="Spectral" w:eastAsia="Spectral" w:hAnsi="Spectral"/>
        </w:rPr>
      </w:pPr>
      <w:r w:rsidDel="00000000" w:rsidR="00000000" w:rsidRPr="00000000">
        <w:rPr>
          <w:rtl w:val="0"/>
        </w:rPr>
      </w:r>
    </w:p>
    <w:p w:rsidR="00000000" w:rsidDel="00000000" w:rsidP="00000000" w:rsidRDefault="00000000" w:rsidRPr="00000000" w14:paraId="00000063">
      <w:pPr>
        <w:rPr>
          <w:rFonts w:ascii="Spectral" w:cs="Spectral" w:eastAsia="Spectral" w:hAnsi="Spectral"/>
        </w:rPr>
      </w:pPr>
      <w:r w:rsidDel="00000000" w:rsidR="00000000" w:rsidRPr="00000000">
        <w:rPr>
          <w:rtl w:val="0"/>
        </w:rPr>
      </w:r>
    </w:p>
    <w:p w:rsidR="00000000" w:rsidDel="00000000" w:rsidP="00000000" w:rsidRDefault="00000000" w:rsidRPr="00000000" w14:paraId="00000064">
      <w:pPr>
        <w:rPr>
          <w:rFonts w:ascii="Spectral" w:cs="Spectral" w:eastAsia="Spectral" w:hAnsi="Spectral"/>
        </w:rPr>
      </w:pPr>
      <w:r w:rsidDel="00000000" w:rsidR="00000000" w:rsidRPr="00000000">
        <w:rPr>
          <w:rtl w:val="0"/>
        </w:rPr>
      </w:r>
    </w:p>
    <w:p w:rsidR="00000000" w:rsidDel="00000000" w:rsidP="00000000" w:rsidRDefault="00000000" w:rsidRPr="00000000" w14:paraId="00000065">
      <w:pPr>
        <w:rPr>
          <w:rFonts w:ascii="Spectral" w:cs="Spectral" w:eastAsia="Spectral" w:hAnsi="Spectral"/>
        </w:rPr>
      </w:pPr>
      <w:r w:rsidDel="00000000" w:rsidR="00000000" w:rsidRPr="00000000">
        <w:rPr>
          <w:rtl w:val="0"/>
        </w:rPr>
      </w:r>
    </w:p>
    <w:p w:rsidR="00000000" w:rsidDel="00000000" w:rsidP="00000000" w:rsidRDefault="00000000" w:rsidRPr="00000000" w14:paraId="00000066">
      <w:pPr>
        <w:rPr>
          <w:rFonts w:ascii="Spectral" w:cs="Spectral" w:eastAsia="Spectral" w:hAnsi="Spectral"/>
        </w:rPr>
      </w:pPr>
      <w:r w:rsidDel="00000000" w:rsidR="00000000" w:rsidRPr="00000000">
        <w:rPr>
          <w:rtl w:val="0"/>
        </w:rPr>
      </w:r>
    </w:p>
    <w:p w:rsidR="00000000" w:rsidDel="00000000" w:rsidP="00000000" w:rsidRDefault="00000000" w:rsidRPr="00000000" w14:paraId="00000067">
      <w:pPr>
        <w:rPr>
          <w:rFonts w:ascii="Spectral" w:cs="Spectral" w:eastAsia="Spectral" w:hAnsi="Spectral"/>
        </w:rPr>
      </w:pPr>
      <w:r w:rsidDel="00000000" w:rsidR="00000000" w:rsidRPr="00000000">
        <w:rPr>
          <w:rtl w:val="0"/>
        </w:rPr>
      </w:r>
    </w:p>
    <w:p w:rsidR="00000000" w:rsidDel="00000000" w:rsidP="00000000" w:rsidRDefault="00000000" w:rsidRPr="00000000" w14:paraId="00000068">
      <w:pPr>
        <w:rPr>
          <w:rFonts w:ascii="Spectral" w:cs="Spectral" w:eastAsia="Spectral" w:hAnsi="Spectral"/>
        </w:rPr>
      </w:pPr>
      <w:r w:rsidDel="00000000" w:rsidR="00000000" w:rsidRPr="00000000">
        <w:rPr>
          <w:rtl w:val="0"/>
        </w:rPr>
      </w:r>
    </w:p>
    <w:p w:rsidR="00000000" w:rsidDel="00000000" w:rsidP="00000000" w:rsidRDefault="00000000" w:rsidRPr="00000000" w14:paraId="00000069">
      <w:pPr>
        <w:rPr>
          <w:rFonts w:ascii="Spectral" w:cs="Spectral" w:eastAsia="Spectral" w:hAnsi="Spectral"/>
        </w:rPr>
      </w:pPr>
      <w:r w:rsidDel="00000000" w:rsidR="00000000" w:rsidRPr="00000000">
        <w:rPr>
          <w:rtl w:val="0"/>
        </w:rPr>
      </w:r>
    </w:p>
    <w:p w:rsidR="00000000" w:rsidDel="00000000" w:rsidP="00000000" w:rsidRDefault="00000000" w:rsidRPr="00000000" w14:paraId="0000006A">
      <w:pPr>
        <w:rPr>
          <w:rFonts w:ascii="Spectral" w:cs="Spectral" w:eastAsia="Spectral" w:hAnsi="Spectral"/>
        </w:rPr>
      </w:pPr>
      <w:r w:rsidDel="00000000" w:rsidR="00000000" w:rsidRPr="00000000">
        <w:rPr>
          <w:rtl w:val="0"/>
        </w:rPr>
      </w:r>
    </w:p>
    <w:p w:rsidR="00000000" w:rsidDel="00000000" w:rsidP="00000000" w:rsidRDefault="00000000" w:rsidRPr="00000000" w14:paraId="0000006B">
      <w:pPr>
        <w:rPr>
          <w:rFonts w:ascii="Spectral" w:cs="Spectral" w:eastAsia="Spectral" w:hAnsi="Spectral"/>
        </w:rPr>
      </w:pPr>
      <w:r w:rsidDel="00000000" w:rsidR="00000000" w:rsidRPr="00000000">
        <w:rPr>
          <w:rtl w:val="0"/>
        </w:rPr>
      </w:r>
    </w:p>
    <w:p w:rsidR="00000000" w:rsidDel="00000000" w:rsidP="00000000" w:rsidRDefault="00000000" w:rsidRPr="00000000" w14:paraId="0000006C">
      <w:pPr>
        <w:rPr>
          <w:rFonts w:ascii="Spectral" w:cs="Spectral" w:eastAsia="Spectral" w:hAnsi="Spectral"/>
        </w:rPr>
      </w:pPr>
      <w:r w:rsidDel="00000000" w:rsidR="00000000" w:rsidRPr="00000000">
        <w:rPr>
          <w:rtl w:val="0"/>
        </w:rPr>
      </w:r>
    </w:p>
    <w:p w:rsidR="00000000" w:rsidDel="00000000" w:rsidP="00000000" w:rsidRDefault="00000000" w:rsidRPr="00000000" w14:paraId="0000006D">
      <w:pPr>
        <w:jc w:val="center"/>
        <w:rPr>
          <w:rFonts w:ascii="Spectral" w:cs="Spectral" w:eastAsia="Spectral" w:hAnsi="Spectral"/>
          <w:i w:val="1"/>
          <w:color w:val="999999"/>
        </w:rPr>
      </w:pPr>
      <w:r w:rsidDel="00000000" w:rsidR="00000000" w:rsidRPr="00000000">
        <w:rPr>
          <w:rFonts w:ascii="Spectral" w:cs="Spectral" w:eastAsia="Spectral" w:hAnsi="Spectral"/>
          <w:i w:val="1"/>
          <w:color w:val="999999"/>
          <w:rtl w:val="0"/>
        </w:rPr>
        <w:t xml:space="preserve">Disposición de pines de la hoja de datos                  Disposición de Pines Ordenado</w:t>
      </w:r>
    </w:p>
    <w:p w:rsidR="00000000" w:rsidDel="00000000" w:rsidP="00000000" w:rsidRDefault="00000000" w:rsidRPr="00000000" w14:paraId="0000006E">
      <w:pPr>
        <w:rPr>
          <w:rFonts w:ascii="Spectral" w:cs="Spectral" w:eastAsia="Spectral" w:hAnsi="Spectral"/>
        </w:rPr>
      </w:pPr>
      <w:r w:rsidDel="00000000" w:rsidR="00000000" w:rsidRPr="00000000">
        <w:rPr>
          <w:rtl w:val="0"/>
        </w:rPr>
      </w:r>
    </w:p>
    <w:p w:rsidR="00000000" w:rsidDel="00000000" w:rsidP="00000000" w:rsidRDefault="00000000" w:rsidRPr="00000000" w14:paraId="0000006F">
      <w:pPr>
        <w:rPr>
          <w:rFonts w:ascii="Spectral" w:cs="Spectral" w:eastAsia="Spectral" w:hAnsi="Spectral"/>
        </w:rPr>
      </w:pPr>
      <w:r w:rsidDel="00000000" w:rsidR="00000000" w:rsidRPr="00000000">
        <w:rPr>
          <w:rtl w:val="0"/>
        </w:rPr>
      </w:r>
    </w:p>
    <w:p w:rsidR="00000000" w:rsidDel="00000000" w:rsidP="00000000" w:rsidRDefault="00000000" w:rsidRPr="00000000" w14:paraId="00000070">
      <w:pPr>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71">
      <w:pPr>
        <w:pStyle w:val="Heading2"/>
        <w:spacing w:line="276" w:lineRule="auto"/>
        <w:rPr>
          <w:rFonts w:ascii="Spectral" w:cs="Spectral" w:eastAsia="Spectral" w:hAnsi="Spectral"/>
          <w:b w:val="1"/>
          <w:u w:val="single"/>
        </w:rPr>
      </w:pPr>
      <w:bookmarkStart w:colFirst="0" w:colLast="0" w:name="_y2bzzy6lf77g" w:id="4"/>
      <w:bookmarkEnd w:id="4"/>
      <w:r w:rsidDel="00000000" w:rsidR="00000000" w:rsidRPr="00000000">
        <w:rPr>
          <w:rFonts w:ascii="Spectral" w:cs="Spectral" w:eastAsia="Spectral" w:hAnsi="Spectral"/>
          <w:b w:val="1"/>
          <w:u w:val="single"/>
          <w:rtl w:val="0"/>
        </w:rPr>
        <w:t xml:space="preserve">FootPrints</w:t>
      </w:r>
    </w:p>
    <w:p w:rsidR="00000000" w:rsidDel="00000000" w:rsidP="00000000" w:rsidRDefault="00000000" w:rsidRPr="00000000" w14:paraId="00000072">
      <w:pPr>
        <w:numPr>
          <w:ilvl w:val="0"/>
          <w:numId w:val="8"/>
        </w:numPr>
        <w:spacing w:after="200"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Generar un footprint por cada tipo de encapsulado y repetirlo en los distintos símbolos esquemáticos. Es decir crear un footprint TO-92 y utilizarlo para el BC548, BC337, etc.</w:t>
      </w:r>
    </w:p>
    <w:p w:rsidR="00000000" w:rsidDel="00000000" w:rsidP="00000000" w:rsidRDefault="00000000" w:rsidRPr="00000000" w14:paraId="00000073">
      <w:pPr>
        <w:numPr>
          <w:ilvl w:val="0"/>
          <w:numId w:val="8"/>
        </w:numPr>
        <w:spacing w:after="200" w:before="0"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Cada footprint debe contener idealmente como mínimo las siguientes capas:</w:t>
      </w:r>
    </w:p>
    <w:p w:rsidR="00000000" w:rsidDel="00000000" w:rsidP="00000000" w:rsidRDefault="00000000" w:rsidRPr="00000000" w14:paraId="00000074">
      <w:pPr>
        <w:numPr>
          <w:ilvl w:val="1"/>
          <w:numId w:val="8"/>
        </w:numPr>
        <w:spacing w:after="200" w:before="0" w:lineRule="auto"/>
        <w:ind w:left="1440" w:hanging="360"/>
        <w:rPr>
          <w:rFonts w:ascii="Spectral" w:cs="Spectral" w:eastAsia="Spectral" w:hAnsi="Spectral"/>
        </w:rPr>
      </w:pPr>
      <w:r w:rsidDel="00000000" w:rsidR="00000000" w:rsidRPr="00000000">
        <w:rPr>
          <w:rFonts w:ascii="Spectral" w:cs="Spectral" w:eastAsia="Spectral" w:hAnsi="Spectral"/>
          <w:rtl w:val="0"/>
        </w:rPr>
        <w:t xml:space="preserve">Top y Bottom layer: Capas para la ubicación de Pads y ruteado de pistas.</w:t>
      </w:r>
    </w:p>
    <w:p w:rsidR="00000000" w:rsidDel="00000000" w:rsidP="00000000" w:rsidRDefault="00000000" w:rsidRPr="00000000" w14:paraId="00000075">
      <w:pPr>
        <w:numPr>
          <w:ilvl w:val="1"/>
          <w:numId w:val="8"/>
        </w:numPr>
        <w:spacing w:after="200" w:before="0" w:lineRule="auto"/>
        <w:ind w:left="1440" w:hanging="360"/>
        <w:rPr>
          <w:rFonts w:ascii="Spectral" w:cs="Spectral" w:eastAsia="Spectral" w:hAnsi="Spectral"/>
        </w:rPr>
      </w:pPr>
      <w:r w:rsidDel="00000000" w:rsidR="00000000" w:rsidRPr="00000000">
        <w:rPr>
          <w:rFonts w:ascii="Spectral" w:cs="Spectral" w:eastAsia="Spectral" w:hAnsi="Spectral"/>
          <w:rtl w:val="0"/>
        </w:rPr>
        <w:t xml:space="preserve">Top y Bottom Overlay: Capas para serigrafía. Cada footprint debe tener una serigrafía clara y representativa del componente y su forma, tratando de respetar las dimensiones físicas.</w:t>
      </w:r>
    </w:p>
    <w:p w:rsidR="00000000" w:rsidDel="00000000" w:rsidP="00000000" w:rsidRDefault="00000000" w:rsidRPr="00000000" w14:paraId="00000076">
      <w:pPr>
        <w:numPr>
          <w:ilvl w:val="1"/>
          <w:numId w:val="8"/>
        </w:numPr>
        <w:spacing w:after="200" w:lineRule="auto"/>
        <w:ind w:left="1440" w:hanging="360"/>
        <w:rPr>
          <w:rFonts w:ascii="Spectral" w:cs="Spectral" w:eastAsia="Spectral" w:hAnsi="Spectral"/>
        </w:rPr>
      </w:pPr>
      <w:r w:rsidDel="00000000" w:rsidR="00000000" w:rsidRPr="00000000">
        <w:rPr>
          <w:rFonts w:ascii="Spectral" w:cs="Spectral" w:eastAsia="Spectral" w:hAnsi="Spectral"/>
          <w:rtl w:val="0"/>
        </w:rPr>
        <w:t xml:space="preserve">Top y Bottom Drawing: Estas capas se utilizan para delimitar el tamaño total ocupado por el componente. Se utilizan para visualizar una posible colisión de componentes.</w:t>
      </w:r>
    </w:p>
    <w:p w:rsidR="00000000" w:rsidDel="00000000" w:rsidP="00000000" w:rsidRDefault="00000000" w:rsidRPr="00000000" w14:paraId="00000077">
      <w:pPr>
        <w:ind w:left="720" w:firstLine="0"/>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2719388" cy="1626026"/>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19388" cy="16260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79">
      <w:pPr>
        <w:numPr>
          <w:ilvl w:val="1"/>
          <w:numId w:val="8"/>
        </w:numPr>
        <w:ind w:left="1440" w:hanging="360"/>
        <w:rPr>
          <w:rFonts w:ascii="Spectral" w:cs="Spectral" w:eastAsia="Spectral" w:hAnsi="Spectral"/>
        </w:rPr>
      </w:pPr>
      <w:r w:rsidDel="00000000" w:rsidR="00000000" w:rsidRPr="00000000">
        <w:rPr>
          <w:rFonts w:ascii="Spectral" w:cs="Spectral" w:eastAsia="Spectral" w:hAnsi="Spectral"/>
          <w:rtl w:val="0"/>
        </w:rPr>
        <w:t xml:space="preserve"> Capa 3d: Asignar alguna capa mecánica al modelo 3d del Componente y respetarla para todos.</w:t>
      </w:r>
    </w:p>
    <w:p w:rsidR="00000000" w:rsidDel="00000000" w:rsidP="00000000" w:rsidRDefault="00000000" w:rsidRPr="00000000" w14:paraId="0000007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209550</wp:posOffset>
            </wp:positionV>
            <wp:extent cx="5772150" cy="2414879"/>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72150" cy="2414879"/>
                    </a:xfrm>
                    <a:prstGeom prst="rect"/>
                    <a:ln/>
                  </pic:spPr>
                </pic:pic>
              </a:graphicData>
            </a:graphic>
          </wp:anchor>
        </w:drawing>
      </w:r>
    </w:p>
    <w:p w:rsidR="00000000" w:rsidDel="00000000" w:rsidP="00000000" w:rsidRDefault="00000000" w:rsidRPr="00000000" w14:paraId="0000007B">
      <w:pPr>
        <w:ind w:left="1440" w:firstLine="0"/>
        <w:rPr>
          <w:rFonts w:ascii="Spectral" w:cs="Spectral" w:eastAsia="Spectral" w:hAnsi="Spectral"/>
          <w:b w:val="1"/>
          <w:u w:val="single"/>
        </w:rPr>
      </w:pPr>
      <w:r w:rsidDel="00000000" w:rsidR="00000000" w:rsidRPr="00000000">
        <w:rPr>
          <w:rtl w:val="0"/>
        </w:rPr>
        <w:t xml:space="preserve"> </w:t>
      </w:r>
      <w:r w:rsidDel="00000000" w:rsidR="00000000" w:rsidRPr="00000000">
        <w:rPr>
          <w:rFonts w:ascii="Spectral" w:cs="Spectral" w:eastAsia="Spectral" w:hAnsi="Spectral"/>
          <w:b w:val="1"/>
          <w:u w:val="single"/>
        </w:rPr>
        <w:drawing>
          <wp:inline distB="114300" distT="114300" distL="114300" distR="114300">
            <wp:extent cx="4086225" cy="1809750"/>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862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spacing w:line="276" w:lineRule="auto"/>
        <w:rPr>
          <w:rFonts w:ascii="Spectral" w:cs="Spectral" w:eastAsia="Spectral" w:hAnsi="Spectral"/>
          <w:b w:val="1"/>
          <w:u w:val="single"/>
        </w:rPr>
      </w:pPr>
      <w:bookmarkStart w:colFirst="0" w:colLast="0" w:name="_gf87tha3ew2y" w:id="5"/>
      <w:bookmarkEnd w:id="5"/>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line="276" w:lineRule="auto"/>
        <w:rPr>
          <w:rFonts w:ascii="Spectral" w:cs="Spectral" w:eastAsia="Spectral" w:hAnsi="Spectral"/>
          <w:b w:val="1"/>
          <w:u w:val="single"/>
        </w:rPr>
      </w:pPr>
      <w:bookmarkStart w:colFirst="0" w:colLast="0" w:name="_26ftwnclyvx" w:id="6"/>
      <w:bookmarkEnd w:id="6"/>
      <w:r w:rsidDel="00000000" w:rsidR="00000000" w:rsidRPr="00000000">
        <w:rPr>
          <w:rFonts w:ascii="Spectral" w:cs="Spectral" w:eastAsia="Spectral" w:hAnsi="Spectral"/>
          <w:b w:val="1"/>
          <w:u w:val="single"/>
          <w:rtl w:val="0"/>
        </w:rPr>
        <w:t xml:space="preserve">Esquemático</w:t>
      </w:r>
    </w:p>
    <w:p w:rsidR="00000000" w:rsidDel="00000000" w:rsidP="00000000" w:rsidRDefault="00000000" w:rsidRPr="00000000" w14:paraId="0000007F">
      <w:pPr>
        <w:numPr>
          <w:ilvl w:val="0"/>
          <w:numId w:val="3"/>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Los esquemáticos deben ser leídos de izquierda a derecha, es decir las entradas deben ser colocadas a la izquierda y las salidas a la derecha.</w:t>
      </w:r>
    </w:p>
    <w:p w:rsidR="00000000" w:rsidDel="00000000" w:rsidP="00000000" w:rsidRDefault="00000000" w:rsidRPr="00000000" w14:paraId="00000080">
      <w:pPr>
        <w:numPr>
          <w:ilvl w:val="0"/>
          <w:numId w:val="3"/>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la medida de lo posible, separar el circuito en distintos esquemas independientes permitiendo la reutilización de circuitos. Por ejemplo un proyecto fácilmente puede ser separado en los siguientes esquemáticos:</w:t>
      </w:r>
    </w:p>
    <w:p w:rsidR="00000000" w:rsidDel="00000000" w:rsidP="00000000" w:rsidRDefault="00000000" w:rsidRPr="00000000" w14:paraId="00000081">
      <w:pPr>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Alimentación</w:t>
      </w:r>
    </w:p>
    <w:p w:rsidR="00000000" w:rsidDel="00000000" w:rsidP="00000000" w:rsidRDefault="00000000" w:rsidRPr="00000000" w14:paraId="00000082">
      <w:pPr>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Microcontrolador</w:t>
      </w:r>
    </w:p>
    <w:p w:rsidR="00000000" w:rsidDel="00000000" w:rsidP="00000000" w:rsidRDefault="00000000" w:rsidRPr="00000000" w14:paraId="00000083">
      <w:pPr>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Sensor 1</w:t>
      </w:r>
    </w:p>
    <w:p w:rsidR="00000000" w:rsidDel="00000000" w:rsidP="00000000" w:rsidRDefault="00000000" w:rsidRPr="00000000" w14:paraId="00000084">
      <w:pPr>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Sensor 2</w:t>
      </w:r>
    </w:p>
    <w:p w:rsidR="00000000" w:rsidDel="00000000" w:rsidP="00000000" w:rsidRDefault="00000000" w:rsidRPr="00000000" w14:paraId="00000085">
      <w:pPr>
        <w:spacing w:after="0" w:before="0" w:lineRule="auto"/>
        <w:ind w:left="144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86">
      <w:pPr>
        <w:numPr>
          <w:ilvl w:val="0"/>
          <w:numId w:val="3"/>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Agregar al esquemático toda información extra que pueda ser de utilidad. Por ejemplo: Títulos, Tablas de valores , indicaciones de soldado de algún componente o cualquier tipo de información que sea de utilidad a la hora del soldado o armado del PCB.</w:t>
      </w:r>
    </w:p>
    <w:p w:rsidR="00000000" w:rsidDel="00000000" w:rsidP="00000000" w:rsidRDefault="00000000" w:rsidRPr="00000000" w14:paraId="00000087">
      <w:pPr>
        <w:numPr>
          <w:ilvl w:val="0"/>
          <w:numId w:val="3"/>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Los componentes deben presentar de manera visible su información mínima , y el resto debe quedar oculta. Esto se hace para reducir información innecesaria a la hora de leer un esquema. Por ejemplo es común en los esquemáticos ver </w:t>
      </w:r>
    </w:p>
    <w:p w:rsidR="00000000" w:rsidDel="00000000" w:rsidP="00000000" w:rsidRDefault="00000000" w:rsidRPr="00000000" w14:paraId="00000088">
      <w:pPr>
        <w:keepLines w:val="1"/>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Número de componente</w:t>
      </w:r>
    </w:p>
    <w:p w:rsidR="00000000" w:rsidDel="00000000" w:rsidP="00000000" w:rsidRDefault="00000000" w:rsidRPr="00000000" w14:paraId="00000089">
      <w:pPr>
        <w:keepLines w:val="1"/>
        <w:numPr>
          <w:ilvl w:val="1"/>
          <w:numId w:val="3"/>
        </w:numPr>
        <w:spacing w:after="0" w:before="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Valor </w:t>
      </w:r>
    </w:p>
    <w:p w:rsidR="00000000" w:rsidDel="00000000" w:rsidP="00000000" w:rsidRDefault="00000000" w:rsidRPr="00000000" w14:paraId="0000008A">
      <w:pPr>
        <w:keepLines w:val="1"/>
        <w:numPr>
          <w:ilvl w:val="1"/>
          <w:numId w:val="3"/>
        </w:numPr>
        <w:spacing w:after="0" w:lineRule="auto"/>
        <w:ind w:left="1440" w:hanging="360"/>
        <w:jc w:val="both"/>
        <w:rPr>
          <w:rFonts w:ascii="Spectral" w:cs="Spectral" w:eastAsia="Spectral" w:hAnsi="Spectral"/>
        </w:rPr>
      </w:pPr>
      <w:r w:rsidDel="00000000" w:rsidR="00000000" w:rsidRPr="00000000">
        <w:rPr>
          <w:rFonts w:ascii="Spectral" w:cs="Spectral" w:eastAsia="Spectral" w:hAnsi="Spectral"/>
          <w:rtl w:val="0"/>
        </w:rPr>
        <w:t xml:space="preserve">Footprint</w:t>
      </w:r>
    </w:p>
    <w:p w:rsidR="00000000" w:rsidDel="00000000" w:rsidP="00000000" w:rsidRDefault="00000000" w:rsidRPr="00000000" w14:paraId="0000008B">
      <w:pPr>
        <w:keepLines w:val="1"/>
        <w:spacing w:after="0" w:lineRule="auto"/>
        <w:ind w:left="144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8C">
      <w:pPr>
        <w:spacing w:after="200" w:lineRule="auto"/>
        <w:ind w:left="0" w:firstLine="0"/>
        <w:jc w:val="both"/>
        <w:rPr>
          <w:rFonts w:ascii="Spectral" w:cs="Spectral" w:eastAsia="Spectral" w:hAnsi="Spectral"/>
        </w:rPr>
      </w:pPr>
      <w:r w:rsidDel="00000000" w:rsidR="00000000" w:rsidRPr="00000000">
        <w:rPr>
          <w:rFonts w:ascii="Spectral" w:cs="Spectral" w:eastAsia="Spectral" w:hAnsi="Spectral"/>
          <w:rtl w:val="0"/>
        </w:rPr>
        <w:t xml:space="preserve">            Y el resto de la información  (Fabricante, número de pieza, etc)  permanecerá oculta.</w:t>
      </w:r>
    </w:p>
    <w:p w:rsidR="00000000" w:rsidDel="00000000" w:rsidP="00000000" w:rsidRDefault="00000000" w:rsidRPr="00000000" w14:paraId="0000008D">
      <w:pPr>
        <w:numPr>
          <w:ilvl w:val="0"/>
          <w:numId w:val="3"/>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el caso de separar el diseño en distintos esquemas generando un esquema de jerarquías, los conectores de entradas y salidas deben ir en el esquemático principal. Esto ayuda a entender cuales son las entradas y salidas del PCB de manera más rápida y sencilla.</w:t>
      </w:r>
    </w:p>
    <w:p w:rsidR="00000000" w:rsidDel="00000000" w:rsidP="00000000" w:rsidRDefault="00000000" w:rsidRPr="00000000" w14:paraId="0000008E">
      <w:pPr>
        <w:spacing w:after="200" w:lineRule="auto"/>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5731200" cy="3314700"/>
            <wp:effectExtent b="0" l="0" r="0" t="0"/>
            <wp:docPr id="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3"/>
        </w:numPr>
        <w:spacing w:after="200" w:before="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Tratar de mantener los esquemas sencillos y ordenados, y no generar “esquemáticos laberintos”.</w:t>
      </w:r>
    </w:p>
    <w:p w:rsidR="00000000" w:rsidDel="00000000" w:rsidP="00000000" w:rsidRDefault="00000000" w:rsidRPr="00000000" w14:paraId="00000090">
      <w:pPr>
        <w:numPr>
          <w:ilvl w:val="0"/>
          <w:numId w:val="3"/>
        </w:numPr>
        <w:spacing w:after="200" w:before="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Identificar los “cables” con NETS o nombres de manera que esos nombres se trasladen al PCB.</w:t>
      </w:r>
    </w:p>
    <w:p w:rsidR="00000000" w:rsidDel="00000000" w:rsidP="00000000" w:rsidRDefault="00000000" w:rsidRPr="00000000" w14:paraId="00000091">
      <w:pPr>
        <w:numPr>
          <w:ilvl w:val="0"/>
          <w:numId w:val="3"/>
        </w:numPr>
        <w:spacing w:after="20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Si hay algún componente que, de manera obligatoria, debe ir cerca de otro componente indicarlo en el esquemático de alguna manera. Colocándolos juntos por ejemplo.</w:t>
      </w:r>
    </w:p>
    <w:p w:rsidR="00000000" w:rsidDel="00000000" w:rsidP="00000000" w:rsidRDefault="00000000" w:rsidRPr="00000000" w14:paraId="00000092">
      <w:pPr>
        <w:numPr>
          <w:ilvl w:val="0"/>
          <w:numId w:val="3"/>
        </w:numPr>
        <w:spacing w:after="20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En la medida de lo posible identificar las distintas tensiones de la siguiente manera: </w:t>
      </w:r>
    </w:p>
    <w:p w:rsidR="00000000" w:rsidDel="00000000" w:rsidP="00000000" w:rsidRDefault="00000000" w:rsidRPr="00000000" w14:paraId="00000093">
      <w:pPr>
        <w:spacing w:after="200" w:lineRule="auto"/>
        <w:ind w:left="1440" w:firstLine="0"/>
        <w:jc w:val="both"/>
        <w:rPr>
          <w:rFonts w:ascii="Spectral" w:cs="Spectral" w:eastAsia="Spectral" w:hAnsi="Spectral"/>
        </w:rPr>
      </w:pPr>
      <w:r w:rsidDel="00000000" w:rsidR="00000000" w:rsidRPr="00000000">
        <w:rPr>
          <w:rFonts w:ascii="Spectral" w:cs="Spectral" w:eastAsia="Spectral" w:hAnsi="Spectral"/>
          <w:b w:val="1"/>
          <w:sz w:val="28"/>
          <w:szCs w:val="28"/>
          <w:rtl w:val="0"/>
        </w:rPr>
        <w:t xml:space="preserve">+/-XVY</w:t>
      </w:r>
      <w:r w:rsidDel="00000000" w:rsidR="00000000" w:rsidRPr="00000000">
        <w:rPr>
          <w:rFonts w:ascii="Spectral" w:cs="Spectral" w:eastAsia="Spectral" w:hAnsi="Spectral"/>
          <w:rtl w:val="0"/>
        </w:rPr>
        <w:t xml:space="preserve"> </w:t>
        <w:tab/>
        <w:tab/>
      </w:r>
      <w:r w:rsidDel="00000000" w:rsidR="00000000" w:rsidRPr="00000000">
        <w:rPr>
          <w:rFonts w:ascii="Spectral" w:cs="Spectral" w:eastAsia="Spectral" w:hAnsi="Spectral"/>
          <w:b w:val="1"/>
          <w:rtl w:val="0"/>
        </w:rPr>
        <w:t xml:space="preserve">Donde</w:t>
      </w:r>
      <w:r w:rsidDel="00000000" w:rsidR="00000000" w:rsidRPr="00000000">
        <w:rPr>
          <w:rFonts w:ascii="Spectral" w:cs="Spectral" w:eastAsia="Spectral" w:hAnsi="Spectral"/>
          <w:rtl w:val="0"/>
        </w:rPr>
        <w:t xml:space="preserve">: </w:t>
      </w:r>
    </w:p>
    <w:p w:rsidR="00000000" w:rsidDel="00000000" w:rsidP="00000000" w:rsidRDefault="00000000" w:rsidRPr="00000000" w14:paraId="00000094">
      <w:pPr>
        <w:numPr>
          <w:ilvl w:val="0"/>
          <w:numId w:val="2"/>
        </w:numPr>
        <w:spacing w:after="0" w:afterAutospacing="0" w:lineRule="auto"/>
        <w:ind w:left="43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X es el valor entero de la tensión</w:t>
      </w:r>
    </w:p>
    <w:p w:rsidR="00000000" w:rsidDel="00000000" w:rsidP="00000000" w:rsidRDefault="00000000" w:rsidRPr="00000000" w14:paraId="00000095">
      <w:pPr>
        <w:numPr>
          <w:ilvl w:val="0"/>
          <w:numId w:val="2"/>
        </w:numPr>
        <w:spacing w:after="0" w:afterAutospacing="0" w:lineRule="auto"/>
        <w:ind w:left="43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Y es el valor decimal de la tensión</w:t>
      </w:r>
    </w:p>
    <w:p w:rsidR="00000000" w:rsidDel="00000000" w:rsidP="00000000" w:rsidRDefault="00000000" w:rsidRPr="00000000" w14:paraId="00000096">
      <w:pPr>
        <w:numPr>
          <w:ilvl w:val="0"/>
          <w:numId w:val="2"/>
        </w:numPr>
        <w:spacing w:after="200" w:lineRule="auto"/>
        <w:ind w:left="43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 Indica la polaridad de la fuente</w:t>
      </w:r>
    </w:p>
    <w:p w:rsidR="00000000" w:rsidDel="00000000" w:rsidP="00000000" w:rsidRDefault="00000000" w:rsidRPr="00000000" w14:paraId="00000097">
      <w:pPr>
        <w:spacing w:after="200" w:lineRule="auto"/>
        <w:ind w:left="0" w:firstLine="720"/>
        <w:jc w:val="both"/>
        <w:rPr>
          <w:rFonts w:ascii="Spectral" w:cs="Spectral" w:eastAsia="Spectral" w:hAnsi="Spectral"/>
        </w:rPr>
      </w:pPr>
      <w:r w:rsidDel="00000000" w:rsidR="00000000" w:rsidRPr="00000000">
        <w:rPr>
          <w:rFonts w:ascii="Spectral" w:cs="Spectral" w:eastAsia="Spectral" w:hAnsi="Spectral"/>
          <w:rtl w:val="0"/>
        </w:rPr>
        <w:t xml:space="preserve">Ejemplo: +3V3, +5V , -3V3.</w:t>
      </w:r>
    </w:p>
    <w:p w:rsidR="00000000" w:rsidDel="00000000" w:rsidP="00000000" w:rsidRDefault="00000000" w:rsidRPr="00000000" w14:paraId="00000098">
      <w:pPr>
        <w:spacing w:after="200" w:lineRule="auto"/>
        <w:ind w:left="708.661417322835" w:firstLine="283.46456692913364"/>
        <w:jc w:val="both"/>
        <w:rPr>
          <w:rFonts w:ascii="Spectral" w:cs="Spectral" w:eastAsia="Spectral" w:hAnsi="Spectral"/>
        </w:rPr>
      </w:pPr>
      <w:r w:rsidDel="00000000" w:rsidR="00000000" w:rsidRPr="00000000">
        <w:rPr>
          <w:rFonts w:ascii="Spectral" w:cs="Spectral" w:eastAsia="Spectral" w:hAnsi="Spectral"/>
          <w:rtl w:val="0"/>
        </w:rPr>
        <w:t xml:space="preserve">Esto se hace así dado que algunos CAD permiten filtrar elementos por nombre y aplicar distintas reglas a los nombres elegidos. El signo delante del valor de tensión optimiza la búsqueda de nombres</w:t>
      </w:r>
    </w:p>
    <w:p w:rsidR="00000000" w:rsidDel="00000000" w:rsidP="00000000" w:rsidRDefault="00000000" w:rsidRPr="00000000" w14:paraId="00000099">
      <w:pPr>
        <w:spacing w:after="200" w:lineRule="auto"/>
        <w:ind w:left="0" w:firstLine="720"/>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4295775" cy="3371850"/>
            <wp:effectExtent b="0" l="0" r="0" t="0"/>
            <wp:docPr id="28" name="image25.png"/>
            <a:graphic>
              <a:graphicData uri="http://schemas.openxmlformats.org/drawingml/2006/picture">
                <pic:pic>
                  <pic:nvPicPr>
                    <pic:cNvPr id="0" name="image25.png"/>
                    <pic:cNvPicPr preferRelativeResize="0"/>
                  </pic:nvPicPr>
                  <pic:blipFill>
                    <a:blip r:embed="rId16"/>
                    <a:srcRect b="5093" l="0" r="0" t="0"/>
                    <a:stretch>
                      <a:fillRect/>
                    </a:stretch>
                  </pic:blipFill>
                  <pic:spPr>
                    <a:xfrm>
                      <a:off x="0" y="0"/>
                      <a:ext cx="42957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9B">
      <w:pPr>
        <w:numPr>
          <w:ilvl w:val="0"/>
          <w:numId w:val="4"/>
        </w:numPr>
        <w:ind w:left="720" w:hanging="360"/>
        <w:rPr>
          <w:rFonts w:ascii="Spectral" w:cs="Spectral" w:eastAsia="Spectral" w:hAnsi="Spectral"/>
          <w:u w:val="none"/>
        </w:rPr>
      </w:pPr>
      <w:commentRangeStart w:id="0"/>
      <w:r w:rsidDel="00000000" w:rsidR="00000000" w:rsidRPr="00000000">
        <w:rPr>
          <w:rFonts w:ascii="Spectral" w:cs="Spectral" w:eastAsia="Spectral" w:hAnsi="Spectral"/>
          <w:rtl w:val="0"/>
        </w:rPr>
        <w:t xml:space="preserve">En caso de tener más de tres conexiones en un mismo nodo, evitar la conexión en cruz dado que alguno de los cables podría no estar realmente unido y no nos daríamos cuenta. Separa las conexiones.</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676275</wp:posOffset>
            </wp:positionV>
            <wp:extent cx="1947863" cy="273355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947863" cy="27335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676275</wp:posOffset>
            </wp:positionV>
            <wp:extent cx="1680228" cy="257846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80228" cy="2578462"/>
                    </a:xfrm>
                    <a:prstGeom prst="rect"/>
                    <a:ln/>
                  </pic:spPr>
                </pic:pic>
              </a:graphicData>
            </a:graphic>
          </wp:anchor>
        </w:drawing>
      </w:r>
    </w:p>
    <w:p w:rsidR="00000000" w:rsidDel="00000000" w:rsidP="00000000" w:rsidRDefault="00000000" w:rsidRPr="00000000" w14:paraId="0000009C">
      <w:pPr>
        <w:ind w:left="720" w:firstLine="0"/>
        <w:rPr>
          <w:rFonts w:ascii="Spectral" w:cs="Spectral" w:eastAsia="Spectral" w:hAnsi="Spectral"/>
        </w:rPr>
      </w:pPr>
      <w:r w:rsidDel="00000000" w:rsidR="00000000" w:rsidRPr="00000000">
        <w:rPr>
          <w:rtl w:val="0"/>
        </w:rPr>
      </w:r>
    </w:p>
    <w:p w:rsidR="00000000" w:rsidDel="00000000" w:rsidP="00000000" w:rsidRDefault="00000000" w:rsidRPr="00000000" w14:paraId="0000009D">
      <w:pPr>
        <w:pStyle w:val="Heading2"/>
        <w:ind w:left="1440" w:firstLine="0"/>
        <w:rPr>
          <w:rFonts w:ascii="Spectral" w:cs="Spectral" w:eastAsia="Spectral" w:hAnsi="Spectral"/>
          <w:b w:val="1"/>
          <w:u w:val="single"/>
        </w:rPr>
      </w:pPr>
      <w:bookmarkStart w:colFirst="0" w:colLast="0" w:name="_xgckyjyeif38" w:id="7"/>
      <w:bookmarkEnd w:id="7"/>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rFonts w:ascii="Spectral" w:cs="Spectral" w:eastAsia="Spectral" w:hAnsi="Spectral"/>
          <w:b w:val="1"/>
          <w:u w:val="single"/>
        </w:rPr>
      </w:pPr>
      <w:bookmarkStart w:colFirst="0" w:colLast="0" w:name="_u8zkxa77irrb" w:id="8"/>
      <w:bookmarkEnd w:id="8"/>
      <w:r w:rsidDel="00000000" w:rsidR="00000000" w:rsidRPr="00000000">
        <w:rPr>
          <w:rFonts w:ascii="Spectral" w:cs="Spectral" w:eastAsia="Spectral" w:hAnsi="Spectral"/>
          <w:b w:val="1"/>
          <w:u w:val="single"/>
          <w:rtl w:val="0"/>
        </w:rPr>
        <w:t xml:space="preserve">Tips de Diseño de HW</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En lo posible “uniformizar” los valores de los componentes cuando esto sea posible. Es decir, tratar de usar poca variedad de valores en el caso de los resistores y capacitores. Esto se hace para reducir costos en una producción, facilitar el montaje y reducir los errores del mismo. </w:t>
      </w:r>
    </w:p>
    <w:p w:rsidR="00000000" w:rsidDel="00000000" w:rsidP="00000000" w:rsidRDefault="00000000" w:rsidRPr="00000000" w14:paraId="000000B0">
      <w:pPr>
        <w:spacing w:after="200" w:lineRule="auto"/>
        <w:ind w:left="496.0629921259843" w:firstLine="0"/>
        <w:jc w:val="both"/>
        <w:rPr>
          <w:rFonts w:ascii="Spectral" w:cs="Spectral" w:eastAsia="Spectral" w:hAnsi="Spectral"/>
        </w:rPr>
      </w:pPr>
      <w:r w:rsidDel="00000000" w:rsidR="00000000" w:rsidRPr="00000000">
        <w:rPr>
          <w:rFonts w:ascii="Spectral" w:cs="Spectral" w:eastAsia="Spectral" w:hAnsi="Spectral"/>
          <w:rtl w:val="0"/>
        </w:rPr>
        <w:t xml:space="preserve">Por ejemplo: si se utiliza un resistor de 12k, otro de 10k y uno de 8k2 como pull up, es preferible que todos sean de 10K en vez de tener tres valores distintos, simplificando la compra (hay reducciones de  costo en cantidad de un mismo valor) y haciendo más sencilla la selección de componentes para el montaje. </w:t>
      </w:r>
    </w:p>
    <w:p w:rsidR="00000000" w:rsidDel="00000000" w:rsidP="00000000" w:rsidRDefault="00000000" w:rsidRPr="00000000" w14:paraId="000000B1">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Leer las notas de aplicación y guías de diseño de los fabricantes de los circuitos integrados. En las mismas suele haber advertencias e indicaciones sobre el correcto uso y conexionado, que es importante respetar  para no tener inconvenientes.</w:t>
      </w:r>
      <w:r w:rsidDel="00000000" w:rsidR="00000000" w:rsidRPr="00000000">
        <w:drawing>
          <wp:anchor allowOverlap="1" behindDoc="0" distB="114300" distT="114300" distL="114300" distR="114300" hidden="0" layoutInCell="1" locked="0" relativeHeight="0" simplePos="0">
            <wp:simplePos x="0" y="0"/>
            <wp:positionH relativeFrom="column">
              <wp:posOffset>3689740</wp:posOffset>
            </wp:positionH>
            <wp:positionV relativeFrom="paragraph">
              <wp:posOffset>666750</wp:posOffset>
            </wp:positionV>
            <wp:extent cx="2044310" cy="1287825"/>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044310" cy="1287825"/>
                    </a:xfrm>
                    <a:prstGeom prst="rect"/>
                    <a:ln/>
                  </pic:spPr>
                </pic:pic>
              </a:graphicData>
            </a:graphic>
          </wp:anchor>
        </w:drawing>
      </w:r>
    </w:p>
    <w:p w:rsidR="00000000" w:rsidDel="00000000" w:rsidP="00000000" w:rsidRDefault="00000000" w:rsidRPr="00000000" w14:paraId="000000B2">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Utilizar los conectores globales del circuito (GND, Vcc, Vdd, etc.) para evitar líneas muy largas o que se crucen con otras. Además, esto permite un mejor seguimiento de las señales del circuito. Es recomendable además, poner las flechas que representan Vcc apuntando hacia arriba y las de GND hacia abajo. </w:t>
      </w:r>
    </w:p>
    <w:p w:rsidR="00000000" w:rsidDel="00000000" w:rsidP="00000000" w:rsidRDefault="00000000" w:rsidRPr="00000000" w14:paraId="000000B3">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En caso de tener circuitos digitales y analógicos en el mismo hardware (lo cual puede producir variaciones de frecuencia), tratar de separar los circuitos y las masas  mediante bobinas de choque (inductores que presentan una  reactancia muy grande a determinadas frecuencias).</w:t>
      </w:r>
    </w:p>
    <w:p w:rsidR="00000000" w:rsidDel="00000000" w:rsidP="00000000" w:rsidRDefault="00000000" w:rsidRPr="00000000" w14:paraId="000000B4">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De la misma manera, cuando se pretende manejar frecuencias superiores 300MHZ, es indispensable separar las masas de los circuitos integrados y sensores con bobinas de choque, para aislarlos del posible ruido de alta frecuencia.</w:t>
      </w:r>
      <w:r w:rsidDel="00000000" w:rsidR="00000000" w:rsidRPr="00000000">
        <w:drawing>
          <wp:anchor allowOverlap="1" behindDoc="0" distB="114300" distT="114300" distL="114300" distR="114300" hidden="0" layoutInCell="1" locked="0" relativeHeight="0" simplePos="0">
            <wp:simplePos x="0" y="0"/>
            <wp:positionH relativeFrom="column">
              <wp:posOffset>2851150</wp:posOffset>
            </wp:positionH>
            <wp:positionV relativeFrom="paragraph">
              <wp:posOffset>790575</wp:posOffset>
            </wp:positionV>
            <wp:extent cx="2940050" cy="240743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40050" cy="2407432"/>
                    </a:xfrm>
                    <a:prstGeom prst="rect"/>
                    <a:ln/>
                  </pic:spPr>
                </pic:pic>
              </a:graphicData>
            </a:graphic>
          </wp:anchor>
        </w:drawing>
      </w:r>
    </w:p>
    <w:p w:rsidR="00000000" w:rsidDel="00000000" w:rsidP="00000000" w:rsidRDefault="00000000" w:rsidRPr="00000000" w14:paraId="000000B5">
      <w:pPr>
        <w:ind w:left="136.0629921259843" w:firstLine="0"/>
        <w:rPr/>
      </w:pPr>
      <w:r w:rsidDel="00000000" w:rsidR="00000000" w:rsidRPr="00000000">
        <w:rPr>
          <w:rtl w:val="0"/>
        </w:rPr>
      </w:r>
    </w:p>
    <w:p w:rsidR="00000000" w:rsidDel="00000000" w:rsidP="00000000" w:rsidRDefault="00000000" w:rsidRPr="00000000" w14:paraId="000000B6">
      <w:pPr>
        <w:numPr>
          <w:ilvl w:val="0"/>
          <w:numId w:val="6"/>
        </w:numPr>
        <w:spacing w:after="200" w:lineRule="auto"/>
        <w:ind w:left="496.0629921259843" w:hanging="360"/>
        <w:jc w:val="both"/>
        <w:rPr>
          <w:rFonts w:ascii="Spectral" w:cs="Spectral" w:eastAsia="Spectral" w:hAnsi="Spectral"/>
        </w:rPr>
      </w:pPr>
      <w:r w:rsidDel="00000000" w:rsidR="00000000" w:rsidRPr="00000000">
        <w:rPr>
          <w:rFonts w:ascii="Spectral" w:cs="Spectral" w:eastAsia="Spectral" w:hAnsi="Spectral"/>
          <w:rtl w:val="0"/>
        </w:rPr>
        <w:t xml:space="preserve">Siempre  poner dos capacitores en paralelo con la alimentación de cada integrado, uno de bajo valor ~100nF y otro de mayor valor ~10uF (cerámicos multicapa), esto se hace para filtrar el posible ruido de alimentación en cada integrado (capacitores de desacople).</w:t>
      </w:r>
    </w:p>
    <w:p w:rsidR="00000000" w:rsidDel="00000000" w:rsidP="00000000" w:rsidRDefault="00000000" w:rsidRPr="00000000" w14:paraId="000000B7">
      <w:pPr>
        <w:ind w:left="496.0629921259843"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B8">
      <w:pPr>
        <w:ind w:left="496.0629921259843"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B9">
      <w:pPr>
        <w:ind w:left="496.0629921259843" w:firstLine="0"/>
        <w:jc w:val="both"/>
        <w:rPr>
          <w:rFonts w:ascii="Spectral" w:cs="Spectral" w:eastAsia="Spectral" w:hAnsi="Spectral"/>
        </w:rPr>
      </w:pPr>
      <w:r w:rsidDel="00000000" w:rsidR="00000000" w:rsidRPr="00000000">
        <w:rPr>
          <w:rFonts w:ascii="Spectral" w:cs="Spectral" w:eastAsia="Spectral" w:hAnsi="Spectral"/>
          <w:rtl w:val="0"/>
        </w:rPr>
        <w:t xml:space="preserve">En caso de tratarse de un microcontrolador, puede llegar a tener varios pines de alimentación que energizan distintos módulos:</w:t>
      </w:r>
    </w:p>
    <w:p w:rsidR="00000000" w:rsidDel="00000000" w:rsidP="00000000" w:rsidRDefault="00000000" w:rsidRPr="00000000" w14:paraId="000000BA">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BB">
      <w:pPr>
        <w:jc w:val="center"/>
        <w:rPr>
          <w:rFonts w:ascii="Spectral" w:cs="Spectral" w:eastAsia="Spectral" w:hAnsi="Spectral"/>
        </w:rPr>
      </w:pPr>
      <w:r w:rsidDel="00000000" w:rsidR="00000000" w:rsidRPr="00000000">
        <w:rPr>
          <w:rFonts w:ascii="Spectral" w:cs="Spectral" w:eastAsia="Spectral" w:hAnsi="Spectral"/>
        </w:rPr>
        <w:drawing>
          <wp:inline distB="114300" distT="114300" distL="114300" distR="114300">
            <wp:extent cx="4891718" cy="5030425"/>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91718" cy="50304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Se debe colocar capacitores de desacople para cada pin de alimentación. También se recomienda el uso de capacitores de tantalio en los casos donde sea crítico filtrar el ruido de alimentación. Usualmente 4.7uF de tantalio (tendiendo en cuenta el voltage de trabajo).</w:t>
      </w:r>
    </w:p>
    <w:p w:rsidR="00000000" w:rsidDel="00000000" w:rsidP="00000000" w:rsidRDefault="00000000" w:rsidRPr="00000000" w14:paraId="000000BD">
      <w:pPr>
        <w:jc w:val="center"/>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2178375</wp:posOffset>
            </wp:positionH>
            <wp:positionV relativeFrom="paragraph">
              <wp:posOffset>177800</wp:posOffset>
            </wp:positionV>
            <wp:extent cx="3549650" cy="1828608"/>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549650" cy="1828608"/>
                    </a:xfrm>
                    <a:prstGeom prst="rect"/>
                    <a:ln/>
                  </pic:spPr>
                </pic:pic>
              </a:graphicData>
            </a:graphic>
          </wp:anchor>
        </w:drawing>
      </w:r>
    </w:p>
    <w:p w:rsidR="00000000" w:rsidDel="00000000" w:rsidP="00000000" w:rsidRDefault="00000000" w:rsidRPr="00000000" w14:paraId="000000BE">
      <w:pPr>
        <w:jc w:val="center"/>
        <w:rPr>
          <w:rFonts w:ascii="Spectral" w:cs="Spectral" w:eastAsia="Spectral" w:hAnsi="Spectral"/>
        </w:rPr>
      </w:pPr>
      <w:r w:rsidDel="00000000" w:rsidR="00000000" w:rsidRPr="00000000">
        <w:rPr>
          <w:rtl w:val="0"/>
        </w:rPr>
      </w:r>
    </w:p>
    <w:p w:rsidR="00000000" w:rsidDel="00000000" w:rsidP="00000000" w:rsidRDefault="00000000" w:rsidRPr="00000000" w14:paraId="000000BF">
      <w:pPr>
        <w:numPr>
          <w:ilvl w:val="0"/>
          <w:numId w:val="6"/>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Siempre que se posean conectores externos, proteger cada línea del conector con TVS (Diodos supresores de voltaje) para prevenir picos de tensión indeseados. </w:t>
      </w:r>
    </w:p>
    <w:p w:rsidR="00000000" w:rsidDel="00000000" w:rsidP="00000000" w:rsidRDefault="00000000" w:rsidRPr="00000000" w14:paraId="000000C0">
      <w:pPr>
        <w:numPr>
          <w:ilvl w:val="0"/>
          <w:numId w:val="6"/>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caso de utilizar alimentación externa mediante un conector, colocar un diodo schottky en serie con la alimentación para evitar la inversión de polaridad (Ya que si se conecta al revés la alimentación pueden dañarse los componentes de la placa ).</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695325</wp:posOffset>
            </wp:positionV>
            <wp:extent cx="3752850" cy="1638300"/>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752850" cy="1638300"/>
                    </a:xfrm>
                    <a:prstGeom prst="rect"/>
                    <a:ln/>
                  </pic:spPr>
                </pic:pic>
              </a:graphicData>
            </a:graphic>
          </wp:anchor>
        </w:drawing>
      </w:r>
    </w:p>
    <w:p w:rsidR="00000000" w:rsidDel="00000000" w:rsidP="00000000" w:rsidRDefault="00000000" w:rsidRPr="00000000" w14:paraId="000000C1">
      <w:pPr>
        <w:spacing w:after="200"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2">
      <w:pPr>
        <w:spacing w:after="200"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3">
      <w:pPr>
        <w:spacing w:after="200"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4">
      <w:pPr>
        <w:spacing w:after="200"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5">
      <w:pPr>
        <w:spacing w:after="200" w:lineRule="auto"/>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6">
      <w:pPr>
        <w:spacing w:after="200" w:lineRule="auto"/>
        <w:ind w:left="720" w:firstLine="0"/>
        <w:jc w:val="both"/>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4073850</wp:posOffset>
            </wp:positionH>
            <wp:positionV relativeFrom="paragraph">
              <wp:posOffset>257175</wp:posOffset>
            </wp:positionV>
            <wp:extent cx="1652588" cy="1472305"/>
            <wp:effectExtent b="0" l="0" r="0" t="0"/>
            <wp:wrapSquare wrapText="bothSides" distB="114300" distT="114300" distL="114300" distR="114300"/>
            <wp:docPr id="2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652588" cy="1472305"/>
                    </a:xfrm>
                    <a:prstGeom prst="rect"/>
                    <a:ln/>
                  </pic:spPr>
                </pic:pic>
              </a:graphicData>
            </a:graphic>
          </wp:anchor>
        </w:drawing>
      </w:r>
    </w:p>
    <w:p w:rsidR="00000000" w:rsidDel="00000000" w:rsidP="00000000" w:rsidRDefault="00000000" w:rsidRPr="00000000" w14:paraId="000000C7">
      <w:pPr>
        <w:spacing w:after="200" w:lineRule="auto"/>
        <w:ind w:left="72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8">
      <w:pPr>
        <w:spacing w:after="20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Otra posibilidad, si el circuito lo permite, es colocar un puente de diodos en la entrada de </w:t>
      </w:r>
      <w:r w:rsidDel="00000000" w:rsidR="00000000" w:rsidRPr="00000000">
        <w:rPr>
          <w:rFonts w:ascii="Spectral" w:cs="Spectral" w:eastAsia="Spectral" w:hAnsi="Spectral"/>
          <w:rtl w:val="0"/>
        </w:rPr>
        <w:t xml:space="preserve">alimentación de continua</w:t>
      </w:r>
      <w:r w:rsidDel="00000000" w:rsidR="00000000" w:rsidRPr="00000000">
        <w:rPr>
          <w:rFonts w:ascii="Spectral" w:cs="Spectral" w:eastAsia="Spectral" w:hAnsi="Spectral"/>
          <w:rtl w:val="0"/>
        </w:rPr>
        <w:t xml:space="preserve">; de esta forma no hace falta preocuparse por la polaridad de conexión.</w:t>
      </w:r>
    </w:p>
    <w:p w:rsidR="00000000" w:rsidDel="00000000" w:rsidP="00000000" w:rsidRDefault="00000000" w:rsidRPr="00000000" w14:paraId="000000C9">
      <w:pPr>
        <w:spacing w:after="200" w:lineRule="auto"/>
        <w:ind w:left="72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CA">
      <w:pPr>
        <w:numPr>
          <w:ilvl w:val="0"/>
          <w:numId w:val="6"/>
        </w:numPr>
        <w:spacing w:after="200" w:before="0" w:lineRule="auto"/>
        <w:ind w:left="720" w:hanging="360"/>
        <w:rPr>
          <w:rFonts w:ascii="Spectral" w:cs="Spectral" w:eastAsia="Spectral" w:hAnsi="Spectral"/>
        </w:rPr>
      </w:pPr>
      <w:r w:rsidDel="00000000" w:rsidR="00000000" w:rsidRPr="00000000">
        <w:rPr>
          <w:rFonts w:ascii="Spectral" w:cs="Spectral" w:eastAsia="Spectral" w:hAnsi="Spectral"/>
          <w:rtl w:val="0"/>
        </w:rPr>
        <w:t xml:space="preserve">Colocar capacitores de alto valor (~1000uF) a la salida de los reguladores o fuentes de alimentación nunca está de más. OJO: No colocar un valor demasiado elevado debido a la corriente inicial de carga demandada por dicho capacitor.</w:t>
      </w:r>
    </w:p>
    <w:p w:rsidR="00000000" w:rsidDel="00000000" w:rsidP="00000000" w:rsidRDefault="00000000" w:rsidRPr="00000000" w14:paraId="000000CB">
      <w:pPr>
        <w:numPr>
          <w:ilvl w:val="0"/>
          <w:numId w:val="6"/>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caso de utilizar sensores o conectores que puedan estar conectados fuera del PCB es recomendable la aislación de las entradas al microcontrolador mediante optoacopladores.</w:t>
      </w:r>
    </w:p>
    <w:p w:rsidR="00000000" w:rsidDel="00000000" w:rsidP="00000000" w:rsidRDefault="00000000" w:rsidRPr="00000000" w14:paraId="000000CC">
      <w:pPr>
        <w:numPr>
          <w:ilvl w:val="0"/>
          <w:numId w:val="6"/>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caso de utilizar tensiones elevadas utilizar optoacopladores para separar la lógica de los circuitos de potencia.</w:t>
      </w:r>
    </w:p>
    <w:p w:rsidR="00000000" w:rsidDel="00000000" w:rsidP="00000000" w:rsidRDefault="00000000" w:rsidRPr="00000000" w14:paraId="000000CD">
      <w:pPr>
        <w:spacing w:after="200" w:before="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Aislar siempre las etapas de lógica de las etapas de potencia mediante circuitos optoaislados o que garanticen una aislación galvánica.</w:t>
      </w:r>
    </w:p>
    <w:p w:rsidR="00000000" w:rsidDel="00000000" w:rsidP="00000000" w:rsidRDefault="00000000" w:rsidRPr="00000000" w14:paraId="000000CE">
      <w:pPr>
        <w:numPr>
          <w:ilvl w:val="0"/>
          <w:numId w:val="6"/>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En la medida de lo posible colocar leds en cada alimentación para indicar el correcto funcionamiento de las mismas.</w:t>
      </w:r>
    </w:p>
    <w:p w:rsidR="00000000" w:rsidDel="00000000" w:rsidP="00000000" w:rsidRDefault="00000000" w:rsidRPr="00000000" w14:paraId="000000CF">
      <w:pPr>
        <w:spacing w:after="200" w:before="0" w:lineRule="auto"/>
        <w:ind w:left="720" w:firstLine="0"/>
        <w:jc w:val="both"/>
        <w:rPr>
          <w:rFonts w:ascii="Spectral" w:cs="Spectral" w:eastAsia="Spectral" w:hAnsi="Spectral"/>
        </w:rPr>
      </w:pPr>
      <w:r w:rsidDel="00000000" w:rsidR="00000000" w:rsidRPr="00000000">
        <w:rPr>
          <w:rFonts w:ascii="Spectral" w:cs="Spectral" w:eastAsia="Spectral" w:hAnsi="Spectral"/>
          <w:rtl w:val="0"/>
        </w:rPr>
        <w:t xml:space="preserve">De no ser posible el uso de leds, colocar puntos de prueba (test points) para verificar el correcto funcionamiento.</w:t>
      </w:r>
    </w:p>
    <w:p w:rsidR="00000000" w:rsidDel="00000000" w:rsidP="00000000" w:rsidRDefault="00000000" w:rsidRPr="00000000" w14:paraId="000000D0">
      <w:pPr>
        <w:numPr>
          <w:ilvl w:val="0"/>
          <w:numId w:val="6"/>
        </w:numPr>
        <w:spacing w:after="200" w:before="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En caso de utilizar pulsadores no olvidar incluir capacitores de “anti rebote” en paralelo y complementarlo mediante el firmware.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spacing w:line="276" w:lineRule="auto"/>
        <w:rPr>
          <w:rFonts w:ascii="Spectral" w:cs="Spectral" w:eastAsia="Spectral" w:hAnsi="Spectral"/>
          <w:b w:val="1"/>
        </w:rPr>
      </w:pPr>
      <w:bookmarkStart w:colFirst="0" w:colLast="0" w:name="_i75dxcxf2h9c" w:id="9"/>
      <w:bookmarkEnd w:id="9"/>
      <w:r w:rsidDel="00000000" w:rsidR="00000000" w:rsidRPr="00000000">
        <w:rPr>
          <w:rFonts w:ascii="Spectral" w:cs="Spectral" w:eastAsia="Spectral" w:hAnsi="Spectral"/>
          <w:b w:val="1"/>
          <w:rtl w:val="0"/>
        </w:rPr>
        <w:t xml:space="preserve">PCB: </w:t>
      </w:r>
      <w:r w:rsidDel="00000000" w:rsidR="00000000" w:rsidRPr="00000000">
        <w:rPr>
          <w:rFonts w:ascii="Spectral" w:cs="Spectral" w:eastAsia="Spectral" w:hAnsi="Spectral"/>
          <w:b w:val="1"/>
          <w:rtl w:val="0"/>
        </w:rPr>
        <w:t xml:space="preserve">Consideraciones prácticas.</w:t>
      </w:r>
    </w:p>
    <w:p w:rsidR="00000000" w:rsidDel="00000000" w:rsidP="00000000" w:rsidRDefault="00000000" w:rsidRPr="00000000" w14:paraId="000000D3">
      <w:pPr>
        <w:rPr>
          <w:rFonts w:ascii="Spectral" w:cs="Spectral" w:eastAsia="Spectral" w:hAnsi="Spectral"/>
        </w:rPr>
      </w:pPr>
      <w:r w:rsidDel="00000000" w:rsidR="00000000" w:rsidRPr="00000000">
        <w:rPr>
          <w:rFonts w:ascii="Spectral" w:cs="Spectral" w:eastAsia="Spectral" w:hAnsi="Spectral"/>
          <w:rtl w:val="0"/>
        </w:rPr>
        <w:t xml:space="preserve">En esta apartado se detallarán distintas consideraciones a tener en cuenta a la hora de diseñar el PCB.  Por tal motivo se recomienda la lectura del documento </w:t>
      </w:r>
      <w:r w:rsidDel="00000000" w:rsidR="00000000" w:rsidRPr="00000000">
        <w:rPr>
          <w:rFonts w:ascii="Spectral" w:cs="Spectral" w:eastAsia="Spectral" w:hAnsi="Spectral"/>
          <w:b w:val="1"/>
          <w:i w:val="1"/>
          <w:sz w:val="24"/>
          <w:szCs w:val="24"/>
          <w:u w:val="single"/>
          <w:rtl w:val="0"/>
        </w:rPr>
        <w:t xml:space="preserve">Criterios de Diseño de PCB</w:t>
      </w:r>
      <w:r w:rsidDel="00000000" w:rsidR="00000000" w:rsidRPr="00000000">
        <w:rPr>
          <w:rFonts w:ascii="Spectral" w:cs="Spectral" w:eastAsia="Spectral" w:hAnsi="Spectral"/>
          <w:rtl w:val="0"/>
        </w:rPr>
        <w:t xml:space="preserve"> visto en taller de electrónica</w:t>
      </w:r>
    </w:p>
    <w:p w:rsidR="00000000" w:rsidDel="00000000" w:rsidP="00000000" w:rsidRDefault="00000000" w:rsidRPr="00000000" w14:paraId="000000D4">
      <w:pPr>
        <w:pStyle w:val="Heading2"/>
        <w:numPr>
          <w:ilvl w:val="0"/>
          <w:numId w:val="5"/>
        </w:numPr>
        <w:spacing w:after="200" w:lineRule="auto"/>
        <w:ind w:left="425.19685039370086" w:hanging="360"/>
      </w:pPr>
      <w:bookmarkStart w:colFirst="0" w:colLast="0" w:name="_ygn0sun10icp" w:id="10"/>
      <w:bookmarkEnd w:id="10"/>
      <w:r w:rsidDel="00000000" w:rsidR="00000000" w:rsidRPr="00000000">
        <w:rPr>
          <w:rFonts w:ascii="Spectral" w:cs="Spectral" w:eastAsia="Spectral" w:hAnsi="Spectral"/>
          <w:sz w:val="28"/>
          <w:szCs w:val="28"/>
          <w:u w:val="single"/>
          <w:rtl w:val="0"/>
        </w:rPr>
        <w:t xml:space="preserve">Consideraciones Generales</w:t>
      </w:r>
      <w:r w:rsidDel="00000000" w:rsidR="00000000" w:rsidRPr="00000000">
        <w:drawing>
          <wp:anchor allowOverlap="1" behindDoc="0" distB="114300" distT="114300" distL="114300" distR="114300" hidden="0" layoutInCell="1" locked="0" relativeHeight="0" simplePos="0">
            <wp:simplePos x="0" y="0"/>
            <wp:positionH relativeFrom="column">
              <wp:posOffset>3645225</wp:posOffset>
            </wp:positionH>
            <wp:positionV relativeFrom="paragraph">
              <wp:posOffset>366713</wp:posOffset>
            </wp:positionV>
            <wp:extent cx="2085975" cy="220980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085975" cy="2209800"/>
                    </a:xfrm>
                    <a:prstGeom prst="rect"/>
                    <a:ln/>
                  </pic:spPr>
                </pic:pic>
              </a:graphicData>
            </a:graphic>
          </wp:anchor>
        </w:drawing>
      </w:r>
    </w:p>
    <w:p w:rsidR="00000000" w:rsidDel="00000000" w:rsidP="00000000" w:rsidRDefault="00000000" w:rsidRPr="00000000" w14:paraId="000000D5">
      <w:pPr>
        <w:numPr>
          <w:ilvl w:val="1"/>
          <w:numId w:val="5"/>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Lo primero que se debe hacer es dimensionar el tamaño y forma de la placa en base al gabinete o lugar donde se colocara el PCB.</w:t>
      </w:r>
    </w:p>
    <w:p w:rsidR="00000000" w:rsidDel="00000000" w:rsidP="00000000" w:rsidRDefault="00000000" w:rsidRPr="00000000" w14:paraId="000000D6">
      <w:pPr>
        <w:numPr>
          <w:ilvl w:val="1"/>
          <w:numId w:val="5"/>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Colocar agujeros de fijación acordes al tipo de anclaje del PCB</w:t>
      </w:r>
    </w:p>
    <w:p w:rsidR="00000000" w:rsidDel="00000000" w:rsidP="00000000" w:rsidRDefault="00000000" w:rsidRPr="00000000" w14:paraId="000000D7">
      <w:pPr>
        <w:numPr>
          <w:ilvl w:val="1"/>
          <w:numId w:val="5"/>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Los agujeros de fijación deben tener una corona de cobre que haga contacto con la tuerca, en caso de que se sujete con tornillo y tuerca.</w:t>
      </w:r>
    </w:p>
    <w:p w:rsidR="00000000" w:rsidDel="00000000" w:rsidP="00000000" w:rsidRDefault="00000000" w:rsidRPr="00000000" w14:paraId="000000D8">
      <w:pPr>
        <w:spacing w:after="200" w:lineRule="auto"/>
        <w:ind w:left="5244.094488188976" w:hanging="425.19685039370074"/>
        <w:jc w:val="both"/>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152400</wp:posOffset>
            </wp:positionV>
            <wp:extent cx="2607489" cy="2965088"/>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607489" cy="2965088"/>
                    </a:xfrm>
                    <a:prstGeom prst="rect"/>
                    <a:ln/>
                  </pic:spPr>
                </pic:pic>
              </a:graphicData>
            </a:graphic>
          </wp:anchor>
        </w:drawing>
      </w:r>
    </w:p>
    <w:p w:rsidR="00000000" w:rsidDel="00000000" w:rsidP="00000000" w:rsidRDefault="00000000" w:rsidRPr="00000000" w14:paraId="000000D9">
      <w:pPr>
        <w:numPr>
          <w:ilvl w:val="1"/>
          <w:numId w:val="5"/>
        </w:numPr>
        <w:spacing w:after="200" w:lineRule="auto"/>
        <w:ind w:left="5244.094488188976" w:hanging="425.19685039370074"/>
        <w:jc w:val="both"/>
        <w:rPr>
          <w:rFonts w:ascii="Spectral" w:cs="Spectral" w:eastAsia="Spectral" w:hAnsi="Spectral"/>
        </w:rPr>
      </w:pPr>
      <w:r w:rsidDel="00000000" w:rsidR="00000000" w:rsidRPr="00000000">
        <w:rPr>
          <w:rFonts w:ascii="Spectral" w:cs="Spectral" w:eastAsia="Spectral" w:hAnsi="Spectral"/>
          <w:rtl w:val="0"/>
        </w:rPr>
        <w:t xml:space="preserve">Siempre es bueno limitar el área efectiva para ruteo en un tamaño menor al área total del PCB, ~1mm o menos. Esto se hace para que no queden pistas muy cerca de los bordes del PCB. A continuación se muestra una imagen de referencia donde el contorno verde indica las dimensiones del PCB y el perímetro rosa indica el área donde está permitido rutear el PCB.</w:t>
      </w:r>
    </w:p>
    <w:p w:rsidR="00000000" w:rsidDel="00000000" w:rsidP="00000000" w:rsidRDefault="00000000" w:rsidRPr="00000000" w14:paraId="000000DA">
      <w:pPr>
        <w:numPr>
          <w:ilvl w:val="1"/>
          <w:numId w:val="5"/>
        </w:numPr>
        <w:ind w:left="5244.094488188976" w:hanging="425.19685039370074"/>
        <w:jc w:val="both"/>
        <w:rPr>
          <w:rFonts w:ascii="Spectral" w:cs="Spectral" w:eastAsia="Spectral" w:hAnsi="Spectral"/>
        </w:rPr>
      </w:pPr>
      <w:r w:rsidDel="00000000" w:rsidR="00000000" w:rsidRPr="00000000">
        <w:rPr>
          <w:rFonts w:ascii="Spectral" w:cs="Spectral" w:eastAsia="Spectral" w:hAnsi="Spectral"/>
          <w:rtl w:val="0"/>
        </w:rPr>
        <w:t xml:space="preserve">Comenzar a trazar pistas una vez estén colocados todos los componentes en su posición. </w:t>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numPr>
          <w:ilvl w:val="1"/>
          <w:numId w:val="5"/>
        </w:numPr>
        <w:spacing w:after="200" w:lineRule="auto"/>
        <w:ind w:left="708.6614173228347" w:hanging="360"/>
        <w:jc w:val="both"/>
        <w:rPr>
          <w:u w:val="none"/>
        </w:rPr>
      </w:pPr>
      <w:r w:rsidDel="00000000" w:rsidR="00000000" w:rsidRPr="00000000">
        <w:rPr>
          <w:rtl w:val="0"/>
        </w:rPr>
        <w:t xml:space="preserve">Siempre mantener las pistas lo más cortas posibles.</w:t>
      </w:r>
    </w:p>
    <w:p w:rsidR="00000000" w:rsidDel="00000000" w:rsidP="00000000" w:rsidRDefault="00000000" w:rsidRPr="00000000" w14:paraId="000000DD">
      <w:pPr>
        <w:numPr>
          <w:ilvl w:val="1"/>
          <w:numId w:val="5"/>
        </w:numPr>
        <w:spacing w:after="200" w:before="0" w:lineRule="auto"/>
        <w:ind w:left="708.6614173228347" w:hanging="360"/>
        <w:jc w:val="both"/>
        <w:rPr>
          <w:u w:val="none"/>
        </w:rPr>
      </w:pPr>
      <w:r w:rsidDel="00000000" w:rsidR="00000000" w:rsidRPr="00000000">
        <w:rPr>
          <w:rtl w:val="0"/>
        </w:rPr>
        <w:t xml:space="preserve">En caso de realizar un diseño en más de una capa, seleccionar y mantener una simetría de ruteo y respetarla. </w:t>
      </w:r>
    </w:p>
    <w:p w:rsidR="00000000" w:rsidDel="00000000" w:rsidP="00000000" w:rsidRDefault="00000000" w:rsidRPr="00000000" w14:paraId="000000DE">
      <w:pPr>
        <w:spacing w:after="200" w:before="0" w:lineRule="auto"/>
        <w:ind w:left="708.6614173228347" w:firstLine="0"/>
        <w:jc w:val="both"/>
        <w:rPr/>
      </w:pPr>
      <w:r w:rsidDel="00000000" w:rsidR="00000000" w:rsidRPr="00000000">
        <w:rPr>
          <w:rtl w:val="0"/>
        </w:rPr>
        <w:t xml:space="preserve">Es decir, en un diseño de PCB de dos capas (Top y Bottom), seleccionar una simetría por ejemplo: </w:t>
      </w:r>
    </w:p>
    <w:p w:rsidR="00000000" w:rsidDel="00000000" w:rsidP="00000000" w:rsidRDefault="00000000" w:rsidRPr="00000000" w14:paraId="000000DF">
      <w:pPr>
        <w:spacing w:after="200" w:before="0" w:lineRule="auto"/>
        <w:ind w:left="708.6614173228347"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2338388</wp:posOffset>
            </wp:positionH>
            <wp:positionV relativeFrom="paragraph">
              <wp:posOffset>127000</wp:posOffset>
            </wp:positionV>
            <wp:extent cx="3381375" cy="3057525"/>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381375" cy="3057525"/>
                    </a:xfrm>
                    <a:prstGeom prst="rect"/>
                    <a:ln/>
                  </pic:spPr>
                </pic:pic>
              </a:graphicData>
            </a:graphic>
          </wp:anchor>
        </w:drawing>
      </w:r>
    </w:p>
    <w:p w:rsidR="00000000" w:rsidDel="00000000" w:rsidP="00000000" w:rsidRDefault="00000000" w:rsidRPr="00000000" w14:paraId="000000E0">
      <w:pPr>
        <w:spacing w:after="200" w:before="0" w:lineRule="auto"/>
        <w:ind w:left="708.6614173228347" w:firstLine="0"/>
        <w:jc w:val="both"/>
        <w:rPr/>
      </w:pPr>
      <w:r w:rsidDel="00000000" w:rsidR="00000000" w:rsidRPr="00000000">
        <w:rPr>
          <w:rtl w:val="0"/>
        </w:rPr>
      </w:r>
    </w:p>
    <w:p w:rsidR="00000000" w:rsidDel="00000000" w:rsidP="00000000" w:rsidRDefault="00000000" w:rsidRPr="00000000" w14:paraId="000000E1">
      <w:pPr>
        <w:spacing w:after="200" w:before="0" w:lineRule="auto"/>
        <w:ind w:left="708.6614173228347" w:firstLine="0"/>
        <w:jc w:val="both"/>
        <w:rPr/>
      </w:pPr>
      <w:r w:rsidDel="00000000" w:rsidR="00000000" w:rsidRPr="00000000">
        <w:rPr>
          <w:rtl w:val="0"/>
        </w:rPr>
      </w:r>
    </w:p>
    <w:p w:rsidR="00000000" w:rsidDel="00000000" w:rsidP="00000000" w:rsidRDefault="00000000" w:rsidRPr="00000000" w14:paraId="000000E2">
      <w:pPr>
        <w:numPr>
          <w:ilvl w:val="2"/>
          <w:numId w:val="5"/>
        </w:numPr>
        <w:spacing w:after="200" w:before="0" w:lineRule="auto"/>
        <w:ind w:left="1133.858267716535" w:hanging="360"/>
        <w:jc w:val="both"/>
        <w:rPr>
          <w:u w:val="none"/>
        </w:rPr>
      </w:pPr>
      <w:r w:rsidDel="00000000" w:rsidR="00000000" w:rsidRPr="00000000">
        <w:rPr>
          <w:rtl w:val="0"/>
        </w:rPr>
        <w:t xml:space="preserve">Top ruteo horizontal.</w:t>
      </w:r>
    </w:p>
    <w:p w:rsidR="00000000" w:rsidDel="00000000" w:rsidP="00000000" w:rsidRDefault="00000000" w:rsidRPr="00000000" w14:paraId="000000E3">
      <w:pPr>
        <w:ind w:left="2160" w:firstLine="0"/>
        <w:rPr/>
      </w:pPr>
      <w:r w:rsidDel="00000000" w:rsidR="00000000" w:rsidRPr="00000000">
        <w:rPr>
          <w:rtl w:val="0"/>
        </w:rPr>
      </w:r>
    </w:p>
    <w:p w:rsidR="00000000" w:rsidDel="00000000" w:rsidP="00000000" w:rsidRDefault="00000000" w:rsidRPr="00000000" w14:paraId="000000E4">
      <w:pPr>
        <w:ind w:left="2160" w:firstLine="0"/>
        <w:rPr/>
      </w:pPr>
      <w:r w:rsidDel="00000000" w:rsidR="00000000" w:rsidRPr="00000000">
        <w:rPr>
          <w:rtl w:val="0"/>
        </w:rPr>
      </w:r>
    </w:p>
    <w:p w:rsidR="00000000" w:rsidDel="00000000" w:rsidP="00000000" w:rsidRDefault="00000000" w:rsidRPr="00000000" w14:paraId="000000E5">
      <w:pPr>
        <w:ind w:left="2160" w:firstLine="0"/>
        <w:rPr/>
      </w:pPr>
      <w:r w:rsidDel="00000000" w:rsidR="00000000" w:rsidRPr="00000000">
        <w:rPr>
          <w:rtl w:val="0"/>
        </w:rPr>
      </w:r>
    </w:p>
    <w:p w:rsidR="00000000" w:rsidDel="00000000" w:rsidP="00000000" w:rsidRDefault="00000000" w:rsidRPr="00000000" w14:paraId="000000E6">
      <w:pPr>
        <w:ind w:left="2160" w:firstLine="0"/>
        <w:rPr/>
      </w:pPr>
      <w:r w:rsidDel="00000000" w:rsidR="00000000" w:rsidRPr="00000000">
        <w:rPr>
          <w:rtl w:val="0"/>
        </w:rPr>
      </w:r>
    </w:p>
    <w:p w:rsidR="00000000" w:rsidDel="00000000" w:rsidP="00000000" w:rsidRDefault="00000000" w:rsidRPr="00000000" w14:paraId="000000E7">
      <w:pPr>
        <w:ind w:left="2160" w:firstLine="0"/>
        <w:rPr/>
      </w:pPr>
      <w:r w:rsidDel="00000000" w:rsidR="00000000" w:rsidRPr="00000000">
        <w:rPr>
          <w:rtl w:val="0"/>
        </w:rPr>
      </w:r>
    </w:p>
    <w:p w:rsidR="00000000" w:rsidDel="00000000" w:rsidP="00000000" w:rsidRDefault="00000000" w:rsidRPr="00000000" w14:paraId="000000E8">
      <w:pPr>
        <w:ind w:left="2160" w:firstLine="0"/>
        <w:rPr/>
      </w:pPr>
      <w:r w:rsidDel="00000000" w:rsidR="00000000" w:rsidRPr="00000000">
        <w:rPr>
          <w:rtl w:val="0"/>
        </w:rPr>
      </w:r>
    </w:p>
    <w:p w:rsidR="00000000" w:rsidDel="00000000" w:rsidP="00000000" w:rsidRDefault="00000000" w:rsidRPr="00000000" w14:paraId="000000E9">
      <w:pPr>
        <w:ind w:left="2160" w:firstLine="0"/>
        <w:rPr/>
      </w:pPr>
      <w:r w:rsidDel="00000000" w:rsidR="00000000" w:rsidRPr="00000000">
        <w:rPr>
          <w:rtl w:val="0"/>
        </w:rPr>
      </w:r>
    </w:p>
    <w:p w:rsidR="00000000" w:rsidDel="00000000" w:rsidP="00000000" w:rsidRDefault="00000000" w:rsidRPr="00000000" w14:paraId="000000EA">
      <w:pPr>
        <w:ind w:left="2160" w:firstLine="0"/>
        <w:rPr/>
      </w:pPr>
      <w:r w:rsidDel="00000000" w:rsidR="00000000" w:rsidRPr="00000000">
        <w:rPr>
          <w:rtl w:val="0"/>
        </w:rPr>
      </w:r>
    </w:p>
    <w:p w:rsidR="00000000" w:rsidDel="00000000" w:rsidP="00000000" w:rsidRDefault="00000000" w:rsidRPr="00000000" w14:paraId="000000EB">
      <w:pPr>
        <w:ind w:left="2160" w:firstLine="0"/>
        <w:rPr/>
      </w:pPr>
      <w:r w:rsidDel="00000000" w:rsidR="00000000" w:rsidRPr="00000000">
        <w:rPr>
          <w:rtl w:val="0"/>
        </w:rPr>
      </w:r>
    </w:p>
    <w:p w:rsidR="00000000" w:rsidDel="00000000" w:rsidP="00000000" w:rsidRDefault="00000000" w:rsidRPr="00000000" w14:paraId="000000EC">
      <w:pPr>
        <w:ind w:left="2160" w:firstLine="0"/>
        <w:rPr/>
      </w:pPr>
      <w:r w:rsidDel="00000000" w:rsidR="00000000" w:rsidRPr="00000000">
        <w:rPr>
          <w:rtl w:val="0"/>
        </w:rPr>
      </w:r>
    </w:p>
    <w:p w:rsidR="00000000" w:rsidDel="00000000" w:rsidP="00000000" w:rsidRDefault="00000000" w:rsidRPr="00000000" w14:paraId="000000ED">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2374900</wp:posOffset>
            </wp:positionH>
            <wp:positionV relativeFrom="paragraph">
              <wp:posOffset>209550</wp:posOffset>
            </wp:positionV>
            <wp:extent cx="3314700" cy="2990850"/>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314700" cy="2990850"/>
                    </a:xfrm>
                    <a:prstGeom prst="rect"/>
                    <a:ln/>
                  </pic:spPr>
                </pic:pic>
              </a:graphicData>
            </a:graphic>
          </wp:anchor>
        </w:drawing>
      </w:r>
    </w:p>
    <w:p w:rsidR="00000000" w:rsidDel="00000000" w:rsidP="00000000" w:rsidRDefault="00000000" w:rsidRPr="00000000" w14:paraId="000000EE">
      <w:pPr>
        <w:ind w:left="2160" w:firstLine="0"/>
        <w:rPr/>
      </w:pPr>
      <w:r w:rsidDel="00000000" w:rsidR="00000000" w:rsidRPr="00000000">
        <w:rPr>
          <w:rtl w:val="0"/>
        </w:rPr>
      </w:r>
    </w:p>
    <w:p w:rsidR="00000000" w:rsidDel="00000000" w:rsidP="00000000" w:rsidRDefault="00000000" w:rsidRPr="00000000" w14:paraId="000000EF">
      <w:pPr>
        <w:ind w:left="216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2"/>
          <w:numId w:val="5"/>
        </w:numPr>
        <w:ind w:left="1133.858267716535" w:hanging="360"/>
      </w:pPr>
      <w:r w:rsidDel="00000000" w:rsidR="00000000" w:rsidRPr="00000000">
        <w:rPr>
          <w:rtl w:val="0"/>
        </w:rPr>
        <w:t xml:space="preserve"> Bottom Ruteo Vertical.</w:t>
      </w:r>
    </w:p>
    <w:p w:rsidR="00000000" w:rsidDel="00000000" w:rsidP="00000000" w:rsidRDefault="00000000" w:rsidRPr="00000000" w14:paraId="000000F2">
      <w:pPr>
        <w:ind w:left="2160" w:firstLine="0"/>
        <w:rPr/>
      </w:pPr>
      <w:r w:rsidDel="00000000" w:rsidR="00000000" w:rsidRPr="00000000">
        <w:rPr>
          <w:rtl w:val="0"/>
        </w:rPr>
      </w:r>
    </w:p>
    <w:p w:rsidR="00000000" w:rsidDel="00000000" w:rsidP="00000000" w:rsidRDefault="00000000" w:rsidRPr="00000000" w14:paraId="000000F3">
      <w:pPr>
        <w:ind w:left="2160" w:firstLine="0"/>
        <w:rPr/>
      </w:pPr>
      <w:r w:rsidDel="00000000" w:rsidR="00000000" w:rsidRPr="00000000">
        <w:rPr>
          <w:rtl w:val="0"/>
        </w:rPr>
      </w:r>
    </w:p>
    <w:p w:rsidR="00000000" w:rsidDel="00000000" w:rsidP="00000000" w:rsidRDefault="00000000" w:rsidRPr="00000000" w14:paraId="000000F4">
      <w:pPr>
        <w:ind w:left="2160" w:firstLine="0"/>
        <w:rPr/>
      </w:pPr>
      <w:r w:rsidDel="00000000" w:rsidR="00000000" w:rsidRPr="00000000">
        <w:rPr>
          <w:rtl w:val="0"/>
        </w:rPr>
      </w:r>
    </w:p>
    <w:p w:rsidR="00000000" w:rsidDel="00000000" w:rsidP="00000000" w:rsidRDefault="00000000" w:rsidRPr="00000000" w14:paraId="000000F5">
      <w:pPr>
        <w:ind w:left="2160" w:firstLine="0"/>
        <w:rPr/>
      </w:pPr>
      <w:r w:rsidDel="00000000" w:rsidR="00000000" w:rsidRPr="00000000">
        <w:rPr>
          <w:rtl w:val="0"/>
        </w:rPr>
      </w:r>
    </w:p>
    <w:p w:rsidR="00000000" w:rsidDel="00000000" w:rsidP="00000000" w:rsidRDefault="00000000" w:rsidRPr="00000000" w14:paraId="000000F6">
      <w:pPr>
        <w:ind w:left="2160" w:firstLine="0"/>
        <w:rPr/>
      </w:pPr>
      <w:r w:rsidDel="00000000" w:rsidR="00000000" w:rsidRPr="00000000">
        <w:rPr>
          <w:rtl w:val="0"/>
        </w:rPr>
      </w:r>
    </w:p>
    <w:p w:rsidR="00000000" w:rsidDel="00000000" w:rsidP="00000000" w:rsidRDefault="00000000" w:rsidRPr="00000000" w14:paraId="000000F7">
      <w:pPr>
        <w:ind w:left="2160" w:firstLine="0"/>
        <w:rPr/>
      </w:pPr>
      <w:r w:rsidDel="00000000" w:rsidR="00000000" w:rsidRPr="00000000">
        <w:rPr>
          <w:rtl w:val="0"/>
        </w:rPr>
      </w:r>
    </w:p>
    <w:p w:rsidR="00000000" w:rsidDel="00000000" w:rsidP="00000000" w:rsidRDefault="00000000" w:rsidRPr="00000000" w14:paraId="000000F8">
      <w:pPr>
        <w:ind w:left="2160" w:firstLine="0"/>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 xml:space="preserve">Lo mismo se mantiene para N cantidad de capas.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pStyle w:val="Heading2"/>
        <w:numPr>
          <w:ilvl w:val="0"/>
          <w:numId w:val="5"/>
        </w:numPr>
        <w:spacing w:after="0" w:afterAutospacing="0"/>
        <w:ind w:left="425.19685039370086" w:hanging="360"/>
        <w:rPr>
          <w:rFonts w:ascii="Spectral" w:cs="Spectral" w:eastAsia="Spectral" w:hAnsi="Spectral"/>
          <w:sz w:val="28"/>
          <w:szCs w:val="28"/>
        </w:rPr>
      </w:pPr>
      <w:bookmarkStart w:colFirst="0" w:colLast="0" w:name="_h76l12ewqv54" w:id="11"/>
      <w:bookmarkEnd w:id="1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numPr>
          <w:ilvl w:val="0"/>
          <w:numId w:val="5"/>
        </w:numPr>
        <w:spacing w:before="0" w:beforeAutospacing="0"/>
        <w:ind w:left="425.19685039370086" w:hanging="360"/>
        <w:rPr>
          <w:rFonts w:ascii="Spectral" w:cs="Spectral" w:eastAsia="Spectral" w:hAnsi="Spectral"/>
          <w:sz w:val="28"/>
          <w:szCs w:val="28"/>
        </w:rPr>
      </w:pPr>
      <w:bookmarkStart w:colFirst="0" w:colLast="0" w:name="_8wntbcrpj0x5" w:id="12"/>
      <w:bookmarkEnd w:id="12"/>
      <w:r w:rsidDel="00000000" w:rsidR="00000000" w:rsidRPr="00000000">
        <w:rPr>
          <w:rFonts w:ascii="Spectral" w:cs="Spectral" w:eastAsia="Spectral" w:hAnsi="Spectral"/>
          <w:sz w:val="28"/>
          <w:szCs w:val="28"/>
          <w:u w:val="single"/>
          <w:rtl w:val="0"/>
        </w:rPr>
        <w:t xml:space="preserve">Disposición de componentes y conectores</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355600</wp:posOffset>
            </wp:positionV>
            <wp:extent cx="1984146" cy="2045062"/>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984146" cy="2045062"/>
                    </a:xfrm>
                    <a:prstGeom prst="rect"/>
                    <a:ln/>
                  </pic:spPr>
                </pic:pic>
              </a:graphicData>
            </a:graphic>
          </wp:anchor>
        </w:drawing>
      </w:r>
    </w:p>
    <w:p w:rsidR="00000000" w:rsidDel="00000000" w:rsidP="00000000" w:rsidRDefault="00000000" w:rsidRPr="00000000" w14:paraId="00000104">
      <w:pPr>
        <w:spacing w:after="200" w:lineRule="auto"/>
        <w:ind w:left="708.6614173228347" w:hanging="360"/>
        <w:jc w:val="both"/>
        <w:rPr/>
      </w:pPr>
      <w:r w:rsidDel="00000000" w:rsidR="00000000" w:rsidRPr="00000000">
        <w:rPr>
          <w:rtl w:val="0"/>
        </w:rPr>
      </w:r>
    </w:p>
    <w:p w:rsidR="00000000" w:rsidDel="00000000" w:rsidP="00000000" w:rsidRDefault="00000000" w:rsidRPr="00000000" w14:paraId="00000105">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Siempre elegir y respetar una alineación de componentes. Esto ordena y facilita el diseño.</w:t>
      </w:r>
    </w:p>
    <w:p w:rsidR="00000000" w:rsidDel="00000000" w:rsidP="00000000" w:rsidRDefault="00000000" w:rsidRPr="00000000" w14:paraId="00000106">
      <w:pPr>
        <w:numPr>
          <w:ilvl w:val="1"/>
          <w:numId w:val="5"/>
        </w:numPr>
        <w:spacing w:after="200" w:before="0" w:lineRule="auto"/>
        <w:ind w:left="708.6614173228347"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Los capacitores de filtro siempre deben ir lo más cerca posible del circuito integrado a filtrar.</w:t>
      </w:r>
    </w:p>
    <w:p w:rsidR="00000000" w:rsidDel="00000000" w:rsidP="00000000" w:rsidRDefault="00000000" w:rsidRPr="00000000" w14:paraId="00000107">
      <w:pPr>
        <w:numPr>
          <w:ilvl w:val="1"/>
          <w:numId w:val="5"/>
        </w:numPr>
        <w:spacing w:after="200" w:before="0" w:lineRule="auto"/>
        <w:ind w:left="708.6614173228347"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En lo posible mantener una distribución de componentes homogénea en toda la placa. </w:t>
      </w:r>
    </w:p>
    <w:p w:rsidR="00000000" w:rsidDel="00000000" w:rsidP="00000000" w:rsidRDefault="00000000" w:rsidRPr="00000000" w14:paraId="00000108">
      <w:pPr>
        <w:spacing w:after="200" w:before="0" w:lineRule="auto"/>
        <w:ind w:left="1440" w:firstLine="0"/>
        <w:jc w:val="both"/>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179750</wp:posOffset>
            </wp:positionV>
            <wp:extent cx="2413667" cy="17824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413667" cy="1782400"/>
                    </a:xfrm>
                    <a:prstGeom prst="rect"/>
                    <a:ln/>
                  </pic:spPr>
                </pic:pic>
              </a:graphicData>
            </a:graphic>
          </wp:anchor>
        </w:drawing>
      </w:r>
    </w:p>
    <w:p w:rsidR="00000000" w:rsidDel="00000000" w:rsidP="00000000" w:rsidRDefault="00000000" w:rsidRPr="00000000" w14:paraId="00000109">
      <w:pPr>
        <w:spacing w:after="200" w:before="0" w:lineRule="auto"/>
        <w:ind w:left="144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0A">
      <w:pPr>
        <w:numPr>
          <w:ilvl w:val="1"/>
          <w:numId w:val="5"/>
        </w:numPr>
        <w:spacing w:after="200" w:lineRule="auto"/>
        <w:ind w:left="5102.362204724409"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Las protecciones deben ir lo más cerca posible de los conectores asociados para evitar la propagación de ruido o tensiones perjudiciales por la placa (TVS, diodo de inversión de polaridad, optoacopladores, polyswitch,etc).</w:t>
      </w:r>
    </w:p>
    <w:p w:rsidR="00000000" w:rsidDel="00000000" w:rsidP="00000000" w:rsidRDefault="00000000" w:rsidRPr="00000000" w14:paraId="0000010B">
      <w:pPr>
        <w:spacing w:after="200" w:lineRule="auto"/>
        <w:ind w:left="144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0C">
      <w:pPr>
        <w:spacing w:after="200" w:lineRule="auto"/>
        <w:ind w:left="144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0D">
      <w:pPr>
        <w:pStyle w:val="Heading2"/>
        <w:numPr>
          <w:ilvl w:val="0"/>
          <w:numId w:val="5"/>
        </w:numPr>
        <w:spacing w:after="0" w:afterAutospacing="0"/>
        <w:ind w:left="720" w:hanging="360"/>
        <w:rPr>
          <w:rFonts w:ascii="Spectral" w:cs="Spectral" w:eastAsia="Spectral" w:hAnsi="Spectral"/>
          <w:sz w:val="28"/>
          <w:szCs w:val="28"/>
        </w:rPr>
      </w:pPr>
      <w:bookmarkStart w:colFirst="0" w:colLast="0" w:name="_5bch03b2kh7r" w:id="13"/>
      <w:bookmarkEnd w:id="13"/>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numPr>
          <w:ilvl w:val="0"/>
          <w:numId w:val="5"/>
        </w:numPr>
        <w:spacing w:before="0" w:beforeAutospacing="0"/>
        <w:ind w:left="720" w:hanging="360"/>
        <w:rPr>
          <w:rFonts w:ascii="Spectral" w:cs="Spectral" w:eastAsia="Spectral" w:hAnsi="Spectral"/>
          <w:sz w:val="28"/>
          <w:szCs w:val="28"/>
        </w:rPr>
      </w:pPr>
      <w:bookmarkStart w:colFirst="0" w:colLast="0" w:name="_qd26nitsa5hu" w:id="14"/>
      <w:bookmarkEnd w:id="14"/>
      <w:r w:rsidDel="00000000" w:rsidR="00000000" w:rsidRPr="00000000">
        <w:rPr>
          <w:rFonts w:ascii="Spectral" w:cs="Spectral" w:eastAsia="Spectral" w:hAnsi="Spectral"/>
          <w:sz w:val="28"/>
          <w:szCs w:val="28"/>
          <w:u w:val="single"/>
          <w:rtl w:val="0"/>
        </w:rPr>
        <w:t xml:space="preserve">Cristal para un microcontrolador:</w:t>
      </w:r>
    </w:p>
    <w:p w:rsidR="00000000" w:rsidDel="00000000" w:rsidP="00000000" w:rsidRDefault="00000000" w:rsidRPr="00000000" w14:paraId="0000010F">
      <w:pPr>
        <w:ind w:left="720" w:firstLine="0"/>
        <w:rPr>
          <w:rFonts w:ascii="Spectral" w:cs="Spectral" w:eastAsia="Spectral" w:hAnsi="Spectral"/>
          <w:sz w:val="28"/>
          <w:szCs w:val="28"/>
          <w:u w:val="single"/>
        </w:rPr>
      </w:pPr>
      <w:r w:rsidDel="00000000" w:rsidR="00000000" w:rsidRPr="00000000">
        <w:rPr>
          <w:rFonts w:ascii="Spectral" w:cs="Spectral" w:eastAsia="Spectral" w:hAnsi="Spectral"/>
          <w:sz w:val="28"/>
          <w:szCs w:val="28"/>
          <w:u w:val="single"/>
          <w:rtl w:val="0"/>
        </w:rPr>
        <w:br w:type="textWrapping"/>
      </w:r>
      <w:r w:rsidDel="00000000" w:rsidR="00000000" w:rsidRPr="00000000">
        <w:rPr>
          <w:rFonts w:ascii="Spectral" w:cs="Spectral" w:eastAsia="Spectral" w:hAnsi="Spectral"/>
          <w:sz w:val="28"/>
          <w:szCs w:val="28"/>
          <w:u w:val="single"/>
        </w:rPr>
        <w:drawing>
          <wp:inline distB="114300" distT="114300" distL="114300" distR="114300">
            <wp:extent cx="2800350" cy="1257300"/>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800350" cy="1257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298450</wp:posOffset>
            </wp:positionV>
            <wp:extent cx="2097937" cy="125730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097937" cy="1257300"/>
                    </a:xfrm>
                    <a:prstGeom prst="rect"/>
                    <a:ln/>
                  </pic:spPr>
                </pic:pic>
              </a:graphicData>
            </a:graphic>
          </wp:anchor>
        </w:drawing>
      </w:r>
    </w:p>
    <w:p w:rsidR="00000000" w:rsidDel="00000000" w:rsidP="00000000" w:rsidRDefault="00000000" w:rsidRPr="00000000" w14:paraId="00000110">
      <w:pP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111">
      <w:pPr>
        <w:numPr>
          <w:ilvl w:val="1"/>
          <w:numId w:val="5"/>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Si bien los capacitores que acompañan al Cristal (C1 y C2)  ayudan a estabilizar la frecuencia de oscilación, también forman parte de una red de adaptación y la misma debe estar entre los circuitos a adaptar.</w:t>
      </w:r>
    </w:p>
    <w:p w:rsidR="00000000" w:rsidDel="00000000" w:rsidP="00000000" w:rsidRDefault="00000000" w:rsidRPr="00000000" w14:paraId="00000112">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Ambos capacitores deben estar lo más cerca posible entre sí y sus respectivos pines.</w:t>
      </w:r>
    </w:p>
    <w:p w:rsidR="00000000" w:rsidDel="00000000" w:rsidP="00000000" w:rsidRDefault="00000000" w:rsidRPr="00000000" w14:paraId="00000113">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El capacitor conectado a OSC1 debe ir primero.</w:t>
      </w:r>
    </w:p>
    <w:p w:rsidR="00000000" w:rsidDel="00000000" w:rsidP="00000000" w:rsidRDefault="00000000" w:rsidRPr="00000000" w14:paraId="00000114">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Los capacitores deben ser de baja pérdida y estables a la variación de temperatura (COG).</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1757363" cy="2031050"/>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757363" cy="2031050"/>
                    </a:xfrm>
                    <a:prstGeom prst="rect"/>
                    <a:ln/>
                  </pic:spPr>
                </pic:pic>
              </a:graphicData>
            </a:graphic>
          </wp:anchor>
        </w:drawing>
      </w:r>
    </w:p>
    <w:p w:rsidR="00000000" w:rsidDel="00000000" w:rsidP="00000000" w:rsidRDefault="00000000" w:rsidRPr="00000000" w14:paraId="00000115">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Algunos microcontroladores poseen internamente dichos capacitores y sólo hace falta colocar el cristal (verificar en las hojas de datos del microcontrolador).</w:t>
      </w:r>
    </w:p>
    <w:p w:rsidR="00000000" w:rsidDel="00000000" w:rsidP="00000000" w:rsidRDefault="00000000" w:rsidRPr="00000000" w14:paraId="00000116">
      <w:pPr>
        <w:numPr>
          <w:ilvl w:val="1"/>
          <w:numId w:val="5"/>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El cristal debe estar alejado de fuentes de alta frecuencia, líneas de clock, líneas de conmutación.</w:t>
      </w:r>
    </w:p>
    <w:p w:rsidR="00000000" w:rsidDel="00000000" w:rsidP="00000000" w:rsidRDefault="00000000" w:rsidRPr="00000000" w14:paraId="00000117">
      <w:pPr>
        <w:numPr>
          <w:ilvl w:val="1"/>
          <w:numId w:val="5"/>
        </w:numPr>
        <w:spacing w:after="200" w:before="0" w:lineRule="auto"/>
        <w:ind w:left="720" w:hanging="360"/>
        <w:jc w:val="both"/>
        <w:rPr>
          <w:rFonts w:ascii="Spectral" w:cs="Spectral" w:eastAsia="Spectral" w:hAnsi="Spectral"/>
        </w:rPr>
      </w:pPr>
      <w:r w:rsidDel="00000000" w:rsidR="00000000" w:rsidRPr="00000000">
        <w:rPr>
          <w:rFonts w:ascii="Spectral" w:cs="Spectral" w:eastAsia="Spectral" w:hAnsi="Spectral"/>
          <w:rtl w:val="0"/>
        </w:rPr>
        <w:t xml:space="preserve">Las pistas deben ser lo más cortas posibles.</w:t>
      </w:r>
    </w:p>
    <w:p w:rsidR="00000000" w:rsidDel="00000000" w:rsidP="00000000" w:rsidRDefault="00000000" w:rsidRPr="00000000" w14:paraId="00000118">
      <w:pPr>
        <w:numPr>
          <w:ilvl w:val="1"/>
          <w:numId w:val="5"/>
        </w:numPr>
        <w:spacing w:after="200" w:lineRule="auto"/>
        <w:ind w:left="720" w:hanging="360"/>
        <w:jc w:val="both"/>
        <w:rPr>
          <w:rFonts w:ascii="Spectral" w:cs="Spectral" w:eastAsia="Spectral" w:hAnsi="Spectral"/>
        </w:rPr>
      </w:pPr>
      <w:r w:rsidDel="00000000" w:rsidR="00000000" w:rsidRPr="00000000">
        <w:rPr>
          <w:rFonts w:ascii="Spectral" w:cs="Spectral" w:eastAsia="Spectral" w:hAnsi="Spectral"/>
          <w:color w:val="92d050"/>
          <w:rtl w:val="0"/>
        </w:rPr>
        <w:t xml:space="preserve">Anillo de protección.</w:t>
      </w:r>
    </w:p>
    <w:p w:rsidR="00000000" w:rsidDel="00000000" w:rsidP="00000000" w:rsidRDefault="00000000" w:rsidRPr="00000000" w14:paraId="00000119">
      <w:pPr>
        <w:spacing w:line="276" w:lineRule="auto"/>
        <w:rPr>
          <w:rFonts w:ascii="Spectral" w:cs="Spectral" w:eastAsia="Spectral" w:hAnsi="Spectral"/>
          <w:b w:val="1"/>
          <w:u w:val="single"/>
        </w:rPr>
      </w:pPr>
      <w:r w:rsidDel="00000000" w:rsidR="00000000" w:rsidRPr="00000000">
        <w:rPr>
          <w:rtl w:val="0"/>
        </w:rPr>
      </w:r>
    </w:p>
    <w:p w:rsidR="00000000" w:rsidDel="00000000" w:rsidP="00000000" w:rsidRDefault="00000000" w:rsidRPr="00000000" w14:paraId="0000011A">
      <w:pPr>
        <w:spacing w:line="276" w:lineRule="auto"/>
        <w:rPr>
          <w:rFonts w:ascii="Spectral" w:cs="Spectral" w:eastAsia="Spectral" w:hAnsi="Spectral"/>
          <w:b w:val="1"/>
          <w:u w:val="single"/>
        </w:rPr>
      </w:pPr>
      <w:r w:rsidDel="00000000" w:rsidR="00000000" w:rsidRPr="00000000">
        <w:rPr>
          <w:rtl w:val="0"/>
        </w:rPr>
      </w:r>
    </w:p>
    <w:p w:rsidR="00000000" w:rsidDel="00000000" w:rsidP="00000000" w:rsidRDefault="00000000" w:rsidRPr="00000000" w14:paraId="0000011B">
      <w:pPr>
        <w:spacing w:line="276" w:lineRule="auto"/>
        <w:rPr>
          <w:rFonts w:ascii="Spectral" w:cs="Spectral" w:eastAsia="Spectral" w:hAnsi="Spectral"/>
          <w:b w:val="1"/>
          <w:sz w:val="36"/>
          <w:szCs w:val="36"/>
          <w:u w:val="single"/>
        </w:rPr>
      </w:pPr>
      <w:r w:rsidDel="00000000" w:rsidR="00000000" w:rsidRPr="00000000">
        <w:rPr>
          <w:rtl w:val="0"/>
        </w:rPr>
      </w:r>
    </w:p>
    <w:p w:rsidR="00000000" w:rsidDel="00000000" w:rsidP="00000000" w:rsidRDefault="00000000" w:rsidRPr="00000000" w14:paraId="0000011C">
      <w:pPr>
        <w:spacing w:after="200" w:lineRule="auto"/>
        <w:ind w:left="72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1D">
      <w:pPr>
        <w:spacing w:after="200" w:lineRule="auto"/>
        <w:ind w:left="720" w:firstLine="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1E">
      <w:pPr>
        <w:numPr>
          <w:ilvl w:val="0"/>
          <w:numId w:val="1"/>
        </w:numPr>
        <w:spacing w:after="200" w:lineRule="auto"/>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Si hay conectores que involucran alimentación (típicamente un conector para un sensor que tiene líneas de alimentación y líneas de datos) es importante que los mismos sean del tipo “polarizado”, es decir, que solo puedan (físicamente) conectarse en la forma correcta, ya que de conectarse de otra forma podría ocasionar daños a la placa o a aquello que conecta.</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numPr>
          <w:ilvl w:val="0"/>
          <w:numId w:val="5"/>
        </w:numPr>
        <w:spacing w:after="200" w:lineRule="auto"/>
        <w:ind w:left="720" w:hanging="360"/>
        <w:rPr>
          <w:rFonts w:ascii="Spectral" w:cs="Spectral" w:eastAsia="Spectral" w:hAnsi="Spectral"/>
          <w:sz w:val="28"/>
          <w:szCs w:val="28"/>
        </w:rPr>
      </w:pPr>
      <w:bookmarkStart w:colFirst="0" w:colLast="0" w:name="_a17958oercu8" w:id="15"/>
      <w:bookmarkEnd w:id="15"/>
      <w:r w:rsidDel="00000000" w:rsidR="00000000" w:rsidRPr="00000000">
        <w:rPr>
          <w:rFonts w:ascii="Spectral" w:cs="Spectral" w:eastAsia="Spectral" w:hAnsi="Spectral"/>
          <w:sz w:val="28"/>
          <w:szCs w:val="28"/>
          <w:u w:val="single"/>
          <w:rtl w:val="0"/>
        </w:rPr>
        <w:t xml:space="preserve">Fuentes Switching:</w:t>
      </w:r>
      <w:r w:rsidDel="00000000" w:rsidR="00000000" w:rsidRPr="00000000">
        <w:rPr>
          <w:rtl w:val="0"/>
        </w:rPr>
      </w:r>
    </w:p>
    <w:p w:rsidR="00000000" w:rsidDel="00000000" w:rsidP="00000000" w:rsidRDefault="00000000" w:rsidRPr="00000000" w14:paraId="00000120">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Las fuentes switching deben ocupar el menor lugar físico posible debido a la naturaleza ruidosa de las mismas, es decir, los componentes se colocan lo más cerca posible para evitar la propagación de ruido por el PCB. En especial el nodo de realimentación.</w:t>
      </w:r>
    </w:p>
    <w:p w:rsidR="00000000" w:rsidDel="00000000" w:rsidP="00000000" w:rsidRDefault="00000000" w:rsidRPr="00000000" w14:paraId="00000121">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Colocar la fuente switching en alguno de los extremos del PCB, alejado de los circuitos integrados que sean susceptibles al ruido, por ejemplo el microcontrolador.</w:t>
      </w:r>
    </w:p>
    <w:p w:rsidR="00000000" w:rsidDel="00000000" w:rsidP="00000000" w:rsidRDefault="00000000" w:rsidRPr="00000000" w14:paraId="00000122">
      <w:pPr>
        <w:spacing w:after="200" w:lineRule="auto"/>
        <w:ind w:left="708.6614173228347" w:hanging="360"/>
        <w:jc w:val="both"/>
        <w:rPr>
          <w:rFonts w:ascii="Spectral" w:cs="Spectral" w:eastAsia="Spectral" w:hAnsi="Spectr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152400</wp:posOffset>
            </wp:positionV>
            <wp:extent cx="3319463" cy="3121752"/>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319463" cy="3121752"/>
                    </a:xfrm>
                    <a:prstGeom prst="rect"/>
                    <a:ln/>
                  </pic:spPr>
                </pic:pic>
              </a:graphicData>
            </a:graphic>
          </wp:anchor>
        </w:drawing>
      </w:r>
    </w:p>
    <w:p w:rsidR="00000000" w:rsidDel="00000000" w:rsidP="00000000" w:rsidRDefault="00000000" w:rsidRPr="00000000" w14:paraId="00000123">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4">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5">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6">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7">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8">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9">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A">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B">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C">
      <w:pPr>
        <w:spacing w:after="200" w:lineRule="auto"/>
        <w:ind w:left="708.6614173228347" w:hanging="360"/>
        <w:jc w:val="both"/>
        <w:rPr>
          <w:rFonts w:ascii="Spectral" w:cs="Spectral" w:eastAsia="Spectral" w:hAnsi="Spectral"/>
        </w:rPr>
      </w:pPr>
      <w:r w:rsidDel="00000000" w:rsidR="00000000" w:rsidRPr="00000000">
        <w:rPr>
          <w:rtl w:val="0"/>
        </w:rPr>
      </w:r>
    </w:p>
    <w:p w:rsidR="00000000" w:rsidDel="00000000" w:rsidP="00000000" w:rsidRDefault="00000000" w:rsidRPr="00000000" w14:paraId="0000012D">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Priorizar la reducción de espacio frente a la alineación de componentes en las fuentes switching. Es decir los componentes pueden no estar alineados.</w:t>
      </w:r>
    </w:p>
    <w:p w:rsidR="00000000" w:rsidDel="00000000" w:rsidP="00000000" w:rsidRDefault="00000000" w:rsidRPr="00000000" w14:paraId="0000012E">
      <w:pPr>
        <w:numPr>
          <w:ilvl w:val="1"/>
          <w:numId w:val="5"/>
        </w:numPr>
        <w:spacing w:after="200" w:lineRule="auto"/>
        <w:ind w:left="708.6614173228347" w:hanging="360"/>
        <w:jc w:val="both"/>
        <w:rPr>
          <w:rFonts w:ascii="Spectral" w:cs="Spectral" w:eastAsia="Spectral" w:hAnsi="Spectral"/>
        </w:rPr>
      </w:pPr>
      <w:r w:rsidDel="00000000" w:rsidR="00000000" w:rsidRPr="00000000">
        <w:rPr>
          <w:rFonts w:ascii="Spectral" w:cs="Spectral" w:eastAsia="Spectral" w:hAnsi="Spectral"/>
          <w:rtl w:val="0"/>
        </w:rPr>
        <w:t xml:space="preserve">Tratar de que el nodo de realimentación de la fuente quede “apuntando” hacia afuera del PCB. Esto es debido a que dicho nodo es la parte más ruidosa de la fuente.</w:t>
      </w:r>
    </w:p>
    <w:p w:rsidR="00000000" w:rsidDel="00000000" w:rsidP="00000000" w:rsidRDefault="00000000" w:rsidRPr="00000000" w14:paraId="0000012F">
      <w:pPr>
        <w:ind w:left="708.6614173228347" w:hanging="360"/>
        <w:jc w:val="both"/>
        <w:rPr/>
      </w:pPr>
      <w:r w:rsidDel="00000000" w:rsidR="00000000" w:rsidRPr="00000000">
        <w:rPr>
          <w:rtl w:val="0"/>
        </w:rPr>
      </w:r>
    </w:p>
    <w:p w:rsidR="00000000" w:rsidDel="00000000" w:rsidP="00000000" w:rsidRDefault="00000000" w:rsidRPr="00000000" w14:paraId="00000130">
      <w:pPr>
        <w:spacing w:after="200" w:lineRule="auto"/>
        <w:jc w:val="both"/>
        <w:rPr>
          <w:rFonts w:ascii="Spectral" w:cs="Spectral" w:eastAsia="Spectral" w:hAnsi="Spectral"/>
        </w:rPr>
      </w:pPr>
      <w:r w:rsidDel="00000000" w:rsidR="00000000" w:rsidRPr="00000000">
        <w:rPr>
          <w:rtl w:val="0"/>
        </w:rPr>
      </w:r>
    </w:p>
    <w:sectPr>
      <w:headerReference r:id="rId35" w:type="default"/>
      <w:footerReference r:id="rId36" w:type="default"/>
      <w:pgSz w:h="16834" w:w="11909"/>
      <w:pgMar w:bottom="1440" w:top="1440" w:left="1440" w:right="1440" w:header="566.9291338582677" w:footer="720.000000000000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Alberino" w:id="0" w:date="2020-08-21T15:53:23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Excelente! pero me gustaría que los dibujos se presentaran como los del apunte de taller. En vez de un cruzado en el medio, pondría la crucecita roja y el visto en verde en cada imagen abajo a la derecha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spacing w:after="200" w:line="276" w:lineRule="auto"/>
      <w:rPr>
        <w:i w:val="1"/>
        <w:color w:val="999999"/>
      </w:rPr>
    </w:pPr>
    <w:r w:rsidDel="00000000" w:rsidR="00000000" w:rsidRPr="00000000">
      <w:rPr>
        <w:i w:val="1"/>
        <w:color w:val="999999"/>
        <w:rtl w:val="0"/>
      </w:rPr>
      <w:t xml:space="preserve">ET28 DE 10 Republica Francesa</w:t>
    </w:r>
    <w:r w:rsidDel="00000000" w:rsidR="00000000" w:rsidRPr="00000000">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-245699</wp:posOffset>
          </wp:positionV>
          <wp:extent cx="752475" cy="783828"/>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752475" cy="783828"/>
                  </a:xfrm>
                  <a:prstGeom prst="rect"/>
                  <a:ln/>
                </pic:spPr>
              </pic:pic>
            </a:graphicData>
          </a:graphic>
        </wp:anchor>
      </w:drawing>
    </w:r>
  </w:p>
  <w:p w:rsidR="00000000" w:rsidDel="00000000" w:rsidP="00000000" w:rsidRDefault="00000000" w:rsidRPr="00000000" w14:paraId="00000132">
    <w:pPr>
      <w:spacing w:after="200" w:line="276" w:lineRule="auto"/>
      <w:rPr/>
    </w:pPr>
    <w:r w:rsidDel="00000000" w:rsidR="00000000" w:rsidRPr="00000000">
      <w:rPr>
        <w:i w:val="1"/>
        <w:color w:val="999999"/>
        <w:rtl w:val="0"/>
      </w:rPr>
      <w:t xml:space="preserve">Laboratorio de Mediciones y Ensayos </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right"/>
      <w:pPr>
        <w:ind w:left="1440" w:hanging="360"/>
      </w:pPr>
      <w:rPr>
        <w:u w:val="none"/>
      </w:rPr>
    </w:lvl>
    <w:lvl w:ilvl="2">
      <w:start w:val="1"/>
      <w:numFmt w:val="decimal"/>
      <w:lvlText w:val="●.%2.%3."/>
      <w:lvlJc w:val="right"/>
      <w:pPr>
        <w:ind w:left="2160" w:hanging="360"/>
      </w:pPr>
      <w:rPr>
        <w:u w:val="none"/>
      </w:rPr>
    </w:lvl>
    <w:lvl w:ilvl="3">
      <w:start w:val="1"/>
      <w:numFmt w:val="decimal"/>
      <w:lvlText w:val="●.%2.%3.%4."/>
      <w:lvlJc w:val="right"/>
      <w:pPr>
        <w:ind w:left="2880" w:hanging="360"/>
      </w:pPr>
      <w:rPr>
        <w:u w:val="none"/>
      </w:rPr>
    </w:lvl>
    <w:lvl w:ilvl="4">
      <w:start w:val="1"/>
      <w:numFmt w:val="decimal"/>
      <w:lvlText w:val="●.%2.%3.%4.%5."/>
      <w:lvlJc w:val="right"/>
      <w:pPr>
        <w:ind w:left="3600" w:hanging="360"/>
      </w:pPr>
      <w:rPr>
        <w:u w:val="none"/>
      </w:rPr>
    </w:lvl>
    <w:lvl w:ilvl="5">
      <w:start w:val="1"/>
      <w:numFmt w:val="decimal"/>
      <w:lvlText w:val="●.%2.%3.%4.%5.%6."/>
      <w:lvlJc w:val="right"/>
      <w:pPr>
        <w:ind w:left="4320" w:hanging="360"/>
      </w:pPr>
      <w:rPr>
        <w:u w:val="none"/>
      </w:rPr>
    </w:lvl>
    <w:lvl w:ilvl="6">
      <w:start w:val="1"/>
      <w:numFmt w:val="decimal"/>
      <w:lvlText w:val="●.%2.%3.%4.%5.%6.%7."/>
      <w:lvlJc w:val="right"/>
      <w:pPr>
        <w:ind w:left="5040" w:hanging="360"/>
      </w:pPr>
      <w:rPr>
        <w:u w:val="none"/>
      </w:rPr>
    </w:lvl>
    <w:lvl w:ilvl="7">
      <w:start w:val="1"/>
      <w:numFmt w:val="decimal"/>
      <w:lvlText w:val="●.%2.%3.%4.%5.%6.%7.%8."/>
      <w:lvlJc w:val="right"/>
      <w:pPr>
        <w:ind w:left="5760" w:hanging="360"/>
      </w:pPr>
      <w:rPr>
        <w:u w:val="none"/>
      </w:rPr>
    </w:lvl>
    <w:lvl w:ilvl="8">
      <w:start w:val="1"/>
      <w:numFmt w:val="decimal"/>
      <w:lvlText w:val="●.%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6.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0.png"/><Relationship Id="rId31" Type="http://schemas.openxmlformats.org/officeDocument/2006/relationships/image" Target="media/image29.png"/><Relationship Id="rId30" Type="http://schemas.openxmlformats.org/officeDocument/2006/relationships/image" Target="media/image2.png"/><Relationship Id="rId11" Type="http://schemas.openxmlformats.org/officeDocument/2006/relationships/image" Target="media/image28.png"/><Relationship Id="rId33" Type="http://schemas.openxmlformats.org/officeDocument/2006/relationships/image" Target="media/image22.png"/><Relationship Id="rId10" Type="http://schemas.openxmlformats.org/officeDocument/2006/relationships/image" Target="media/image6.png"/><Relationship Id="rId32" Type="http://schemas.openxmlformats.org/officeDocument/2006/relationships/image" Target="media/image3.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image" Target="media/image9.png"/><Relationship Id="rId15" Type="http://schemas.openxmlformats.org/officeDocument/2006/relationships/image" Target="media/image23.png"/><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11.png"/><Relationship Id="rId16" Type="http://schemas.openxmlformats.org/officeDocument/2006/relationships/image" Target="media/image25.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