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77" w:rsidRDefault="00CB5B77" w:rsidP="00CB5B77">
      <w:pPr>
        <w:pStyle w:val="Ttulo1"/>
      </w:pPr>
      <w:bookmarkStart w:id="0" w:name="_Toc500025138"/>
      <w:r w:rsidRPr="00364004">
        <w:t>REQUERIMIENTOS</w:t>
      </w:r>
      <w:bookmarkEnd w:id="0"/>
    </w:p>
    <w:p w:rsidR="00CB5B77" w:rsidRDefault="00CB5B77" w:rsidP="00CB5B77">
      <w:pPr>
        <w:pStyle w:val="Prrafodelista"/>
        <w:ind w:left="360"/>
        <w:jc w:val="center"/>
        <w:rPr>
          <w:b/>
        </w:rPr>
      </w:pPr>
    </w:p>
    <w:p w:rsidR="00CB5B77" w:rsidRPr="00F3060C" w:rsidRDefault="00CB5B77" w:rsidP="00CB5B77">
      <w:pPr>
        <w:pStyle w:val="Ttulo2"/>
        <w:jc w:val="both"/>
        <w:rPr>
          <w:rFonts w:ascii="Segoe UI" w:eastAsia="Times New Roman" w:hAnsi="Segoe UI" w:cs="Segoe UI"/>
          <w:sz w:val="18"/>
          <w:szCs w:val="18"/>
          <w:lang w:eastAsia="es-ES"/>
        </w:rPr>
      </w:pPr>
      <w:bookmarkStart w:id="1" w:name="_Toc500025139"/>
      <w:bookmarkStart w:id="2" w:name="_GoBack"/>
      <w:bookmarkEnd w:id="2"/>
      <w:r w:rsidRPr="00F3060C">
        <w:rPr>
          <w:rFonts w:eastAsia="Times New Roman"/>
          <w:lang w:eastAsia="es-ES"/>
        </w:rPr>
        <w:t>Requerimientos Funcionales</w:t>
      </w:r>
      <w:bookmarkEnd w:id="1"/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6"/>
        <w:gridCol w:w="6482"/>
      </w:tblGrid>
      <w:tr w:rsidR="00CB5B77" w:rsidRPr="00F3060C" w:rsidTr="0083437A">
        <w:tc>
          <w:tcPr>
            <w:tcW w:w="2006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RF01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6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Creación de Cuentas. </w:t>
            </w:r>
          </w:p>
        </w:tc>
      </w:tr>
      <w:tr w:rsidR="00CB5B77" w:rsidRPr="00F3060C" w:rsidTr="0083437A">
        <w:tc>
          <w:tcPr>
            <w:tcW w:w="2006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suministrar datos para crear sus cuentas  </w:t>
            </w:r>
          </w:p>
        </w:tc>
      </w:tr>
      <w:tr w:rsidR="00CB5B77" w:rsidRPr="00F3060C" w:rsidTr="0083437A">
        <w:tc>
          <w:tcPr>
            <w:tcW w:w="2006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almacenara los datos en una base de datos </w:t>
            </w:r>
          </w:p>
        </w:tc>
      </w:tr>
      <w:tr w:rsidR="00CB5B77" w:rsidRPr="00F3060C" w:rsidTr="0083437A">
        <w:tc>
          <w:tcPr>
            <w:tcW w:w="2006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2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RNF01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Base de datos 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RF02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Autentificación de Usuario.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identificarse para acceder a cualquier parte del sistema.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podrá ser consultado por cualquier usuario dependiendo del rol asignado ya sea vigilante o administrador.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RNF02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Verificación en base de datos  </w:t>
            </w:r>
          </w:p>
          <w:p w:rsidR="00CB5B77" w:rsidRPr="00F3060C" w:rsidRDefault="00CB5B77" w:rsidP="00CB5B77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RNF03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Requerimientos legales 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RF03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Creación de Cuentas Propietarios del Vehículo.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suministrar datos para crear sus cuentas 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verificara que el usuario haya cancelado la mensualidad del parqueadero  </w:t>
            </w:r>
          </w:p>
        </w:tc>
      </w:tr>
      <w:tr w:rsidR="00CB5B77" w:rsidRPr="00F3060C" w:rsidTr="0083437A">
        <w:tc>
          <w:tcPr>
            <w:tcW w:w="2005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83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3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RNF04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Características de usuario</w:t>
            </w: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lastRenderedPageBreak/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</w:tbl>
    <w:p w:rsidR="00CB5B77" w:rsidRPr="00F3060C" w:rsidRDefault="00CB5B77" w:rsidP="00CB5B77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478"/>
      </w:tblGrid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RF04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Ingreso por Lector Biométrico 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ingresar datos del vehículo y tomarse una escaneo dactilar de su dedo índice.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podrá almacenar estos datos para el archivamiento de los escaneos dactilares.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RNF01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Base de datos  </w:t>
            </w:r>
          </w:p>
          <w:p w:rsidR="00CB5B77" w:rsidRPr="00F3060C" w:rsidRDefault="00CB5B77" w:rsidP="00CB5B77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 xml:space="preserve">RNF06 </w:t>
            </w:r>
            <w:r w:rsidRPr="00FC7A5C">
              <w:rPr>
                <w:rFonts w:eastAsia="Times New Roman" w:cs="Arial"/>
                <w:bCs/>
                <w:szCs w:val="24"/>
                <w:lang w:eastAsia="es-ES"/>
              </w:rPr>
              <w:t>fiabilidad y disponibilidad</w:t>
            </w:r>
            <w:r w:rsidRPr="00FC7A5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RF05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Registro del Vehículo.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Los usuarios deberán identificar las características del vehículo carro moto etc. Y registrar su carta de propiedad con las placas del vehículo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podrá ser consultado por cualquier usuario dependiendo del módulo en el cual se encuentre y su nivel de accesibilidad.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C7A5C">
              <w:rPr>
                <w:rFonts w:eastAsia="Times New Roman" w:cs="Arial"/>
                <w:b/>
                <w:szCs w:val="24"/>
                <w:lang w:eastAsia="es-ES"/>
              </w:rPr>
              <w:t>RNF01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requisitos legales </w:t>
            </w:r>
          </w:p>
          <w:p w:rsidR="00CB5B77" w:rsidRPr="00F3060C" w:rsidRDefault="00CB5B77" w:rsidP="00CB5B77">
            <w:pPr>
              <w:numPr>
                <w:ilvl w:val="0"/>
                <w:numId w:val="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C7A5C">
              <w:rPr>
                <w:rFonts w:eastAsia="Times New Roman" w:cs="Arial"/>
                <w:b/>
                <w:szCs w:val="24"/>
                <w:lang w:eastAsia="es-ES"/>
              </w:rPr>
              <w:t>RNF02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seguridad  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RF06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Generación de ticket de salida.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usuario deberá mostrar un código de barras.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generara un ticket al momento de que ingresa el vehículo para realizar el registro de la hora de entrada y salida.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lastRenderedPageBreak/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78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RNF01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Base de datos  </w:t>
            </w:r>
          </w:p>
          <w:p w:rsidR="00CB5B77" w:rsidRPr="00F3060C" w:rsidRDefault="00CB5B77" w:rsidP="00CB5B77">
            <w:pPr>
              <w:numPr>
                <w:ilvl w:val="0"/>
                <w:numId w:val="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RNF05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Sistema de cronometraje 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8488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</w:tbl>
    <w:p w:rsidR="00CB5B77" w:rsidRPr="00F3060C" w:rsidRDefault="00CB5B77" w:rsidP="00CB5B77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480"/>
      </w:tblGrid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RF07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Ver listado de espacios de parqueo disponible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deberá mostrar la lista de espacios disponibles con que cuenta el estacionamiento.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podrá ser consultado por cualquier usuario dependiendo del módulo en el cual se encuentre y su nivel de accesibilidad.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RNF01 rendimiento </w:t>
            </w:r>
          </w:p>
          <w:p w:rsidR="00CB5B77" w:rsidRPr="00F3060C" w:rsidRDefault="00CB5B77" w:rsidP="00CB5B77">
            <w:pPr>
              <w:numPr>
                <w:ilvl w:val="0"/>
                <w:numId w:val="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RNF02 fiabilidad </w:t>
            </w:r>
          </w:p>
          <w:p w:rsidR="00CB5B77" w:rsidRPr="00F3060C" w:rsidRDefault="00CB5B77" w:rsidP="00CB5B77">
            <w:pPr>
              <w:numPr>
                <w:ilvl w:val="0"/>
                <w:numId w:val="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RNF05 seguridad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8490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</w:tbl>
    <w:p w:rsidR="00CB5B77" w:rsidRPr="00F3060C" w:rsidRDefault="00CB5B77" w:rsidP="00CB5B77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480"/>
      </w:tblGrid>
      <w:tr w:rsidR="00CB5B77" w:rsidRPr="00F3060C" w:rsidTr="0083437A">
        <w:tc>
          <w:tcPr>
            <w:tcW w:w="2010" w:type="dxa"/>
            <w:tcBorders>
              <w:top w:val="single" w:sz="6" w:space="0" w:color="C5E0B3"/>
              <w:left w:val="single" w:sz="6" w:space="0" w:color="C5E0B3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Identificación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single" w:sz="6" w:space="0" w:color="C5E0B3"/>
              <w:left w:val="outset" w:sz="6" w:space="0" w:color="auto"/>
              <w:bottom w:val="single" w:sz="12" w:space="0" w:color="A8D08D"/>
              <w:right w:val="single" w:sz="6" w:space="0" w:color="C5E0B3"/>
            </w:tcBorders>
            <w:shd w:val="clear" w:color="auto" w:fill="A8D08D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RF08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Nombre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Generación de informes de pago y reportes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Características: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El sistema proporcionara el informe del pago y no pago del administración del parqueadero del usuario </w:t>
            </w:r>
          </w:p>
        </w:tc>
      </w:tr>
      <w:tr w:rsidR="00CB5B77" w:rsidRPr="00F3060C" w:rsidTr="0083437A"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Descripción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Con estos informes se podrá tener información de suscrición al parqueadero y subirlos al sistema para que actualice los datos y llevar el control del entrada de los usuarios </w:t>
            </w:r>
          </w:p>
        </w:tc>
      </w:tr>
      <w:tr w:rsidR="00CB5B77" w:rsidRPr="00F3060C" w:rsidTr="0083437A">
        <w:trPr>
          <w:trHeight w:val="990"/>
        </w:trPr>
        <w:tc>
          <w:tcPr>
            <w:tcW w:w="2010" w:type="dxa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Requerimiento NO funcional: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  <w:tc>
          <w:tcPr>
            <w:tcW w:w="6465" w:type="dxa"/>
            <w:tcBorders>
              <w:top w:val="outset" w:sz="6" w:space="0" w:color="auto"/>
              <w:left w:val="outset" w:sz="6" w:space="0" w:color="auto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CB5B77">
            <w:pPr>
              <w:numPr>
                <w:ilvl w:val="0"/>
                <w:numId w:val="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RNF01 fiabilidad  </w:t>
            </w:r>
          </w:p>
          <w:p w:rsidR="00CB5B77" w:rsidRPr="00F3060C" w:rsidRDefault="00CB5B77" w:rsidP="00CB5B77">
            <w:pPr>
              <w:numPr>
                <w:ilvl w:val="0"/>
                <w:numId w:val="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RNF02 seguridad  </w:t>
            </w:r>
          </w:p>
          <w:p w:rsidR="00CB5B77" w:rsidRPr="00F3060C" w:rsidRDefault="00CB5B77" w:rsidP="00CB5B77">
            <w:pPr>
              <w:numPr>
                <w:ilvl w:val="0"/>
                <w:numId w:val="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="Arial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szCs w:val="24"/>
                <w:lang w:eastAsia="es-ES"/>
              </w:rPr>
              <w:t>RNF05 requisitos legales </w:t>
            </w:r>
          </w:p>
        </w:tc>
      </w:tr>
      <w:tr w:rsidR="00CB5B77" w:rsidRPr="00F3060C" w:rsidTr="0083437A">
        <w:tc>
          <w:tcPr>
            <w:tcW w:w="8490" w:type="dxa"/>
            <w:gridSpan w:val="2"/>
            <w:tcBorders>
              <w:top w:val="outset" w:sz="6" w:space="0" w:color="auto"/>
              <w:left w:val="single" w:sz="6" w:space="0" w:color="C5E0B3"/>
              <w:bottom w:val="single" w:sz="6" w:space="0" w:color="C5E0B3"/>
              <w:right w:val="single" w:sz="6" w:space="0" w:color="C5E0B3"/>
            </w:tcBorders>
            <w:shd w:val="clear" w:color="auto" w:fill="auto"/>
            <w:hideMark/>
          </w:tcPr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Prioridad del requerimiento: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  <w:p w:rsidR="00CB5B77" w:rsidRPr="00F3060C" w:rsidRDefault="00CB5B77" w:rsidP="0083437A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F3060C">
              <w:rPr>
                <w:rFonts w:eastAsia="Times New Roman" w:cs="Arial"/>
                <w:b/>
                <w:bCs/>
                <w:szCs w:val="24"/>
                <w:lang w:eastAsia="es-ES"/>
              </w:rPr>
              <w:t>Alta </w:t>
            </w:r>
            <w:r w:rsidRPr="00F3060C">
              <w:rPr>
                <w:rFonts w:eastAsia="Times New Roman" w:cs="Arial"/>
                <w:szCs w:val="24"/>
                <w:lang w:eastAsia="es-ES"/>
              </w:rPr>
              <w:t> </w:t>
            </w:r>
          </w:p>
        </w:tc>
      </w:tr>
    </w:tbl>
    <w:p w:rsidR="00123F77" w:rsidRDefault="00123F77" w:rsidP="00CB5B77"/>
    <w:sectPr w:rsidR="00123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12D21"/>
    <w:multiLevelType w:val="multilevel"/>
    <w:tmpl w:val="1024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F45E42"/>
    <w:multiLevelType w:val="multilevel"/>
    <w:tmpl w:val="989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541509"/>
    <w:multiLevelType w:val="multilevel"/>
    <w:tmpl w:val="6CAA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F7095A"/>
    <w:multiLevelType w:val="multilevel"/>
    <w:tmpl w:val="C1C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3F7E09"/>
    <w:multiLevelType w:val="multilevel"/>
    <w:tmpl w:val="DFB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BA2838"/>
    <w:multiLevelType w:val="multilevel"/>
    <w:tmpl w:val="719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BB181F"/>
    <w:multiLevelType w:val="multilevel"/>
    <w:tmpl w:val="17E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E87DA6"/>
    <w:multiLevelType w:val="multilevel"/>
    <w:tmpl w:val="283C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77"/>
    <w:rsid w:val="00123F77"/>
    <w:rsid w:val="00CB5B77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0F26B-4DFF-4BBF-B858-C041FB80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B77"/>
    <w:pPr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  <w:style w:type="paragraph" w:styleId="Prrafodelista">
    <w:name w:val="List Paragraph"/>
    <w:basedOn w:val="Normal"/>
    <w:uiPriority w:val="34"/>
    <w:qFormat/>
    <w:rsid w:val="00CB5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2018-09-22T23:47:00Z</dcterms:created>
  <dcterms:modified xsi:type="dcterms:W3CDTF">2018-09-22T23:49:00Z</dcterms:modified>
</cp:coreProperties>
</file>