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77" w:rsidRDefault="00CB5B77" w:rsidP="00CB5B77">
      <w:pPr>
        <w:pStyle w:val="Ttulo1"/>
      </w:pPr>
      <w:bookmarkStart w:id="0" w:name="_Toc500025138"/>
      <w:r w:rsidRPr="00364004">
        <w:t>REQUERIMIENTOS</w:t>
      </w:r>
      <w:bookmarkEnd w:id="0"/>
    </w:p>
    <w:p w:rsidR="00CB5B77" w:rsidRDefault="00CB5B77" w:rsidP="00CB5B77">
      <w:pPr>
        <w:pStyle w:val="Prrafodelista"/>
        <w:ind w:left="360"/>
        <w:jc w:val="center"/>
        <w:rPr>
          <w:b/>
        </w:rPr>
      </w:pPr>
    </w:p>
    <w:p w:rsidR="00CB5B77" w:rsidRPr="00F3060C" w:rsidRDefault="00CB5B77" w:rsidP="00CB5B77">
      <w:pPr>
        <w:pStyle w:val="Ttulo2"/>
        <w:jc w:val="both"/>
        <w:rPr>
          <w:rFonts w:ascii="Segoe UI" w:eastAsia="Times New Roman" w:hAnsi="Segoe UI" w:cs="Segoe UI"/>
          <w:sz w:val="18"/>
          <w:szCs w:val="18"/>
          <w:lang w:eastAsia="es-ES"/>
        </w:rPr>
      </w:pPr>
      <w:bookmarkStart w:id="1" w:name="_Toc500025139"/>
      <w:r w:rsidRPr="00F3060C">
        <w:rPr>
          <w:rFonts w:eastAsia="Times New Roman"/>
          <w:lang w:eastAsia="es-ES"/>
        </w:rPr>
        <w:t>Requerimientos Funcionales</w:t>
      </w:r>
      <w:bookmarkEnd w:id="1"/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6"/>
        <w:gridCol w:w="6482"/>
      </w:tblGrid>
      <w:tr w:rsidR="00CB5B77" w:rsidRPr="00F3060C" w:rsidTr="0083437A">
        <w:tc>
          <w:tcPr>
            <w:tcW w:w="2006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2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RF01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06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2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Creación de Cuentas. </w:t>
            </w:r>
          </w:p>
        </w:tc>
      </w:tr>
      <w:tr w:rsidR="00CB5B77" w:rsidRPr="00F3060C" w:rsidTr="0083437A">
        <w:tc>
          <w:tcPr>
            <w:tcW w:w="2006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2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Los usuarios deberán suministrar datos para crear sus cuentas  </w:t>
            </w:r>
          </w:p>
        </w:tc>
      </w:tr>
      <w:tr w:rsidR="00CB5B77" w:rsidRPr="00F3060C" w:rsidTr="0083437A">
        <w:tc>
          <w:tcPr>
            <w:tcW w:w="2006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2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almacenara los datos en una base de datos </w:t>
            </w:r>
          </w:p>
        </w:tc>
      </w:tr>
      <w:tr w:rsidR="00CB5B77" w:rsidRPr="00F3060C" w:rsidTr="0083437A">
        <w:tc>
          <w:tcPr>
            <w:tcW w:w="2006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2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RNF01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Base de datos 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RF02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Autentificación de Usuario.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Los usuarios deberán identificarse para acceder a cualquier parte del sistema.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podrá ser consultado por cualquier usuario dependiendo del rol asignado ya sea vigilante o administrador.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RNF02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Verificación en base de datos  </w:t>
            </w:r>
          </w:p>
          <w:p w:rsidR="00CB5B77" w:rsidRPr="00F3060C" w:rsidRDefault="00CB5B77" w:rsidP="00CB5B77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RNF03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Requerimientos legales 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RF03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Creación de Cuentas Propietarios del Vehículo.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Los usuarios deberán suministrar datos para crear sus cuentas 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verificara que el usuario haya cancelado la mensualidad del parqueadero 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3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RNF04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Características de usuario</w:t>
            </w: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lastRenderedPageBreak/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</w:tbl>
    <w:p w:rsidR="00CB5B77" w:rsidRPr="00F3060C" w:rsidRDefault="00CB5B77" w:rsidP="00CB5B77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6478"/>
      </w:tblGrid>
      <w:tr w:rsidR="00CB5B77" w:rsidRPr="00F3060C" w:rsidTr="0083437A">
        <w:tc>
          <w:tcPr>
            <w:tcW w:w="201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RF04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Ingreso por Lector Biométrico 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Los usuarios deberán ingresar datos del vehículo y tomarse una escaneo dactilar de su dedo índice.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podrá almacenar estos datos para el archivamiento de los escaneos dactilares.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RNF01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Base de datos  </w:t>
            </w:r>
          </w:p>
          <w:p w:rsidR="00CB5B77" w:rsidRPr="00F3060C" w:rsidRDefault="00CB5B77" w:rsidP="00CB5B77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 xml:space="preserve">RNF06 </w:t>
            </w:r>
            <w:r w:rsidRPr="00FC7A5C">
              <w:rPr>
                <w:rFonts w:eastAsia="Times New Roman" w:cs="Arial"/>
                <w:bCs/>
                <w:szCs w:val="24"/>
                <w:lang w:eastAsia="es-ES"/>
              </w:rPr>
              <w:t>fiabilidad y disponibilidad</w:t>
            </w:r>
            <w:r w:rsidRPr="00FC7A5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RF05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Registro del Vehículo.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Los usuarios deberán identificar las características del vehículo carro moto etc. Y registrar su carta de propiedad con las placas del vehículo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podrá ser consultado por cualquier usuario dependiendo del módulo en el cual se encuentre y su nivel de accesibilidad.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C7A5C">
              <w:rPr>
                <w:rFonts w:eastAsia="Times New Roman" w:cs="Arial"/>
                <w:b/>
                <w:szCs w:val="24"/>
                <w:lang w:eastAsia="es-ES"/>
              </w:rPr>
              <w:t>RNF01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requisitos legales </w:t>
            </w:r>
          </w:p>
          <w:p w:rsidR="00CB5B77" w:rsidRPr="00F3060C" w:rsidRDefault="00CB5B77" w:rsidP="00CB5B77">
            <w:pPr>
              <w:numPr>
                <w:ilvl w:val="0"/>
                <w:numId w:val="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C7A5C">
              <w:rPr>
                <w:rFonts w:eastAsia="Times New Roman" w:cs="Arial"/>
                <w:b/>
                <w:szCs w:val="24"/>
                <w:lang w:eastAsia="es-ES"/>
              </w:rPr>
              <w:t>RNF02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seguridad  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RF06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Generación de ticket de salida.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usuario deberá mostrar un código de barras.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generara un ticket al momento de que ingresa el vehículo para realizar el registro de la hora de entrada y salida.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lastRenderedPageBreak/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RNF01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Base de datos  </w:t>
            </w:r>
          </w:p>
          <w:p w:rsidR="00CB5B77" w:rsidRPr="00F3060C" w:rsidRDefault="00CB5B77" w:rsidP="00CB5B77">
            <w:pPr>
              <w:numPr>
                <w:ilvl w:val="0"/>
                <w:numId w:val="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RNF05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Sistema de cronometraje 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</w:tbl>
    <w:p w:rsidR="00CB5B77" w:rsidRPr="00F3060C" w:rsidRDefault="00CB5B77" w:rsidP="00CB5B77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6480"/>
      </w:tblGrid>
      <w:tr w:rsidR="00CB5B77" w:rsidRPr="00F3060C" w:rsidTr="0083437A">
        <w:tc>
          <w:tcPr>
            <w:tcW w:w="201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RF07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Ver listado de espacios de parqueo disponible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deberá mostrar la lista de espacios disponibles con que cuenta el estacionamiento.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podrá ser consultado por cualquier usuario dependiendo del módulo en el cual se encuentre y su nivel de accesibilidad.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RNF01 rendimiento </w:t>
            </w:r>
          </w:p>
          <w:p w:rsidR="00CB5B77" w:rsidRPr="00F3060C" w:rsidRDefault="00CB5B77" w:rsidP="00CB5B77">
            <w:pPr>
              <w:numPr>
                <w:ilvl w:val="0"/>
                <w:numId w:val="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RNF02 fiabilidad </w:t>
            </w:r>
          </w:p>
          <w:p w:rsidR="00CB5B77" w:rsidRPr="00F3060C" w:rsidRDefault="00CB5B77" w:rsidP="00CB5B77">
            <w:pPr>
              <w:numPr>
                <w:ilvl w:val="0"/>
                <w:numId w:val="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RNF05 seguridad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8490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</w:tbl>
    <w:p w:rsidR="00CB5B77" w:rsidRPr="00F3060C" w:rsidRDefault="00CB5B77" w:rsidP="00CB5B77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6480"/>
      </w:tblGrid>
      <w:tr w:rsidR="00CB5B77" w:rsidRPr="00F3060C" w:rsidTr="0083437A">
        <w:tc>
          <w:tcPr>
            <w:tcW w:w="201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RF08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Generación de informes de pago y reportes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proporcionara el informe del pago y no pago del administración del parqueadero del usuario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Con estos informes se podrá tener información de suscrición al parqueadero y subirlos al sistema para que actualice los datos y llevar el control del entrada de los usuarios </w:t>
            </w:r>
          </w:p>
        </w:tc>
      </w:tr>
      <w:tr w:rsidR="00CB5B77" w:rsidRPr="00F3060C" w:rsidTr="0083437A">
        <w:trPr>
          <w:trHeight w:val="990"/>
        </w:trPr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RNF01 fiabilidad  </w:t>
            </w:r>
          </w:p>
          <w:p w:rsidR="00CB5B77" w:rsidRPr="00F3060C" w:rsidRDefault="00CB5B77" w:rsidP="00CB5B77">
            <w:pPr>
              <w:numPr>
                <w:ilvl w:val="0"/>
                <w:numId w:val="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RNF02 seguridad  </w:t>
            </w:r>
          </w:p>
          <w:p w:rsidR="00CB5B77" w:rsidRPr="00F3060C" w:rsidRDefault="00CB5B77" w:rsidP="00CB5B77">
            <w:pPr>
              <w:numPr>
                <w:ilvl w:val="0"/>
                <w:numId w:val="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RNF05 requisitos legales </w:t>
            </w:r>
          </w:p>
        </w:tc>
      </w:tr>
      <w:tr w:rsidR="00CB5B77" w:rsidRPr="00F3060C" w:rsidTr="0083437A">
        <w:tc>
          <w:tcPr>
            <w:tcW w:w="8490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</w:tbl>
    <w:p w:rsidR="00123F77" w:rsidRDefault="00572064" w:rsidP="00CB5B77">
      <w:r w:rsidRPr="00572064">
        <w:rPr>
          <w:lang w:val="es-CO"/>
        </w:rPr>
        <w:lastRenderedPageBreak/>
        <w:drawing>
          <wp:anchor distT="0" distB="0" distL="114300" distR="114300" simplePos="0" relativeHeight="251659264" behindDoc="0" locked="0" layoutInCell="1" allowOverlap="1" wp14:anchorId="12F49228" wp14:editId="4B97BDF4">
            <wp:simplePos x="0" y="0"/>
            <wp:positionH relativeFrom="column">
              <wp:posOffset>15240</wp:posOffset>
            </wp:positionH>
            <wp:positionV relativeFrom="paragraph">
              <wp:posOffset>262254</wp:posOffset>
            </wp:positionV>
            <wp:extent cx="5612130" cy="2219325"/>
            <wp:effectExtent l="0" t="0" r="7620" b="9525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Requerimientos </w:t>
      </w:r>
      <w:r>
        <w:rPr>
          <w:b/>
        </w:rPr>
        <w:t>NO</w:t>
      </w:r>
      <w:r>
        <w:t xml:space="preserve"> Funcionales</w:t>
      </w:r>
    </w:p>
    <w:p w:rsidR="00572064" w:rsidRDefault="00572064" w:rsidP="00CB5B77"/>
    <w:p w:rsidR="00572064" w:rsidRDefault="00572064" w:rsidP="00CB5B77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>
      <w:r w:rsidRPr="00572064">
        <w:rPr>
          <w:lang w:val="es-CO"/>
        </w:rPr>
        <w:drawing>
          <wp:anchor distT="0" distB="0" distL="114300" distR="114300" simplePos="0" relativeHeight="251660288" behindDoc="0" locked="0" layoutInCell="1" allowOverlap="1" wp14:anchorId="45D0F050" wp14:editId="7BA018A8">
            <wp:simplePos x="0" y="0"/>
            <wp:positionH relativeFrom="margin">
              <wp:posOffset>30480</wp:posOffset>
            </wp:positionH>
            <wp:positionV relativeFrom="paragraph">
              <wp:posOffset>122555</wp:posOffset>
            </wp:positionV>
            <wp:extent cx="5612130" cy="2621004"/>
            <wp:effectExtent l="0" t="0" r="7620" b="8255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Default="00572064" w:rsidP="00572064"/>
    <w:p w:rsidR="00572064" w:rsidRDefault="00572064" w:rsidP="00572064"/>
    <w:p w:rsidR="00572064" w:rsidRDefault="00572064" w:rsidP="00572064"/>
    <w:p w:rsidR="00572064" w:rsidRDefault="00572064" w:rsidP="00572064">
      <w:r w:rsidRPr="00572064">
        <w:rPr>
          <w:lang w:val="es-CO"/>
        </w:rPr>
        <w:drawing>
          <wp:anchor distT="0" distB="0" distL="114300" distR="114300" simplePos="0" relativeHeight="251662336" behindDoc="0" locked="0" layoutInCell="1" allowOverlap="1" wp14:anchorId="625A0899" wp14:editId="3308AE4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612130" cy="2333625"/>
            <wp:effectExtent l="0" t="0" r="7620" b="9525"/>
            <wp:wrapNone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72064" w:rsidRDefault="00572064">
      <w:pPr>
        <w:jc w:val="left"/>
      </w:pPr>
      <w:r>
        <w:br w:type="page"/>
      </w:r>
    </w:p>
    <w:p w:rsidR="00572064" w:rsidRDefault="00572064" w:rsidP="00572064">
      <w:r w:rsidRPr="00572064">
        <w:rPr>
          <w:lang w:val="es-CO"/>
        </w:rPr>
        <w:lastRenderedPageBreak/>
        <w:drawing>
          <wp:anchor distT="0" distB="0" distL="114300" distR="114300" simplePos="0" relativeHeight="251663360" behindDoc="0" locked="0" layoutInCell="1" allowOverlap="1" wp14:anchorId="5C69185A" wp14:editId="46D8171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2130" cy="2076450"/>
            <wp:effectExtent l="0" t="0" r="762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>
      <w:r w:rsidRPr="00572064">
        <w:rPr>
          <w:lang w:val="es-CO"/>
        </w:rPr>
        <w:drawing>
          <wp:anchor distT="0" distB="0" distL="114300" distR="114300" simplePos="0" relativeHeight="251664384" behindDoc="0" locked="0" layoutInCell="1" allowOverlap="1" wp14:anchorId="34C0A022" wp14:editId="5CCC060D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612130" cy="2190750"/>
            <wp:effectExtent l="0" t="0" r="762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Pr="00572064" w:rsidRDefault="00572064" w:rsidP="00572064"/>
    <w:p w:rsidR="00572064" w:rsidRDefault="00572064" w:rsidP="00572064"/>
    <w:p w:rsidR="00572064" w:rsidRDefault="00572064">
      <w:pPr>
        <w:jc w:val="left"/>
      </w:pPr>
      <w:r w:rsidRPr="00572064">
        <w:rPr>
          <w:lang w:val="es-CO"/>
        </w:rPr>
        <w:drawing>
          <wp:anchor distT="0" distB="0" distL="114300" distR="114300" simplePos="0" relativeHeight="251666432" behindDoc="0" locked="0" layoutInCell="1" allowOverlap="1" wp14:anchorId="37EF5995" wp14:editId="744C7182">
            <wp:simplePos x="0" y="0"/>
            <wp:positionH relativeFrom="margin">
              <wp:align>right</wp:align>
            </wp:positionH>
            <wp:positionV relativeFrom="paragraph">
              <wp:posOffset>506730</wp:posOffset>
            </wp:positionV>
            <wp:extent cx="5612130" cy="2208530"/>
            <wp:effectExtent l="0" t="0" r="7620" b="1270"/>
            <wp:wrapNone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572064" w:rsidRPr="00572064" w:rsidRDefault="00572064" w:rsidP="00572064">
      <w:bookmarkStart w:id="2" w:name="_GoBack"/>
      <w:r w:rsidRPr="00572064">
        <w:rPr>
          <w:lang w:val="es-CO"/>
        </w:rPr>
        <w:lastRenderedPageBreak/>
        <w:drawing>
          <wp:anchor distT="0" distB="0" distL="114300" distR="114300" simplePos="0" relativeHeight="251668480" behindDoc="0" locked="0" layoutInCell="1" allowOverlap="1" wp14:anchorId="2B1CBDDC" wp14:editId="08AC6B8E">
            <wp:simplePos x="0" y="0"/>
            <wp:positionH relativeFrom="margin">
              <wp:align>right</wp:align>
            </wp:positionH>
            <wp:positionV relativeFrom="paragraph">
              <wp:posOffset>2914015</wp:posOffset>
            </wp:positionV>
            <wp:extent cx="5612130" cy="2200275"/>
            <wp:effectExtent l="0" t="0" r="7620" b="9525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2"/>
      <w:r w:rsidRPr="00572064">
        <w:rPr>
          <w:lang w:val="es-CO"/>
        </w:rPr>
        <w:drawing>
          <wp:anchor distT="0" distB="0" distL="114300" distR="114300" simplePos="0" relativeHeight="251667456" behindDoc="0" locked="0" layoutInCell="1" allowOverlap="1" wp14:anchorId="26DC0603" wp14:editId="61DF5CE2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5612130" cy="2200275"/>
            <wp:effectExtent l="0" t="0" r="7620" b="0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72064" w:rsidRPr="00572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12D21"/>
    <w:multiLevelType w:val="multilevel"/>
    <w:tmpl w:val="1024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F45E42"/>
    <w:multiLevelType w:val="multilevel"/>
    <w:tmpl w:val="989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541509"/>
    <w:multiLevelType w:val="multilevel"/>
    <w:tmpl w:val="6CA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F7095A"/>
    <w:multiLevelType w:val="multilevel"/>
    <w:tmpl w:val="C1C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3F7E09"/>
    <w:multiLevelType w:val="multilevel"/>
    <w:tmpl w:val="DFB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BA2838"/>
    <w:multiLevelType w:val="multilevel"/>
    <w:tmpl w:val="7198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BB181F"/>
    <w:multiLevelType w:val="multilevel"/>
    <w:tmpl w:val="17E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E87DA6"/>
    <w:multiLevelType w:val="multilevel"/>
    <w:tmpl w:val="283C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77"/>
    <w:rsid w:val="00123F77"/>
    <w:rsid w:val="00572064"/>
    <w:rsid w:val="00CB5B77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0F26B-4DFF-4BBF-B858-C041FB80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B77"/>
    <w:pPr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41D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D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3B3838" w:themeColor="background2" w:themeShade="4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D8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1D83"/>
    <w:rPr>
      <w:rFonts w:ascii="Arial" w:eastAsiaTheme="majorEastAsia" w:hAnsi="Arial" w:cstheme="majorBidi"/>
      <w:b/>
      <w:color w:val="3B3838" w:themeColor="background2" w:themeShade="40"/>
      <w:sz w:val="24"/>
      <w:szCs w:val="26"/>
    </w:rPr>
  </w:style>
  <w:style w:type="paragraph" w:styleId="Prrafodelista">
    <w:name w:val="List Paragraph"/>
    <w:basedOn w:val="Normal"/>
    <w:uiPriority w:val="34"/>
    <w:qFormat/>
    <w:rsid w:val="00CB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605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2018-09-22T23:47:00Z</dcterms:created>
  <dcterms:modified xsi:type="dcterms:W3CDTF">2018-09-23T13:56:00Z</dcterms:modified>
</cp:coreProperties>
</file>