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D2A64" w14:textId="41F9D7B6" w:rsidR="00DC4B1D" w:rsidRPr="00992F5E" w:rsidRDefault="00DC4B1D" w:rsidP="00940F79">
      <w:pPr>
        <w:spacing w:after="120"/>
        <w:rPr>
          <w:rFonts w:ascii="Arial" w:hAnsi="Arial" w:cs="Arial"/>
          <w:b/>
          <w:bCs/>
          <w:i/>
          <w:iCs/>
          <w:sz w:val="20"/>
        </w:rPr>
      </w:pPr>
      <w:bookmarkStart w:id="0" w:name="_Hlk62804544"/>
      <w:r w:rsidRPr="00992F5E">
        <w:rPr>
          <w:rFonts w:ascii="Arial" w:hAnsi="Arial" w:cs="Arial"/>
          <w:b/>
          <w:bCs/>
          <w:i/>
          <w:iCs/>
          <w:sz w:val="20"/>
        </w:rPr>
        <w:t>Notas Introdutórias</w:t>
      </w:r>
    </w:p>
    <w:p w14:paraId="1D1F3D08" w14:textId="5D0EC4BB" w:rsidR="000218B0" w:rsidRPr="00992F5E" w:rsidRDefault="00381045" w:rsidP="00992F5E">
      <w:pPr>
        <w:pBdr>
          <w:top w:val="single" w:sz="4" w:space="1" w:color="00B050"/>
          <w:left w:val="single" w:sz="4" w:space="4" w:color="00B050"/>
          <w:bottom w:val="single" w:sz="4" w:space="3" w:color="00B050"/>
          <w:right w:val="single" w:sz="4" w:space="4" w:color="00B050"/>
        </w:pBdr>
        <w:tabs>
          <w:tab w:val="left" w:pos="3555"/>
          <w:tab w:val="center" w:pos="4419"/>
          <w:tab w:val="right" w:pos="8838"/>
          <w:tab w:val="right" w:pos="9356"/>
        </w:tabs>
        <w:jc w:val="both"/>
        <w:rPr>
          <w:rFonts w:ascii="Arial" w:hAnsi="Arial" w:cs="Arial"/>
          <w:i/>
          <w:iCs/>
          <w:sz w:val="20"/>
        </w:rPr>
      </w:pPr>
      <w:r>
        <w:t>[[IF_SERVICOS]] O Termo de Referência – TR é um dos documentos obrigatórios para compor a instrução de procedimentos que visem à aquisição/fornecimento contínuo de produtos ou prestação de serviços no âmbito da Administração Pública, devendo conter os elementos necessários e suficientes, com adequado nível de precisão, para caracterizar o objeto e estabelecer obrigações recíprocas, considerando seu descritivo técnico e as demais condições exigíveis para a contratação. [[END_IF_SERVICOS]]</w:t>
      </w:r>
    </w:p>
    <w:p w14:paraId="0ED05F99" w14:textId="6D74AE34" w:rsidR="000218B0" w:rsidRPr="00992F5E" w:rsidRDefault="00CF16DD" w:rsidP="00992F5E">
      <w:pPr>
        <w:pStyle w:val="Citao"/>
        <w:pBdr>
          <w:top w:val="single" w:sz="4" w:space="1" w:color="00B050"/>
          <w:left w:val="single" w:sz="4" w:space="4" w:color="00B050"/>
          <w:bottom w:val="single" w:sz="4" w:space="3" w:color="00B050"/>
          <w:right w:val="single" w:sz="4" w:space="4" w:color="00B050"/>
        </w:pBdr>
        <w:shd w:val="clear" w:color="auto" w:fill="auto"/>
        <w:spacing w:before="0"/>
        <w:rPr>
          <w:rFonts w:cs="Arial"/>
          <w:color w:val="auto"/>
          <w:szCs w:val="20"/>
        </w:rPr>
      </w:pPr>
      <w:r w:rsidRPr="00992F5E">
        <w:rPr>
          <w:rFonts w:cs="Arial"/>
          <w:color w:val="auto"/>
          <w:szCs w:val="20"/>
        </w:rPr>
        <w:t>É cediço</w:t>
      </w:r>
      <w:r w:rsidR="00B86D09" w:rsidRPr="00992F5E">
        <w:rPr>
          <w:rFonts w:cs="Arial"/>
          <w:color w:val="auto"/>
          <w:szCs w:val="20"/>
        </w:rPr>
        <w:t xml:space="preserve"> que a padronização evita procedimentos excessivamente prolongados, ou mesmo tendentes a não atenderem, de forma satisfatória, às reais necessidades da Administração Pública</w:t>
      </w:r>
      <w:r w:rsidRPr="00992F5E">
        <w:rPr>
          <w:rFonts w:cs="Arial"/>
          <w:color w:val="auto"/>
          <w:szCs w:val="20"/>
        </w:rPr>
        <w:t xml:space="preserve"> </w:t>
      </w:r>
      <w:r w:rsidR="001768A1" w:rsidRPr="00992F5E">
        <w:rPr>
          <w:rFonts w:cs="Arial"/>
          <w:color w:val="auto"/>
          <w:szCs w:val="20"/>
        </w:rPr>
        <w:t xml:space="preserve">e, nesse sentido, </w:t>
      </w:r>
      <w:r w:rsidR="00B86D09" w:rsidRPr="00992F5E">
        <w:rPr>
          <w:rFonts w:cs="Arial"/>
          <w:color w:val="auto"/>
          <w:szCs w:val="20"/>
        </w:rPr>
        <w:t xml:space="preserve">o presente modelo de Termo de Referência fornece </w:t>
      </w:r>
      <w:r w:rsidR="001768A1" w:rsidRPr="00992F5E">
        <w:rPr>
          <w:rFonts w:cs="Arial"/>
          <w:color w:val="auto"/>
          <w:szCs w:val="20"/>
        </w:rPr>
        <w:t xml:space="preserve">uma base legal dotada de elementos que possam colaborar </w:t>
      </w:r>
      <w:r w:rsidR="00B86D09" w:rsidRPr="00992F5E">
        <w:rPr>
          <w:rFonts w:cs="Arial"/>
          <w:color w:val="auto"/>
          <w:szCs w:val="20"/>
        </w:rPr>
        <w:t xml:space="preserve">para a definição do objeto e </w:t>
      </w:r>
      <w:r w:rsidR="001768A1" w:rsidRPr="00992F5E">
        <w:rPr>
          <w:rFonts w:cs="Arial"/>
          <w:color w:val="auto"/>
          <w:szCs w:val="20"/>
        </w:rPr>
        <w:t xml:space="preserve">as </w:t>
      </w:r>
      <w:r w:rsidR="00B86D09" w:rsidRPr="00992F5E">
        <w:rPr>
          <w:rFonts w:cs="Arial"/>
          <w:color w:val="auto"/>
          <w:szCs w:val="20"/>
        </w:rPr>
        <w:t xml:space="preserve">condições </w:t>
      </w:r>
      <w:r w:rsidR="001768A1" w:rsidRPr="00992F5E">
        <w:rPr>
          <w:rFonts w:cs="Arial"/>
          <w:color w:val="auto"/>
          <w:szCs w:val="20"/>
        </w:rPr>
        <w:t>que permearão a</w:t>
      </w:r>
      <w:r w:rsidR="00B86D09" w:rsidRPr="00992F5E">
        <w:rPr>
          <w:rFonts w:cs="Arial"/>
          <w:color w:val="auto"/>
          <w:szCs w:val="20"/>
        </w:rPr>
        <w:t xml:space="preserve"> licitação e </w:t>
      </w:r>
      <w:r w:rsidR="001768A1" w:rsidRPr="00992F5E">
        <w:rPr>
          <w:rFonts w:cs="Arial"/>
          <w:color w:val="auto"/>
          <w:szCs w:val="20"/>
        </w:rPr>
        <w:t xml:space="preserve">a futura </w:t>
      </w:r>
      <w:r w:rsidR="00B86D09" w:rsidRPr="00992F5E">
        <w:rPr>
          <w:rFonts w:cs="Arial"/>
          <w:color w:val="auto"/>
          <w:szCs w:val="20"/>
        </w:rPr>
        <w:t>contratação.</w:t>
      </w:r>
    </w:p>
    <w:p w14:paraId="437E9961" w14:textId="6890F7CF" w:rsidR="00B86D09" w:rsidRPr="00992F5E" w:rsidRDefault="00FE6C16" w:rsidP="00992F5E">
      <w:pPr>
        <w:pBdr>
          <w:top w:val="single" w:sz="4" w:space="1" w:color="00B050"/>
          <w:left w:val="single" w:sz="4" w:space="4" w:color="00B050"/>
          <w:bottom w:val="single" w:sz="4" w:space="3" w:color="00B050"/>
          <w:right w:val="single" w:sz="4" w:space="4" w:color="00B050"/>
        </w:pBdr>
        <w:jc w:val="both"/>
        <w:rPr>
          <w:rFonts w:ascii="Arial" w:hAnsi="Arial" w:cs="Arial"/>
          <w:i/>
          <w:iCs/>
          <w:sz w:val="20"/>
        </w:rPr>
      </w:pPr>
      <w:r w:rsidRPr="00992F5E">
        <w:rPr>
          <w:rFonts w:ascii="Arial" w:hAnsi="Arial" w:cs="Arial"/>
          <w:i/>
          <w:iCs/>
          <w:sz w:val="20"/>
        </w:rPr>
        <w:t>Ressalte-se</w:t>
      </w:r>
      <w:r w:rsidR="00CF16DD" w:rsidRPr="00992F5E">
        <w:rPr>
          <w:rFonts w:ascii="Arial" w:hAnsi="Arial" w:cs="Arial"/>
          <w:i/>
          <w:iCs/>
          <w:sz w:val="20"/>
        </w:rPr>
        <w:t xml:space="preserve"> que </w:t>
      </w:r>
      <w:r w:rsidR="00C00FCC" w:rsidRPr="00992F5E">
        <w:rPr>
          <w:rFonts w:ascii="Arial" w:hAnsi="Arial" w:cs="Arial"/>
          <w:i/>
          <w:iCs/>
          <w:sz w:val="20"/>
        </w:rPr>
        <w:t>se trata</w:t>
      </w:r>
      <w:r w:rsidR="00CF16DD" w:rsidRPr="00992F5E">
        <w:rPr>
          <w:rFonts w:ascii="Arial" w:hAnsi="Arial" w:cs="Arial"/>
          <w:i/>
          <w:iCs/>
          <w:sz w:val="20"/>
        </w:rPr>
        <w:t xml:space="preserve"> de um</w:t>
      </w:r>
      <w:r w:rsidR="00B86D09" w:rsidRPr="00992F5E">
        <w:rPr>
          <w:rFonts w:ascii="Arial" w:hAnsi="Arial" w:cs="Arial"/>
          <w:i/>
          <w:iCs/>
          <w:sz w:val="20"/>
        </w:rPr>
        <w:t xml:space="preserve"> modelo genérico, que </w:t>
      </w:r>
      <w:r w:rsidR="00C00FCC" w:rsidRPr="00992F5E">
        <w:rPr>
          <w:rFonts w:ascii="Arial" w:hAnsi="Arial" w:cs="Arial"/>
          <w:i/>
          <w:iCs/>
          <w:sz w:val="20"/>
        </w:rPr>
        <w:t>tem por fim</w:t>
      </w:r>
      <w:r w:rsidR="00B86D09" w:rsidRPr="00992F5E">
        <w:rPr>
          <w:rFonts w:ascii="Arial" w:hAnsi="Arial" w:cs="Arial"/>
          <w:i/>
          <w:iCs/>
          <w:sz w:val="20"/>
        </w:rPr>
        <w:t xml:space="preserve"> orientar às Unidades Requisitantes – URs, de modo que os TRs sejam elaborados a partir de critérios objetivos e previamente analisados e aprovados, privilegiando a padronização de procedimentos no âmbito deste </w:t>
      </w:r>
      <w:r w:rsidR="00DB3A9D" w:rsidRPr="00992F5E">
        <w:rPr>
          <w:rFonts w:ascii="Arial" w:hAnsi="Arial" w:cs="Arial"/>
          <w:b/>
          <w:i/>
          <w:iCs/>
          <w:sz w:val="20"/>
        </w:rPr>
        <w:t>TCE-RJ</w:t>
      </w:r>
      <w:r w:rsidR="00B86D09" w:rsidRPr="00992F5E">
        <w:rPr>
          <w:rFonts w:ascii="Arial" w:hAnsi="Arial" w:cs="Arial"/>
          <w:i/>
          <w:iCs/>
          <w:sz w:val="20"/>
        </w:rPr>
        <w:t>.</w:t>
      </w:r>
    </w:p>
    <w:p w14:paraId="73CFC6BF" w14:textId="25D4BD73" w:rsidR="000218B0" w:rsidRPr="00992F5E" w:rsidRDefault="001768A1" w:rsidP="00992F5E">
      <w:pPr>
        <w:pStyle w:val="Citao"/>
        <w:pBdr>
          <w:top w:val="single" w:sz="4" w:space="1" w:color="00B050"/>
          <w:left w:val="single" w:sz="4" w:space="4" w:color="00B050"/>
          <w:bottom w:val="single" w:sz="4" w:space="3" w:color="00B050"/>
          <w:right w:val="single" w:sz="4" w:space="4" w:color="00B050"/>
        </w:pBdr>
        <w:shd w:val="clear" w:color="auto" w:fill="auto"/>
        <w:spacing w:before="0"/>
        <w:rPr>
          <w:rFonts w:cs="Arial"/>
          <w:color w:val="auto"/>
          <w:szCs w:val="20"/>
        </w:rPr>
      </w:pPr>
      <w:r w:rsidRPr="00992F5E">
        <w:rPr>
          <w:rFonts w:cs="Arial"/>
          <w:color w:val="auto"/>
          <w:szCs w:val="20"/>
        </w:rPr>
        <w:t>Todavia</w:t>
      </w:r>
      <w:r w:rsidR="00B86D09" w:rsidRPr="00992F5E">
        <w:rPr>
          <w:rFonts w:cs="Arial"/>
          <w:color w:val="auto"/>
          <w:szCs w:val="20"/>
        </w:rPr>
        <w:t xml:space="preserve">, </w:t>
      </w:r>
      <w:r w:rsidR="00C00FCC" w:rsidRPr="00992F5E">
        <w:rPr>
          <w:rFonts w:cs="Arial"/>
          <w:color w:val="auto"/>
          <w:szCs w:val="20"/>
        </w:rPr>
        <w:t>é importante</w:t>
      </w:r>
      <w:r w:rsidR="00B86D09" w:rsidRPr="00992F5E">
        <w:rPr>
          <w:rFonts w:cs="Arial"/>
          <w:color w:val="auto"/>
          <w:szCs w:val="20"/>
        </w:rPr>
        <w:t xml:space="preserve"> </w:t>
      </w:r>
      <w:r w:rsidR="00C00FCC" w:rsidRPr="00992F5E">
        <w:rPr>
          <w:rFonts w:cs="Arial"/>
          <w:color w:val="auto"/>
          <w:szCs w:val="20"/>
        </w:rPr>
        <w:t>esclarecer que</w:t>
      </w:r>
      <w:r w:rsidR="00B86D09" w:rsidRPr="00992F5E">
        <w:rPr>
          <w:rFonts w:cs="Arial"/>
          <w:color w:val="auto"/>
          <w:szCs w:val="20"/>
        </w:rPr>
        <w:t xml:space="preserve"> </w:t>
      </w:r>
      <w:r w:rsidRPr="00992F5E">
        <w:rPr>
          <w:rFonts w:cs="Arial"/>
          <w:color w:val="auto"/>
          <w:szCs w:val="20"/>
        </w:rPr>
        <w:t xml:space="preserve">o </w:t>
      </w:r>
      <w:r w:rsidR="00B86D09" w:rsidRPr="00992F5E">
        <w:rPr>
          <w:rFonts w:cs="Arial"/>
          <w:color w:val="auto"/>
          <w:szCs w:val="20"/>
        </w:rPr>
        <w:t>documento pode sofrer alterações no seu conteúdo, posto que admissível e viável a</w:t>
      </w:r>
      <w:r w:rsidR="00CF16DD" w:rsidRPr="00992F5E">
        <w:rPr>
          <w:rFonts w:cs="Arial"/>
          <w:color w:val="auto"/>
          <w:szCs w:val="20"/>
        </w:rPr>
        <w:t xml:space="preserve"> sua</w:t>
      </w:r>
      <w:r w:rsidR="00B86D09" w:rsidRPr="00992F5E">
        <w:rPr>
          <w:rFonts w:cs="Arial"/>
          <w:color w:val="auto"/>
          <w:szCs w:val="20"/>
        </w:rPr>
        <w:t xml:space="preserve"> adaptação de acordo com cada objeto</w:t>
      </w:r>
      <w:r w:rsidRPr="00992F5E">
        <w:rPr>
          <w:rFonts w:cs="Arial"/>
          <w:color w:val="auto"/>
          <w:szCs w:val="20"/>
        </w:rPr>
        <w:t xml:space="preserve"> distintamente</w:t>
      </w:r>
      <w:r w:rsidR="00C00FCC" w:rsidRPr="00992F5E">
        <w:rPr>
          <w:rFonts w:cs="Arial"/>
          <w:color w:val="auto"/>
          <w:szCs w:val="20"/>
        </w:rPr>
        <w:t xml:space="preserve">, </w:t>
      </w:r>
      <w:r w:rsidR="00B86D09" w:rsidRPr="00992F5E">
        <w:rPr>
          <w:rFonts w:cs="Arial"/>
          <w:color w:val="auto"/>
          <w:szCs w:val="20"/>
        </w:rPr>
        <w:t>suas especificidades</w:t>
      </w:r>
      <w:r w:rsidR="00C00FCC" w:rsidRPr="00992F5E">
        <w:rPr>
          <w:rFonts w:cs="Arial"/>
          <w:color w:val="auto"/>
          <w:szCs w:val="20"/>
        </w:rPr>
        <w:t xml:space="preserve"> e as obrigações daí decorrentes, que devem ser pautadas </w:t>
      </w:r>
      <w:r w:rsidR="00CF16DD" w:rsidRPr="00992F5E">
        <w:rPr>
          <w:rFonts w:cs="Arial"/>
          <w:color w:val="auto"/>
          <w:szCs w:val="20"/>
        </w:rPr>
        <w:t>sempre de forma clara e objetiva.</w:t>
      </w:r>
    </w:p>
    <w:p w14:paraId="50CC2CBC" w14:textId="64E0F99C" w:rsidR="000218B0" w:rsidRPr="00992F5E" w:rsidRDefault="00154242" w:rsidP="00992F5E">
      <w:pPr>
        <w:pStyle w:val="Citao"/>
        <w:pBdr>
          <w:top w:val="single" w:sz="4" w:space="1" w:color="00B050"/>
          <w:left w:val="single" w:sz="4" w:space="4" w:color="00B050"/>
          <w:bottom w:val="single" w:sz="4" w:space="3" w:color="00B050"/>
          <w:right w:val="single" w:sz="4" w:space="4" w:color="00B050"/>
        </w:pBdr>
        <w:shd w:val="clear" w:color="auto" w:fill="auto"/>
        <w:spacing w:before="0"/>
        <w:rPr>
          <w:rFonts w:cs="Arial"/>
          <w:color w:val="auto"/>
          <w:szCs w:val="20"/>
        </w:rPr>
      </w:pPr>
      <w:r w:rsidRPr="00992F5E">
        <w:rPr>
          <w:rFonts w:cs="Arial"/>
          <w:color w:val="auto"/>
          <w:szCs w:val="20"/>
        </w:rPr>
        <w:t>Assim, o</w:t>
      </w:r>
      <w:r w:rsidR="00C00FCC" w:rsidRPr="00992F5E">
        <w:rPr>
          <w:rFonts w:cs="Arial"/>
          <w:color w:val="auto"/>
          <w:szCs w:val="20"/>
        </w:rPr>
        <w:t>s itens deste modelo destacados em vermelho itálico devem ser preenchidos</w:t>
      </w:r>
      <w:r w:rsidR="001768A1" w:rsidRPr="00992F5E">
        <w:rPr>
          <w:rFonts w:cs="Arial"/>
          <w:color w:val="auto"/>
          <w:szCs w:val="20"/>
        </w:rPr>
        <w:t xml:space="preserve">, </w:t>
      </w:r>
      <w:r w:rsidR="00AC2021" w:rsidRPr="00992F5E">
        <w:rPr>
          <w:rFonts w:cs="Arial"/>
          <w:color w:val="auto"/>
          <w:szCs w:val="20"/>
        </w:rPr>
        <w:t xml:space="preserve">podendo ser, também, </w:t>
      </w:r>
      <w:r w:rsidR="001768A1" w:rsidRPr="00992F5E">
        <w:rPr>
          <w:rFonts w:cs="Arial"/>
          <w:color w:val="auto"/>
          <w:szCs w:val="20"/>
        </w:rPr>
        <w:t>alterados, excluídos se não aplicáveis,</w:t>
      </w:r>
      <w:r w:rsidR="00C00FCC" w:rsidRPr="00992F5E">
        <w:rPr>
          <w:rFonts w:cs="Arial"/>
          <w:color w:val="auto"/>
          <w:szCs w:val="20"/>
        </w:rPr>
        <w:t xml:space="preserve"> ou adotados</w:t>
      </w:r>
      <w:r w:rsidR="001768A1" w:rsidRPr="00992F5E">
        <w:rPr>
          <w:rFonts w:cs="Arial"/>
          <w:color w:val="auto"/>
          <w:szCs w:val="20"/>
        </w:rPr>
        <w:t xml:space="preserve"> na sua íntegra</w:t>
      </w:r>
      <w:r w:rsidR="00AC2021" w:rsidRPr="00992F5E">
        <w:rPr>
          <w:rFonts w:cs="Arial"/>
          <w:color w:val="auto"/>
          <w:szCs w:val="20"/>
        </w:rPr>
        <w:t xml:space="preserve"> quando não necessário complemento</w:t>
      </w:r>
      <w:r w:rsidR="001768A1" w:rsidRPr="00992F5E">
        <w:rPr>
          <w:rFonts w:cs="Arial"/>
          <w:color w:val="auto"/>
          <w:szCs w:val="20"/>
        </w:rPr>
        <w:t>, a depender</w:t>
      </w:r>
      <w:r w:rsidR="008C5E46" w:rsidRPr="00992F5E">
        <w:rPr>
          <w:rFonts w:cs="Arial"/>
          <w:color w:val="auto"/>
          <w:szCs w:val="20"/>
        </w:rPr>
        <w:t xml:space="preserve"> </w:t>
      </w:r>
      <w:r w:rsidR="001768A1" w:rsidRPr="00992F5E">
        <w:rPr>
          <w:rFonts w:cs="Arial"/>
          <w:color w:val="auto"/>
          <w:szCs w:val="20"/>
        </w:rPr>
        <w:t>sempre</w:t>
      </w:r>
      <w:r w:rsidR="008C5E46" w:rsidRPr="00992F5E">
        <w:rPr>
          <w:rFonts w:cs="Arial"/>
          <w:color w:val="auto"/>
          <w:szCs w:val="20"/>
        </w:rPr>
        <w:t>, frise-se,</w:t>
      </w:r>
      <w:r w:rsidR="001768A1" w:rsidRPr="00992F5E">
        <w:rPr>
          <w:rFonts w:cs="Arial"/>
          <w:color w:val="auto"/>
          <w:szCs w:val="20"/>
        </w:rPr>
        <w:t xml:space="preserve"> do objeto e suas peculiaridades, sem prejuízo do juízo da oportunidade e da conveniência,</w:t>
      </w:r>
      <w:r w:rsidR="00C00FCC" w:rsidRPr="00992F5E">
        <w:rPr>
          <w:rFonts w:cs="Arial"/>
          <w:color w:val="auto"/>
          <w:szCs w:val="20"/>
        </w:rPr>
        <w:t xml:space="preserve"> </w:t>
      </w:r>
      <w:r w:rsidR="001768A1" w:rsidRPr="00992F5E">
        <w:rPr>
          <w:rFonts w:cs="Arial"/>
          <w:color w:val="auto"/>
          <w:szCs w:val="20"/>
        </w:rPr>
        <w:t xml:space="preserve">procedimentos estes que devem ser adotados </w:t>
      </w:r>
      <w:r w:rsidR="008C5E46" w:rsidRPr="00992F5E">
        <w:rPr>
          <w:rFonts w:cs="Arial"/>
          <w:color w:val="auto"/>
          <w:szCs w:val="20"/>
        </w:rPr>
        <w:t>no âmbito das</w:t>
      </w:r>
      <w:r w:rsidR="00C00FCC" w:rsidRPr="00992F5E">
        <w:rPr>
          <w:rFonts w:cs="Arial"/>
          <w:color w:val="auto"/>
          <w:szCs w:val="20"/>
        </w:rPr>
        <w:t xml:space="preserve"> Unidade</w:t>
      </w:r>
      <w:r w:rsidRPr="00992F5E">
        <w:rPr>
          <w:rFonts w:cs="Arial"/>
          <w:color w:val="auto"/>
          <w:szCs w:val="20"/>
        </w:rPr>
        <w:t>s</w:t>
      </w:r>
      <w:r w:rsidR="00C00FCC" w:rsidRPr="00992F5E">
        <w:rPr>
          <w:rFonts w:cs="Arial"/>
          <w:color w:val="auto"/>
          <w:szCs w:val="20"/>
        </w:rPr>
        <w:t xml:space="preserve"> Requisitante</w:t>
      </w:r>
      <w:r w:rsidRPr="00992F5E">
        <w:rPr>
          <w:rFonts w:cs="Arial"/>
          <w:color w:val="auto"/>
          <w:szCs w:val="20"/>
        </w:rPr>
        <w:t>s</w:t>
      </w:r>
      <w:r w:rsidR="00AC2021" w:rsidRPr="00992F5E">
        <w:rPr>
          <w:rFonts w:cs="Arial"/>
          <w:color w:val="auto"/>
          <w:szCs w:val="20"/>
        </w:rPr>
        <w:t>.</w:t>
      </w:r>
    </w:p>
    <w:p w14:paraId="4B4165D4" w14:textId="17E91BEC" w:rsidR="000218B0" w:rsidRPr="00992F5E" w:rsidRDefault="008C5E46" w:rsidP="00992F5E">
      <w:pPr>
        <w:pStyle w:val="Citao"/>
        <w:pBdr>
          <w:top w:val="single" w:sz="4" w:space="1" w:color="00B050"/>
          <w:left w:val="single" w:sz="4" w:space="4" w:color="00B050"/>
          <w:bottom w:val="single" w:sz="4" w:space="3" w:color="00B050"/>
          <w:right w:val="single" w:sz="4" w:space="4" w:color="00B050"/>
        </w:pBdr>
        <w:shd w:val="clear" w:color="auto" w:fill="auto"/>
        <w:spacing w:before="0"/>
        <w:rPr>
          <w:rFonts w:cs="Arial"/>
          <w:color w:val="auto"/>
          <w:szCs w:val="20"/>
        </w:rPr>
      </w:pPr>
      <w:r w:rsidRPr="00992F5E">
        <w:rPr>
          <w:rFonts w:cs="Arial"/>
          <w:color w:val="auto"/>
          <w:szCs w:val="20"/>
        </w:rPr>
        <w:t>Para auxiliar na compreensão e no preenchimento/elaboração do documento, alguns itens contam com notas explicativas destacadas, que deverão ser devidamente suprimidas quando finalizadas as correspondentes análises no documento original, o que demarcará o início das demais etapas de acordo com a versão final, a exemplo da pesquisa de preços junto ao mercado próprio.</w:t>
      </w:r>
    </w:p>
    <w:p w14:paraId="00276CBC" w14:textId="26F0117B" w:rsidR="000218B0" w:rsidRPr="00992F5E" w:rsidRDefault="008C5E46" w:rsidP="00992F5E">
      <w:pPr>
        <w:pStyle w:val="Citao"/>
        <w:pBdr>
          <w:top w:val="single" w:sz="4" w:space="1" w:color="00B050"/>
          <w:left w:val="single" w:sz="4" w:space="4" w:color="00B050"/>
          <w:bottom w:val="single" w:sz="4" w:space="3" w:color="00B050"/>
          <w:right w:val="single" w:sz="4" w:space="4" w:color="00B050"/>
        </w:pBdr>
        <w:shd w:val="clear" w:color="auto" w:fill="auto"/>
        <w:spacing w:before="0"/>
        <w:rPr>
          <w:rFonts w:cs="Arial"/>
          <w:color w:val="auto"/>
          <w:szCs w:val="20"/>
        </w:rPr>
      </w:pPr>
      <w:r w:rsidRPr="00992F5E">
        <w:rPr>
          <w:rFonts w:cs="Arial"/>
          <w:color w:val="auto"/>
          <w:szCs w:val="20"/>
        </w:rPr>
        <w:t xml:space="preserve">As Unidades Requisitantes deverão manter as notas de rodapé dos modelos utilizados para a elaboração das minutas e demais anexos, a fim de que a </w:t>
      </w:r>
      <w:r w:rsidR="008758B5" w:rsidRPr="00992F5E">
        <w:rPr>
          <w:rFonts w:cs="Arial"/>
          <w:color w:val="auto"/>
          <w:szCs w:val="20"/>
        </w:rPr>
        <w:t>autoridade</w:t>
      </w:r>
      <w:r w:rsidRPr="00992F5E">
        <w:rPr>
          <w:rFonts w:cs="Arial"/>
          <w:color w:val="auto"/>
          <w:szCs w:val="20"/>
        </w:rPr>
        <w:t xml:space="preserve"> que efetua a </w:t>
      </w:r>
      <w:r w:rsidR="008758B5" w:rsidRPr="00992F5E">
        <w:rPr>
          <w:rFonts w:cs="Arial"/>
          <w:color w:val="auto"/>
          <w:szCs w:val="20"/>
        </w:rPr>
        <w:t>aprovação</w:t>
      </w:r>
      <w:r w:rsidRPr="00992F5E">
        <w:rPr>
          <w:rFonts w:cs="Arial"/>
          <w:color w:val="auto"/>
          <w:szCs w:val="20"/>
        </w:rPr>
        <w:t xml:space="preserve"> prévia</w:t>
      </w:r>
      <w:r w:rsidR="00FE6C16" w:rsidRPr="00992F5E">
        <w:rPr>
          <w:rFonts w:cs="Arial"/>
          <w:color w:val="auto"/>
          <w:szCs w:val="20"/>
        </w:rPr>
        <w:t xml:space="preserve"> (titular da UD</w:t>
      </w:r>
      <w:r w:rsidRPr="00992F5E">
        <w:rPr>
          <w:rFonts w:cs="Arial"/>
          <w:color w:val="auto"/>
          <w:szCs w:val="20"/>
        </w:rPr>
        <w:t xml:space="preserve">, assim como a Unidade que </w:t>
      </w:r>
      <w:r w:rsidR="008758B5" w:rsidRPr="00992F5E">
        <w:rPr>
          <w:rFonts w:cs="Arial"/>
          <w:color w:val="auto"/>
          <w:szCs w:val="20"/>
        </w:rPr>
        <w:t>realiza</w:t>
      </w:r>
      <w:r w:rsidRPr="00992F5E">
        <w:rPr>
          <w:rFonts w:cs="Arial"/>
          <w:color w:val="auto"/>
          <w:szCs w:val="20"/>
        </w:rPr>
        <w:t xml:space="preserve"> a análise consultiva deste e. </w:t>
      </w:r>
      <w:r w:rsidR="000E6F1F" w:rsidRPr="00992F5E">
        <w:rPr>
          <w:rFonts w:cs="Arial"/>
          <w:b/>
          <w:color w:val="auto"/>
          <w:szCs w:val="20"/>
        </w:rPr>
        <w:t>TCE-RJ</w:t>
      </w:r>
      <w:r w:rsidRPr="00992F5E">
        <w:rPr>
          <w:rFonts w:cs="Arial"/>
          <w:color w:val="auto"/>
          <w:szCs w:val="20"/>
        </w:rPr>
        <w:t>, a exemplo da CLC e</w:t>
      </w:r>
      <w:r w:rsidR="008758B5" w:rsidRPr="00992F5E">
        <w:rPr>
          <w:rFonts w:cs="Arial"/>
          <w:color w:val="auto"/>
          <w:szCs w:val="20"/>
        </w:rPr>
        <w:t>, eventualmente,</w:t>
      </w:r>
      <w:r w:rsidRPr="00992F5E">
        <w:rPr>
          <w:rFonts w:cs="Arial"/>
          <w:color w:val="auto"/>
          <w:szCs w:val="20"/>
        </w:rPr>
        <w:t xml:space="preserve"> da d. PGT, ao examinarem os documentos, estejam certos de que dos modelos são os corretos. A versão final do texto, após a</w:t>
      </w:r>
      <w:r w:rsidR="00D16D36" w:rsidRPr="00992F5E">
        <w:rPr>
          <w:rFonts w:cs="Arial"/>
          <w:color w:val="auto"/>
          <w:szCs w:val="20"/>
        </w:rPr>
        <w:t>nalisada</w:t>
      </w:r>
      <w:r w:rsidRPr="00992F5E">
        <w:rPr>
          <w:rFonts w:cs="Arial"/>
          <w:color w:val="auto"/>
          <w:szCs w:val="20"/>
        </w:rPr>
        <w:t xml:space="preserve"> pela Unidade Consultiva, deverá excluir a</w:t>
      </w:r>
      <w:r w:rsidR="008E0914" w:rsidRPr="00992F5E">
        <w:rPr>
          <w:rFonts w:cs="Arial"/>
          <w:color w:val="auto"/>
          <w:szCs w:val="20"/>
        </w:rPr>
        <w:t>s</w:t>
      </w:r>
      <w:r w:rsidRPr="00992F5E">
        <w:rPr>
          <w:rFonts w:cs="Arial"/>
          <w:color w:val="auto"/>
          <w:szCs w:val="20"/>
        </w:rPr>
        <w:t xml:space="preserve"> referida</w:t>
      </w:r>
      <w:r w:rsidR="008E0914" w:rsidRPr="00992F5E">
        <w:rPr>
          <w:rFonts w:cs="Arial"/>
          <w:color w:val="auto"/>
          <w:szCs w:val="20"/>
        </w:rPr>
        <w:t>s</w:t>
      </w:r>
      <w:r w:rsidRPr="00992F5E">
        <w:rPr>
          <w:rFonts w:cs="Arial"/>
          <w:color w:val="auto"/>
          <w:szCs w:val="20"/>
        </w:rPr>
        <w:t xml:space="preserve"> nota</w:t>
      </w:r>
      <w:r w:rsidR="008E0914" w:rsidRPr="00992F5E">
        <w:rPr>
          <w:rFonts w:cs="Arial"/>
          <w:color w:val="auto"/>
          <w:szCs w:val="20"/>
        </w:rPr>
        <w:t>s</w:t>
      </w:r>
      <w:r w:rsidRPr="00992F5E">
        <w:rPr>
          <w:rFonts w:cs="Arial"/>
          <w:color w:val="auto"/>
          <w:szCs w:val="20"/>
        </w:rPr>
        <w:t>.</w:t>
      </w:r>
    </w:p>
    <w:p w14:paraId="5DF87EAA" w14:textId="62DB6FE7" w:rsidR="002453A6" w:rsidRPr="00992F5E" w:rsidRDefault="008C5E46" w:rsidP="00992F5E">
      <w:pPr>
        <w:pStyle w:val="Citao"/>
        <w:pBdr>
          <w:top w:val="single" w:sz="4" w:space="1" w:color="00B050"/>
          <w:left w:val="single" w:sz="4" w:space="4" w:color="00B050"/>
          <w:bottom w:val="single" w:sz="4" w:space="3" w:color="00B050"/>
          <w:right w:val="single" w:sz="4" w:space="4" w:color="00B050"/>
        </w:pBdr>
        <w:shd w:val="clear" w:color="auto" w:fill="auto"/>
        <w:spacing w:before="0"/>
        <w:rPr>
          <w:rFonts w:cs="Arial"/>
          <w:color w:val="auto"/>
          <w:szCs w:val="20"/>
        </w:rPr>
      </w:pPr>
      <w:r w:rsidRPr="00992F5E">
        <w:rPr>
          <w:rFonts w:cs="Arial"/>
          <w:b/>
          <w:color w:val="auto"/>
          <w:szCs w:val="20"/>
        </w:rPr>
        <w:t xml:space="preserve">Sistema de Cores: </w:t>
      </w:r>
      <w:r w:rsidRPr="00992F5E">
        <w:rPr>
          <w:rFonts w:cs="Arial"/>
          <w:color w:val="auto"/>
          <w:szCs w:val="20"/>
        </w:rPr>
        <w:t xml:space="preserve">Para facilitar o ajuste </w:t>
      </w:r>
      <w:r w:rsidR="00BD7DA6" w:rsidRPr="00992F5E">
        <w:rPr>
          <w:rFonts w:cs="Arial"/>
          <w:color w:val="auto"/>
          <w:szCs w:val="20"/>
        </w:rPr>
        <w:t>deste modelo</w:t>
      </w:r>
      <w:r w:rsidRPr="00992F5E">
        <w:rPr>
          <w:rFonts w:cs="Arial"/>
          <w:color w:val="auto"/>
          <w:szCs w:val="20"/>
        </w:rPr>
        <w:t xml:space="preserve"> ao tipo de contratação, algumas cláusulas foram destacadas com cores distintas, devendo ser removidas ou mantidas em cada caso da seguinte forma:</w:t>
      </w:r>
    </w:p>
    <w:p w14:paraId="6954FFAF" w14:textId="4E2A58A6" w:rsidR="000218B0" w:rsidRPr="00992F5E" w:rsidRDefault="002453A6" w:rsidP="00992F5E">
      <w:pPr>
        <w:pStyle w:val="Citao"/>
        <w:pBdr>
          <w:top w:val="single" w:sz="4" w:space="1" w:color="00B050"/>
          <w:left w:val="single" w:sz="4" w:space="4" w:color="00B050"/>
          <w:bottom w:val="single" w:sz="4" w:space="3" w:color="00B050"/>
          <w:right w:val="single" w:sz="4" w:space="4" w:color="00B050"/>
        </w:pBdr>
        <w:shd w:val="clear" w:color="auto" w:fill="auto"/>
        <w:spacing w:before="0"/>
        <w:rPr>
          <w:rFonts w:cs="Arial"/>
          <w:color w:val="auto"/>
          <w:szCs w:val="20"/>
        </w:rPr>
      </w:pPr>
      <w:r w:rsidRPr="00992F5E">
        <w:rPr>
          <w:rFonts w:cs="Arial"/>
          <w:color w:val="auto"/>
          <w:szCs w:val="20"/>
        </w:rPr>
        <w:t>a</w:t>
      </w:r>
      <w:r w:rsidR="008C5E46" w:rsidRPr="00992F5E">
        <w:rPr>
          <w:rFonts w:cs="Arial"/>
          <w:color w:val="auto"/>
          <w:szCs w:val="20"/>
        </w:rPr>
        <w:t>) As cláusulas facultativas ou para preenchimento estão em vermelho, devendo ser consideradas individualmente, e excluídas ou alteradas sempre que necessário.</w:t>
      </w:r>
    </w:p>
    <w:p w14:paraId="07A21D54" w14:textId="7840BB48" w:rsidR="006E2A8C" w:rsidRPr="00992F5E" w:rsidRDefault="006E2A8C" w:rsidP="00992F5E">
      <w:pPr>
        <w:pStyle w:val="Citao"/>
        <w:pBdr>
          <w:top w:val="single" w:sz="4" w:space="1" w:color="00B050"/>
          <w:left w:val="single" w:sz="4" w:space="4" w:color="00B050"/>
          <w:bottom w:val="single" w:sz="4" w:space="3" w:color="00B050"/>
          <w:right w:val="single" w:sz="4" w:space="4" w:color="00B050"/>
        </w:pBdr>
        <w:shd w:val="clear" w:color="auto" w:fill="auto"/>
        <w:spacing w:before="0"/>
        <w:rPr>
          <w:rFonts w:cs="Arial"/>
          <w:color w:val="auto"/>
          <w:szCs w:val="20"/>
        </w:rPr>
      </w:pPr>
      <w:bookmarkStart w:id="1" w:name="_Hlk130554226"/>
      <w:r w:rsidRPr="00992F5E">
        <w:rPr>
          <w:rFonts w:cs="Arial"/>
          <w:color w:val="auto"/>
          <w:szCs w:val="20"/>
        </w:rPr>
        <w:t xml:space="preserve">b) Os trechos destacados em </w:t>
      </w:r>
      <w:r w:rsidR="004C1915" w:rsidRPr="00992F5E">
        <w:rPr>
          <w:rFonts w:cs="Arial"/>
          <w:color w:val="auto"/>
          <w:szCs w:val="20"/>
        </w:rPr>
        <w:t xml:space="preserve">verde </w:t>
      </w:r>
      <w:r w:rsidR="00A54D94" w:rsidRPr="00992F5E">
        <w:rPr>
          <w:rFonts w:cs="Arial"/>
          <w:color w:val="auto"/>
          <w:szCs w:val="20"/>
        </w:rPr>
        <w:t xml:space="preserve">também </w:t>
      </w:r>
      <w:r w:rsidRPr="00992F5E">
        <w:rPr>
          <w:rFonts w:cs="Arial"/>
          <w:color w:val="auto"/>
          <w:szCs w:val="20"/>
        </w:rPr>
        <w:t>apresentam as alternativas do formato de contratação ou execução contemplados neste modelo de TR</w:t>
      </w:r>
      <w:bookmarkEnd w:id="1"/>
      <w:r w:rsidRPr="00992F5E">
        <w:rPr>
          <w:rFonts w:cs="Arial"/>
          <w:color w:val="auto"/>
          <w:szCs w:val="20"/>
        </w:rPr>
        <w:t>.</w:t>
      </w:r>
    </w:p>
    <w:p w14:paraId="48E403AD" w14:textId="3E38423B" w:rsidR="006E2A8C" w:rsidRPr="00992F5E" w:rsidRDefault="008729CE" w:rsidP="00992F5E">
      <w:pPr>
        <w:pStyle w:val="Citao"/>
        <w:pBdr>
          <w:top w:val="single" w:sz="4" w:space="1" w:color="00B050"/>
          <w:left w:val="single" w:sz="4" w:space="4" w:color="00B050"/>
          <w:bottom w:val="single" w:sz="4" w:space="3" w:color="00B050"/>
          <w:right w:val="single" w:sz="4" w:space="4" w:color="00B050"/>
        </w:pBdr>
        <w:shd w:val="clear" w:color="auto" w:fill="auto"/>
        <w:spacing w:before="0"/>
        <w:rPr>
          <w:rFonts w:cs="Arial"/>
          <w:color w:val="auto"/>
          <w:szCs w:val="20"/>
        </w:rPr>
      </w:pPr>
      <w:r>
        <w:t>[[IF_SRP]] c) Os trechos em fonte azul aplicam-se somente aos casos de Registro de Preços, e deverão ser deletados em casos de contratações com entrega integral imediata, ainda que parcelada. [[END_IF_SRP]]</w:t>
      </w:r>
    </w:p>
    <w:p w14:paraId="20AD7B73" w14:textId="5B8999F4" w:rsidR="000218B0" w:rsidRPr="00992F5E" w:rsidRDefault="00AC2021" w:rsidP="00992F5E">
      <w:pPr>
        <w:pStyle w:val="Citao"/>
        <w:pBdr>
          <w:top w:val="single" w:sz="4" w:space="1" w:color="00B050"/>
          <w:left w:val="single" w:sz="4" w:space="4" w:color="00B050"/>
          <w:bottom w:val="single" w:sz="4" w:space="3" w:color="00B050"/>
          <w:right w:val="single" w:sz="4" w:space="4" w:color="00B050"/>
        </w:pBdr>
        <w:shd w:val="clear" w:color="auto" w:fill="auto"/>
        <w:spacing w:before="0"/>
        <w:rPr>
          <w:rFonts w:cs="Arial"/>
          <w:color w:val="auto"/>
          <w:szCs w:val="20"/>
        </w:rPr>
      </w:pPr>
      <w:r w:rsidRPr="00992F5E">
        <w:rPr>
          <w:rFonts w:cs="Arial"/>
          <w:color w:val="auto"/>
          <w:szCs w:val="20"/>
        </w:rPr>
        <w:t xml:space="preserve">Da versão final serão extraídas as condições que deverão ser </w:t>
      </w:r>
      <w:r w:rsidR="00C00FCC" w:rsidRPr="00992F5E">
        <w:rPr>
          <w:rFonts w:cs="Arial"/>
          <w:color w:val="auto"/>
          <w:szCs w:val="20"/>
        </w:rPr>
        <w:t xml:space="preserve">reproduzidas </w:t>
      </w:r>
      <w:r w:rsidRPr="00992F5E">
        <w:rPr>
          <w:rFonts w:cs="Arial"/>
          <w:color w:val="auto"/>
          <w:szCs w:val="20"/>
        </w:rPr>
        <w:t xml:space="preserve">com </w:t>
      </w:r>
      <w:r w:rsidR="00C00FCC" w:rsidRPr="00992F5E">
        <w:rPr>
          <w:rFonts w:cs="Arial"/>
          <w:color w:val="auto"/>
          <w:szCs w:val="20"/>
        </w:rPr>
        <w:t>as mesmas definições nos demais instrumentos da licitação (minuta do Edital e minuta de Termo de Contrato, se for o caso</w:t>
      </w:r>
      <w:r w:rsidR="00FD24C8" w:rsidRPr="00992F5E">
        <w:rPr>
          <w:rFonts w:cs="Arial"/>
          <w:color w:val="auto"/>
          <w:szCs w:val="20"/>
        </w:rPr>
        <w:t>)</w:t>
      </w:r>
      <w:r w:rsidR="008758B5" w:rsidRPr="00992F5E">
        <w:rPr>
          <w:rFonts w:cs="Arial"/>
          <w:color w:val="auto"/>
          <w:szCs w:val="20"/>
        </w:rPr>
        <w:t>,</w:t>
      </w:r>
      <w:r w:rsidR="00FD24C8" w:rsidRPr="00992F5E">
        <w:rPr>
          <w:rFonts w:cs="Arial"/>
          <w:color w:val="auto"/>
          <w:szCs w:val="20"/>
        </w:rPr>
        <w:t xml:space="preserve"> </w:t>
      </w:r>
      <w:r w:rsidR="00C00FCC" w:rsidRPr="00992F5E">
        <w:rPr>
          <w:rFonts w:cs="Arial"/>
          <w:color w:val="auto"/>
          <w:szCs w:val="20"/>
        </w:rPr>
        <w:t>de modo que não conflitem.</w:t>
      </w:r>
    </w:p>
    <w:p w14:paraId="7C2F67DB" w14:textId="163B2E68" w:rsidR="000218B0" w:rsidRPr="00992F5E" w:rsidRDefault="00DE71B1" w:rsidP="00992F5E">
      <w:pPr>
        <w:pStyle w:val="Citao"/>
        <w:pBdr>
          <w:top w:val="single" w:sz="4" w:space="1" w:color="00B050"/>
          <w:left w:val="single" w:sz="4" w:space="4" w:color="00B050"/>
          <w:bottom w:val="single" w:sz="4" w:space="3" w:color="00B050"/>
          <w:right w:val="single" w:sz="4" w:space="4" w:color="00B050"/>
        </w:pBdr>
        <w:shd w:val="clear" w:color="auto" w:fill="auto"/>
        <w:spacing w:before="0"/>
        <w:rPr>
          <w:rFonts w:cs="Arial"/>
          <w:color w:val="auto"/>
          <w:szCs w:val="20"/>
        </w:rPr>
      </w:pPr>
      <w:r w:rsidRPr="00992F5E">
        <w:rPr>
          <w:rFonts w:cs="Arial"/>
          <w:color w:val="auto"/>
          <w:szCs w:val="20"/>
        </w:rPr>
        <w:t>O modelo será disponibilizado no endereço eletrônico</w:t>
      </w:r>
      <w:r w:rsidR="008758B5" w:rsidRPr="00992F5E">
        <w:rPr>
          <w:rFonts w:cs="Arial"/>
          <w:color w:val="auto"/>
          <w:szCs w:val="20"/>
        </w:rPr>
        <w:t xml:space="preserve"> da intranet:</w:t>
      </w:r>
      <w:r w:rsidRPr="00992F5E">
        <w:rPr>
          <w:rFonts w:cs="Arial"/>
          <w:color w:val="auto"/>
          <w:szCs w:val="20"/>
        </w:rPr>
        <w:t xml:space="preserve">. Eventuais </w:t>
      </w:r>
      <w:r w:rsidR="00C00FCC" w:rsidRPr="00992F5E">
        <w:rPr>
          <w:rFonts w:cs="Arial"/>
          <w:color w:val="auto"/>
          <w:szCs w:val="20"/>
        </w:rPr>
        <w:t xml:space="preserve">atualizações </w:t>
      </w:r>
      <w:r w:rsidRPr="00992F5E">
        <w:rPr>
          <w:rFonts w:cs="Arial"/>
          <w:color w:val="auto"/>
          <w:szCs w:val="20"/>
        </w:rPr>
        <w:t>realizadas no modelo original serão sempre registradas no documento sob a forma de “</w:t>
      </w:r>
      <w:r w:rsidR="00C00FCC" w:rsidRPr="00992F5E">
        <w:rPr>
          <w:rFonts w:cs="Arial"/>
          <w:color w:val="auto"/>
          <w:szCs w:val="20"/>
        </w:rPr>
        <w:t>Nota de Atualização”</w:t>
      </w:r>
      <w:r w:rsidRPr="00992F5E">
        <w:rPr>
          <w:rFonts w:cs="Arial"/>
          <w:color w:val="auto"/>
          <w:szCs w:val="20"/>
        </w:rPr>
        <w:t xml:space="preserve">, ao que se aconselha às Unidades Requisitantes efetuar consulta ao modelo disponibilizado </w:t>
      </w:r>
      <w:r w:rsidR="0009787E" w:rsidRPr="00992F5E">
        <w:rPr>
          <w:rFonts w:cs="Arial"/>
          <w:color w:val="auto"/>
          <w:szCs w:val="20"/>
        </w:rPr>
        <w:t xml:space="preserve">na intranet </w:t>
      </w:r>
      <w:r w:rsidR="00C00FCC" w:rsidRPr="00992F5E">
        <w:rPr>
          <w:rFonts w:cs="Arial"/>
          <w:color w:val="auto"/>
          <w:szCs w:val="20"/>
        </w:rPr>
        <w:t xml:space="preserve"> do TCERJ</w:t>
      </w:r>
      <w:r w:rsidRPr="00992F5E">
        <w:rPr>
          <w:rFonts w:cs="Arial"/>
          <w:color w:val="auto"/>
          <w:szCs w:val="20"/>
        </w:rPr>
        <w:t xml:space="preserve"> a cada elaboração de novo Termo de Referência</w:t>
      </w:r>
      <w:r w:rsidR="00C00FCC" w:rsidRPr="00992F5E">
        <w:rPr>
          <w:rFonts w:cs="Arial"/>
          <w:color w:val="auto"/>
          <w:szCs w:val="20"/>
        </w:rPr>
        <w:t>. Quaisquer sugestões de alteração</w:t>
      </w:r>
      <w:r w:rsidR="008758B5" w:rsidRPr="00992F5E">
        <w:rPr>
          <w:rFonts w:cs="Arial"/>
          <w:color w:val="auto"/>
          <w:szCs w:val="20"/>
        </w:rPr>
        <w:t xml:space="preserve"> deverão</w:t>
      </w:r>
      <w:r w:rsidR="00C00FCC" w:rsidRPr="00992F5E">
        <w:rPr>
          <w:rFonts w:cs="Arial"/>
          <w:color w:val="auto"/>
          <w:szCs w:val="20"/>
        </w:rPr>
        <w:t xml:space="preserve"> ser encaminhadas </w:t>
      </w:r>
      <w:r w:rsidRPr="00992F5E">
        <w:rPr>
          <w:rFonts w:cs="Arial"/>
          <w:color w:val="auto"/>
          <w:szCs w:val="20"/>
        </w:rPr>
        <w:t xml:space="preserve">para </w:t>
      </w:r>
      <w:r w:rsidR="00C00FCC" w:rsidRPr="00992F5E">
        <w:rPr>
          <w:rFonts w:cs="Arial"/>
          <w:color w:val="auto"/>
          <w:szCs w:val="20"/>
        </w:rPr>
        <w:t xml:space="preserve">o e-mail </w:t>
      </w:r>
      <w:hyperlink r:id="rId11" w:history="1">
        <w:r w:rsidR="00C00FCC" w:rsidRPr="00992F5E">
          <w:rPr>
            <w:rStyle w:val="Hyperlink"/>
            <w:rFonts w:cs="Arial"/>
            <w:color w:val="auto"/>
            <w:szCs w:val="20"/>
          </w:rPr>
          <w:t>clc@tcerj</w:t>
        </w:r>
        <w:r w:rsidR="006B4ACA" w:rsidRPr="00992F5E">
          <w:rPr>
            <w:rStyle w:val="Hyperlink"/>
            <w:rFonts w:cs="Arial"/>
            <w:color w:val="auto"/>
            <w:szCs w:val="20"/>
          </w:rPr>
          <w:t>.tc</w:t>
        </w:r>
        <w:r w:rsidR="00C00FCC" w:rsidRPr="00992F5E">
          <w:rPr>
            <w:rStyle w:val="Hyperlink"/>
            <w:rFonts w:cs="Arial"/>
            <w:color w:val="auto"/>
            <w:szCs w:val="20"/>
          </w:rPr>
          <w:t>.br</w:t>
        </w:r>
      </w:hyperlink>
      <w:r w:rsidR="00C00FCC" w:rsidRPr="00992F5E">
        <w:rPr>
          <w:rFonts w:cs="Arial"/>
          <w:color w:val="auto"/>
          <w:szCs w:val="20"/>
        </w:rPr>
        <w:t xml:space="preserve">. </w:t>
      </w:r>
    </w:p>
    <w:p w14:paraId="7BF923BD" w14:textId="1F5EBAC9" w:rsidR="000218B0" w:rsidRPr="00992F5E" w:rsidRDefault="006C4E2B" w:rsidP="00992F5E">
      <w:pPr>
        <w:pStyle w:val="NormalWeb"/>
        <w:pBdr>
          <w:top w:val="single" w:sz="4" w:space="1" w:color="00B050"/>
          <w:left w:val="single" w:sz="4" w:space="4" w:color="00B050"/>
          <w:bottom w:val="single" w:sz="4" w:space="3" w:color="00B050"/>
          <w:right w:val="single" w:sz="4" w:space="4" w:color="00B050"/>
        </w:pBdr>
        <w:spacing w:before="0" w:beforeAutospacing="0" w:after="0" w:afterAutospacing="0" w:line="240" w:lineRule="auto"/>
        <w:jc w:val="both"/>
        <w:rPr>
          <w:rFonts w:ascii="Arial" w:hAnsi="Arial" w:cs="Arial"/>
          <w:i/>
          <w:iCs/>
          <w:sz w:val="20"/>
          <w:szCs w:val="20"/>
        </w:rPr>
      </w:pPr>
      <w:r w:rsidRPr="00992F5E">
        <w:rPr>
          <w:rFonts w:ascii="Arial" w:hAnsi="Arial" w:cs="Arial"/>
          <w:i/>
          <w:iCs/>
          <w:sz w:val="20"/>
          <w:szCs w:val="20"/>
        </w:rPr>
        <w:t>Antes de adentrar às questões afetas ao Termo de Referência propriamente dito, faz-se imperioso destacar a importância da prévia identificação da necessidade a ser satisfeita, bem como da melhor forma de satisfazê-la, mediante a obtenção da melhor relação custo-benefício.</w:t>
      </w:r>
    </w:p>
    <w:p w14:paraId="1ACF7D8D" w14:textId="2C284152" w:rsidR="000218B0" w:rsidRPr="00992F5E" w:rsidRDefault="006C4E2B" w:rsidP="00992F5E">
      <w:pPr>
        <w:pBdr>
          <w:top w:val="single" w:sz="4" w:space="1" w:color="00B050"/>
          <w:left w:val="single" w:sz="4" w:space="4" w:color="00B050"/>
          <w:bottom w:val="single" w:sz="4" w:space="3" w:color="00B050"/>
          <w:right w:val="single" w:sz="4" w:space="4" w:color="00B050"/>
        </w:pBdr>
        <w:jc w:val="both"/>
        <w:rPr>
          <w:rFonts w:ascii="Arial" w:hAnsi="Arial" w:cs="Arial"/>
          <w:i/>
          <w:iCs/>
          <w:sz w:val="20"/>
        </w:rPr>
      </w:pPr>
      <w:r w:rsidRPr="00992F5E">
        <w:rPr>
          <w:rFonts w:ascii="Arial" w:hAnsi="Arial" w:cs="Arial"/>
          <w:i/>
          <w:iCs/>
          <w:sz w:val="20"/>
        </w:rPr>
        <w:t>Via de regra, o TR deve ser elaborado</w:t>
      </w:r>
      <w:r w:rsidR="00AF6465" w:rsidRPr="00992F5E">
        <w:rPr>
          <w:rFonts w:ascii="Arial" w:hAnsi="Arial" w:cs="Arial"/>
          <w:i/>
          <w:iCs/>
          <w:sz w:val="20"/>
        </w:rPr>
        <w:t xml:space="preserve">, </w:t>
      </w:r>
      <w:r w:rsidR="00AF6465" w:rsidRPr="00992F5E">
        <w:rPr>
          <w:rFonts w:ascii="Arial" w:hAnsi="Arial" w:cs="Arial"/>
          <w:i/>
          <w:iCs/>
          <w:sz w:val="20"/>
          <w:u w:val="single"/>
        </w:rPr>
        <w:t>obrigatoriamente</w:t>
      </w:r>
      <w:r w:rsidR="00AF6465" w:rsidRPr="00992F5E">
        <w:rPr>
          <w:rFonts w:ascii="Arial" w:hAnsi="Arial" w:cs="Arial"/>
          <w:i/>
          <w:iCs/>
          <w:sz w:val="20"/>
        </w:rPr>
        <w:t>,</w:t>
      </w:r>
      <w:r w:rsidRPr="00992F5E">
        <w:rPr>
          <w:rFonts w:ascii="Arial" w:hAnsi="Arial" w:cs="Arial"/>
          <w:i/>
          <w:iCs/>
          <w:sz w:val="20"/>
        </w:rPr>
        <w:t xml:space="preserve"> a partir de </w:t>
      </w:r>
      <w:r w:rsidRPr="00992F5E">
        <w:rPr>
          <w:rFonts w:ascii="Arial" w:hAnsi="Arial" w:cs="Arial"/>
          <w:b/>
          <w:i/>
          <w:iCs/>
          <w:sz w:val="20"/>
        </w:rPr>
        <w:t>Estudos Técnicos Preliminares</w:t>
      </w:r>
      <w:r w:rsidRPr="00992F5E">
        <w:rPr>
          <w:rFonts w:ascii="Arial" w:hAnsi="Arial" w:cs="Arial"/>
          <w:i/>
          <w:iCs/>
          <w:sz w:val="20"/>
        </w:rPr>
        <w:t>, os quais definirão o modelo da contratação, considerando</w:t>
      </w:r>
      <w:r w:rsidR="008C5E46" w:rsidRPr="00992F5E">
        <w:rPr>
          <w:rFonts w:ascii="Arial" w:hAnsi="Arial" w:cs="Arial"/>
          <w:i/>
          <w:iCs/>
          <w:sz w:val="20"/>
        </w:rPr>
        <w:t>, como dito,</w:t>
      </w:r>
      <w:r w:rsidRPr="00992F5E">
        <w:rPr>
          <w:rFonts w:ascii="Arial" w:hAnsi="Arial" w:cs="Arial"/>
          <w:i/>
          <w:iCs/>
          <w:sz w:val="20"/>
        </w:rPr>
        <w:t xml:space="preserve"> a melhor forma de satisfação da </w:t>
      </w:r>
      <w:r w:rsidRPr="00992F5E">
        <w:rPr>
          <w:rFonts w:ascii="Arial" w:hAnsi="Arial" w:cs="Arial"/>
          <w:i/>
          <w:iCs/>
          <w:sz w:val="20"/>
        </w:rPr>
        <w:lastRenderedPageBreak/>
        <w:t>demanda identificada, conjugada com o menor dispêndio</w:t>
      </w:r>
      <w:r w:rsidR="008758B5" w:rsidRPr="00992F5E">
        <w:rPr>
          <w:rFonts w:ascii="Arial" w:hAnsi="Arial" w:cs="Arial"/>
          <w:i/>
          <w:iCs/>
          <w:sz w:val="20"/>
        </w:rPr>
        <w:t xml:space="preserve"> (minuta-padrão deste documento igualmente disponibilizada na intranet)</w:t>
      </w:r>
      <w:r w:rsidRPr="00992F5E">
        <w:rPr>
          <w:rFonts w:ascii="Arial" w:hAnsi="Arial" w:cs="Arial"/>
          <w:i/>
          <w:iCs/>
          <w:sz w:val="20"/>
        </w:rPr>
        <w:t>.</w:t>
      </w:r>
    </w:p>
    <w:p w14:paraId="78557A81" w14:textId="6A4FE3A2" w:rsidR="000218B0" w:rsidRPr="00992F5E" w:rsidRDefault="000218B0" w:rsidP="00992F5E">
      <w:pPr>
        <w:pBdr>
          <w:top w:val="single" w:sz="4" w:space="1" w:color="00B050"/>
          <w:left w:val="single" w:sz="4" w:space="4" w:color="00B050"/>
          <w:bottom w:val="single" w:sz="4" w:space="3" w:color="00B050"/>
          <w:right w:val="single" w:sz="4" w:space="4" w:color="00B050"/>
        </w:pBdr>
        <w:jc w:val="both"/>
        <w:rPr>
          <w:rFonts w:ascii="Arial" w:hAnsi="Arial" w:cs="Arial"/>
          <w:i/>
          <w:iCs/>
          <w:sz w:val="20"/>
        </w:rPr>
      </w:pPr>
    </w:p>
    <w:p w14:paraId="0300832B" w14:textId="16AECB93" w:rsidR="000218B0" w:rsidRPr="00992F5E" w:rsidRDefault="006C4E2B" w:rsidP="00992F5E">
      <w:pPr>
        <w:pStyle w:val="NormalWeb"/>
        <w:pBdr>
          <w:top w:val="single" w:sz="4" w:space="1" w:color="00B050"/>
          <w:left w:val="single" w:sz="4" w:space="4" w:color="00B050"/>
          <w:bottom w:val="single" w:sz="4" w:space="3" w:color="00B050"/>
          <w:right w:val="single" w:sz="4" w:space="4" w:color="00B050"/>
        </w:pBdr>
        <w:spacing w:before="0" w:beforeAutospacing="0" w:after="0" w:afterAutospacing="0" w:line="240" w:lineRule="auto"/>
        <w:jc w:val="both"/>
        <w:rPr>
          <w:rFonts w:ascii="Arial" w:hAnsi="Arial" w:cs="Arial"/>
          <w:i/>
          <w:iCs/>
          <w:sz w:val="20"/>
          <w:szCs w:val="20"/>
        </w:rPr>
      </w:pPr>
      <w:r w:rsidRPr="00992F5E">
        <w:rPr>
          <w:rFonts w:ascii="Arial" w:hAnsi="Arial" w:cs="Arial"/>
          <w:i/>
          <w:iCs/>
          <w:sz w:val="20"/>
          <w:szCs w:val="20"/>
        </w:rPr>
        <w:t>A</w:t>
      </w:r>
      <w:r w:rsidR="00C26A50" w:rsidRPr="00992F5E">
        <w:rPr>
          <w:rFonts w:ascii="Arial" w:hAnsi="Arial" w:cs="Arial"/>
          <w:i/>
          <w:iCs/>
          <w:sz w:val="20"/>
          <w:szCs w:val="20"/>
        </w:rPr>
        <w:t>ssim, a</w:t>
      </w:r>
      <w:r w:rsidRPr="00992F5E">
        <w:rPr>
          <w:rFonts w:ascii="Arial" w:hAnsi="Arial" w:cs="Arial"/>
          <w:i/>
          <w:iCs/>
          <w:sz w:val="20"/>
          <w:szCs w:val="20"/>
        </w:rPr>
        <w:t xml:space="preserve"> necessidade deve ser formalizada e justificada por meio de estudos técnicos, com a indicação dos eventuais efeitos danosos causados pela não satisfação da demanda, bem como pela análise pontual </w:t>
      </w:r>
      <w:r w:rsidR="00C26A50" w:rsidRPr="00992F5E">
        <w:rPr>
          <w:rFonts w:ascii="Arial" w:hAnsi="Arial" w:cs="Arial"/>
          <w:i/>
          <w:iCs/>
          <w:sz w:val="20"/>
          <w:szCs w:val="20"/>
        </w:rPr>
        <w:t xml:space="preserve">de, </w:t>
      </w:r>
      <w:r w:rsidR="00833910" w:rsidRPr="00992F5E">
        <w:rPr>
          <w:rFonts w:ascii="Arial" w:hAnsi="Arial" w:cs="Arial"/>
          <w:i/>
          <w:iCs/>
          <w:sz w:val="20"/>
          <w:szCs w:val="20"/>
        </w:rPr>
        <w:t xml:space="preserve">“(...) </w:t>
      </w:r>
      <w:r w:rsidR="00C26A50" w:rsidRPr="00992F5E">
        <w:rPr>
          <w:rFonts w:ascii="Arial" w:hAnsi="Arial" w:cs="Arial"/>
          <w:i/>
          <w:iCs/>
          <w:sz w:val="20"/>
          <w:szCs w:val="20"/>
        </w:rPr>
        <w:t>pelo menos, 02 (dois) modelos distintos para a satisfação da demanda, analisando seus aspectos legais, operacionais e econômicos, de modo a permitir uma análise racional do modelo a ser considerado viável e adequado ao alcance do interesse público tutelado</w:t>
      </w:r>
      <w:r w:rsidR="00833910" w:rsidRPr="00992F5E">
        <w:rPr>
          <w:rFonts w:ascii="Arial" w:hAnsi="Arial" w:cs="Arial"/>
          <w:i/>
          <w:iCs/>
          <w:sz w:val="20"/>
          <w:szCs w:val="20"/>
        </w:rPr>
        <w:t>”</w:t>
      </w:r>
      <w:r w:rsidR="00C26A50" w:rsidRPr="00992F5E">
        <w:rPr>
          <w:rFonts w:ascii="Arial" w:hAnsi="Arial" w:cs="Arial"/>
          <w:i/>
          <w:iCs/>
          <w:sz w:val="20"/>
          <w:szCs w:val="20"/>
        </w:rPr>
        <w:t xml:space="preserve">,. </w:t>
      </w:r>
      <w:r w:rsidR="00833910" w:rsidRPr="00992F5E">
        <w:rPr>
          <w:rFonts w:ascii="Arial" w:hAnsi="Arial" w:cs="Arial"/>
          <w:i/>
          <w:iCs/>
          <w:sz w:val="20"/>
          <w:szCs w:val="20"/>
        </w:rPr>
        <w:t xml:space="preserve"> A exceção deve ser considerada, portanto, </w:t>
      </w:r>
      <w:r w:rsidR="008C5E46" w:rsidRPr="00992F5E">
        <w:rPr>
          <w:rFonts w:ascii="Arial" w:hAnsi="Arial" w:cs="Arial"/>
          <w:i/>
          <w:iCs/>
          <w:sz w:val="20"/>
          <w:szCs w:val="20"/>
        </w:rPr>
        <w:t>de acordo com a</w:t>
      </w:r>
      <w:r w:rsidR="00833910" w:rsidRPr="00992F5E">
        <w:rPr>
          <w:rFonts w:ascii="Arial" w:hAnsi="Arial" w:cs="Arial"/>
          <w:i/>
          <w:iCs/>
          <w:sz w:val="20"/>
          <w:szCs w:val="20"/>
        </w:rPr>
        <w:t xml:space="preserve"> natureza do objeto, sua</w:t>
      </w:r>
      <w:r w:rsidR="008C5E46" w:rsidRPr="00992F5E">
        <w:rPr>
          <w:rFonts w:ascii="Arial" w:hAnsi="Arial" w:cs="Arial"/>
          <w:i/>
          <w:iCs/>
          <w:sz w:val="20"/>
          <w:szCs w:val="20"/>
        </w:rPr>
        <w:t>s</w:t>
      </w:r>
      <w:r w:rsidR="00833910" w:rsidRPr="00992F5E">
        <w:rPr>
          <w:rFonts w:ascii="Arial" w:hAnsi="Arial" w:cs="Arial"/>
          <w:i/>
          <w:iCs/>
          <w:sz w:val="20"/>
          <w:szCs w:val="20"/>
        </w:rPr>
        <w:t xml:space="preserve"> especificidade</w:t>
      </w:r>
      <w:r w:rsidR="008C5E46" w:rsidRPr="00992F5E">
        <w:rPr>
          <w:rFonts w:ascii="Arial" w:hAnsi="Arial" w:cs="Arial"/>
          <w:i/>
          <w:iCs/>
          <w:sz w:val="20"/>
          <w:szCs w:val="20"/>
        </w:rPr>
        <w:t>s</w:t>
      </w:r>
      <w:r w:rsidR="00833910" w:rsidRPr="00992F5E">
        <w:rPr>
          <w:rFonts w:ascii="Arial" w:hAnsi="Arial" w:cs="Arial"/>
          <w:i/>
          <w:iCs/>
          <w:sz w:val="20"/>
          <w:szCs w:val="20"/>
        </w:rPr>
        <w:t xml:space="preserve">, complexidade e demais elementos que componham a contratação, mas que não demandem, necessariamente, a elaboração de estudo preliminar que </w:t>
      </w:r>
      <w:r w:rsidR="008C5E46" w:rsidRPr="00992F5E">
        <w:rPr>
          <w:rFonts w:ascii="Arial" w:hAnsi="Arial" w:cs="Arial"/>
          <w:i/>
          <w:iCs/>
          <w:sz w:val="20"/>
          <w:szCs w:val="20"/>
        </w:rPr>
        <w:t>abarque</w:t>
      </w:r>
      <w:r w:rsidR="00833910" w:rsidRPr="00992F5E">
        <w:rPr>
          <w:rFonts w:ascii="Arial" w:hAnsi="Arial" w:cs="Arial"/>
          <w:i/>
          <w:iCs/>
          <w:sz w:val="20"/>
          <w:szCs w:val="20"/>
        </w:rPr>
        <w:t xml:space="preserve"> todos esses requisitos, sendo suficiente as condições traçadas no Termo de Referência</w:t>
      </w:r>
      <w:r w:rsidR="00AF6465" w:rsidRPr="00992F5E">
        <w:rPr>
          <w:rFonts w:ascii="Arial" w:hAnsi="Arial" w:cs="Arial"/>
          <w:i/>
          <w:iCs/>
          <w:sz w:val="20"/>
          <w:szCs w:val="20"/>
        </w:rPr>
        <w:t>, o que deverá estar devidamente motivado nos autos.</w:t>
      </w:r>
      <w:r w:rsidR="00966AD6" w:rsidRPr="00992F5E">
        <w:rPr>
          <w:rFonts w:ascii="Arial" w:hAnsi="Arial" w:cs="Arial"/>
          <w:i/>
          <w:iCs/>
          <w:sz w:val="20"/>
          <w:szCs w:val="20"/>
        </w:rPr>
        <w:t xml:space="preserve"> Um norte que vem sendo adotado como boa prática são as disposições presentes na Instrução Normativa ME nº </w:t>
      </w:r>
      <w:r w:rsidR="000D0724" w:rsidRPr="00992F5E">
        <w:rPr>
          <w:rFonts w:ascii="Arial" w:hAnsi="Arial" w:cs="Arial"/>
          <w:i/>
          <w:iCs/>
          <w:sz w:val="20"/>
          <w:szCs w:val="20"/>
        </w:rPr>
        <w:t>58/2021</w:t>
      </w:r>
      <w:r w:rsidR="00CD79B4" w:rsidRPr="00992F5E">
        <w:rPr>
          <w:rFonts w:ascii="Arial" w:hAnsi="Arial" w:cs="Arial"/>
          <w:i/>
          <w:iCs/>
          <w:sz w:val="20"/>
          <w:szCs w:val="20"/>
        </w:rPr>
        <w:t xml:space="preserve"> </w:t>
      </w:r>
      <w:bookmarkStart w:id="2" w:name="_Hlk69902762"/>
      <w:r w:rsidR="00CD79B4" w:rsidRPr="00992F5E">
        <w:rPr>
          <w:rFonts w:ascii="Arial" w:hAnsi="Arial" w:cs="Arial"/>
          <w:i/>
          <w:iCs/>
          <w:sz w:val="20"/>
          <w:szCs w:val="20"/>
        </w:rPr>
        <w:t>(“Dispõe sobre a elaboração dos Estudos Técnicos Preliminares”)</w:t>
      </w:r>
      <w:bookmarkEnd w:id="2"/>
      <w:r w:rsidR="00966AD6" w:rsidRPr="00992F5E">
        <w:rPr>
          <w:rFonts w:ascii="Arial" w:hAnsi="Arial" w:cs="Arial"/>
          <w:i/>
          <w:iCs/>
          <w:sz w:val="20"/>
          <w:szCs w:val="20"/>
        </w:rPr>
        <w:t>.</w:t>
      </w:r>
    </w:p>
    <w:p w14:paraId="64496448" w14:textId="0E5F21D0" w:rsidR="000218B0" w:rsidRPr="00992F5E" w:rsidRDefault="00142A2D" w:rsidP="00992F5E">
      <w:pPr>
        <w:pStyle w:val="NormalWeb"/>
        <w:pBdr>
          <w:top w:val="single" w:sz="4" w:space="1" w:color="00B050"/>
          <w:left w:val="single" w:sz="4" w:space="4" w:color="00B050"/>
          <w:bottom w:val="single" w:sz="4" w:space="3" w:color="00B050"/>
          <w:right w:val="single" w:sz="4" w:space="4" w:color="00B050"/>
        </w:pBdr>
        <w:spacing w:before="0" w:beforeAutospacing="0" w:after="0" w:afterAutospacing="0" w:line="240" w:lineRule="auto"/>
        <w:jc w:val="both"/>
        <w:rPr>
          <w:rFonts w:ascii="Arial" w:hAnsi="Arial" w:cs="Arial"/>
          <w:i/>
          <w:iCs/>
          <w:sz w:val="20"/>
        </w:rPr>
      </w:pPr>
      <w:r>
        <w:t>[[IF_BENS]] O procedimento de aquisição (ou fornecimento contínuo) dos bens deverá observar as diretrizes previstas nos dispositivos normativos aplicados à matéria e, em especial, aos seguintes, quando cabíveis: [[END_IF_BENS]]</w:t>
      </w:r>
    </w:p>
    <w:p w14:paraId="10F66EC0" w14:textId="77777777" w:rsidR="008D6796" w:rsidRPr="00992F5E" w:rsidRDefault="008D6796" w:rsidP="00992F5E">
      <w:pPr>
        <w:pStyle w:val="NormalWeb"/>
        <w:pBdr>
          <w:top w:val="single" w:sz="4" w:space="1" w:color="00B050"/>
          <w:left w:val="single" w:sz="4" w:space="4" w:color="00B050"/>
          <w:bottom w:val="single" w:sz="4" w:space="3" w:color="00B050"/>
          <w:right w:val="single" w:sz="4" w:space="4" w:color="00B050"/>
        </w:pBdr>
        <w:spacing w:before="0" w:beforeAutospacing="0" w:after="0" w:afterAutospacing="0" w:line="240" w:lineRule="auto"/>
        <w:jc w:val="both"/>
        <w:rPr>
          <w:rFonts w:ascii="Arial" w:hAnsi="Arial" w:cs="Arial"/>
          <w:i/>
          <w:iCs/>
          <w:sz w:val="20"/>
          <w:szCs w:val="20"/>
        </w:rPr>
      </w:pPr>
      <w:r w:rsidRPr="00992F5E">
        <w:rPr>
          <w:rFonts w:ascii="Arial" w:hAnsi="Arial" w:cs="Arial"/>
          <w:i/>
          <w:iCs/>
          <w:sz w:val="20"/>
          <w:szCs w:val="20"/>
        </w:rPr>
        <w:t>Lei Federal nº 14.133/2021 que trata das normas gerais sobre licitações e contratos administrativos;</w:t>
      </w:r>
    </w:p>
    <w:p w14:paraId="3B3CABA0" w14:textId="74BBAD13" w:rsidR="000218B0" w:rsidRPr="00992F5E" w:rsidRDefault="000218B0" w:rsidP="00992F5E">
      <w:pPr>
        <w:pStyle w:val="NormalWeb"/>
        <w:pBdr>
          <w:top w:val="single" w:sz="4" w:space="1" w:color="00B050"/>
          <w:left w:val="single" w:sz="4" w:space="4" w:color="00B050"/>
          <w:bottom w:val="single" w:sz="4" w:space="3" w:color="00B050"/>
          <w:right w:val="single" w:sz="4" w:space="4" w:color="00B050"/>
        </w:pBdr>
        <w:spacing w:before="0" w:beforeAutospacing="0" w:after="0" w:afterAutospacing="0" w:line="240" w:lineRule="auto"/>
        <w:jc w:val="both"/>
        <w:rPr>
          <w:rFonts w:ascii="Arial" w:hAnsi="Arial" w:cs="Arial"/>
          <w:i/>
          <w:iCs/>
          <w:sz w:val="20"/>
        </w:rPr>
      </w:pPr>
      <w:r w:rsidRPr="00992F5E">
        <w:rPr>
          <w:rFonts w:ascii="Arial" w:hAnsi="Arial" w:cs="Arial"/>
          <w:i/>
          <w:iCs/>
          <w:sz w:val="20"/>
        </w:rPr>
        <w:t xml:space="preserve">• </w:t>
      </w:r>
    </w:p>
    <w:p w14:paraId="2190F98F" w14:textId="51636B96" w:rsidR="000218B0" w:rsidRPr="00992F5E" w:rsidRDefault="000C00AD" w:rsidP="00992F5E">
      <w:pPr>
        <w:pStyle w:val="NormalWeb"/>
        <w:pBdr>
          <w:top w:val="single" w:sz="4" w:space="1" w:color="00B050"/>
          <w:left w:val="single" w:sz="4" w:space="4" w:color="00B050"/>
          <w:bottom w:val="single" w:sz="4" w:space="3" w:color="00B050"/>
          <w:right w:val="single" w:sz="4" w:space="4" w:color="00B050"/>
        </w:pBdr>
        <w:spacing w:before="0" w:beforeAutospacing="0" w:after="0" w:afterAutospacing="0" w:line="240" w:lineRule="auto"/>
        <w:jc w:val="both"/>
        <w:rPr>
          <w:rFonts w:ascii="Arial" w:hAnsi="Arial" w:cs="Arial"/>
          <w:i/>
          <w:iCs/>
          <w:sz w:val="20"/>
        </w:rPr>
      </w:pPr>
      <w:r>
        <w:t>[[IF_SRP]] • Decreto Federal nº 11.462/2023 - Regulamenta os art. 82 a art. 86 da Lei nº 14.133, de 1º de abril de 2021, para dispor sobre o sistema de registro de preços para a contratação de bens e serviços, inclusive obras e serviços de engenharia, no âmbito da Administração Pública federal direta, autárquica e fundacional.•  [[END_IF_SRP]]</w:t>
      </w:r>
    </w:p>
    <w:p w14:paraId="51C2B405" w14:textId="6FF63E3E" w:rsidR="000218B0" w:rsidRPr="00992F5E" w:rsidRDefault="000218B0" w:rsidP="00992F5E">
      <w:pPr>
        <w:pStyle w:val="NormalWeb"/>
        <w:pBdr>
          <w:top w:val="single" w:sz="4" w:space="1" w:color="00B050"/>
          <w:left w:val="single" w:sz="4" w:space="4" w:color="00B050"/>
          <w:bottom w:val="single" w:sz="4" w:space="3" w:color="00B050"/>
          <w:right w:val="single" w:sz="4" w:space="4" w:color="00B050"/>
        </w:pBdr>
        <w:spacing w:before="0" w:beforeAutospacing="0" w:after="0" w:afterAutospacing="0" w:line="240" w:lineRule="auto"/>
        <w:jc w:val="both"/>
        <w:rPr>
          <w:rFonts w:ascii="Arial" w:hAnsi="Arial" w:cs="Arial"/>
          <w:i/>
          <w:iCs/>
          <w:sz w:val="20"/>
        </w:rPr>
      </w:pPr>
      <w:r w:rsidRPr="00992F5E">
        <w:rPr>
          <w:rFonts w:ascii="Arial" w:hAnsi="Arial" w:cs="Arial"/>
          <w:i/>
          <w:iCs/>
          <w:sz w:val="20"/>
        </w:rPr>
        <w:t>• Lei Complementar nº 123/2006, que estabelece normas gerais relativas ao tratamento diferenciado e favorecido a ser dispensado às microempresas e empresas de pequeno porte atualizada;</w:t>
      </w:r>
    </w:p>
    <w:p w14:paraId="35811230" w14:textId="258C506E" w:rsidR="000218B0" w:rsidRPr="00992F5E" w:rsidRDefault="000218B0" w:rsidP="00992F5E">
      <w:pPr>
        <w:pStyle w:val="NormalWeb"/>
        <w:pBdr>
          <w:top w:val="single" w:sz="4" w:space="1" w:color="00B050"/>
          <w:left w:val="single" w:sz="4" w:space="4" w:color="00B050"/>
          <w:bottom w:val="single" w:sz="4" w:space="3" w:color="00B050"/>
          <w:right w:val="single" w:sz="4" w:space="4" w:color="00B050"/>
        </w:pBdr>
        <w:spacing w:before="0" w:beforeAutospacing="0" w:after="0" w:afterAutospacing="0" w:line="240" w:lineRule="auto"/>
        <w:jc w:val="both"/>
        <w:rPr>
          <w:rFonts w:ascii="Arial" w:hAnsi="Arial" w:cs="Arial"/>
          <w:i/>
          <w:iCs/>
          <w:sz w:val="20"/>
        </w:rPr>
      </w:pPr>
      <w:r>
        <w:t>[[IF_BENS]] •Decreto Federal nº 8.538/2015, que regulamenta o tratamento favorecido, diferenciado e simplificado para microempresas, empresas de pequeno porte, agricultores familiares, produtores rurais pessoa física, microempreendedores individuais e sociedades cooperativas nas contratações públicas de bens, serviços e obras no âmbito da administração pública federal;</w:t>
      </w:r>
    </w:p>
    <w:p w14:paraId="21034771" w14:textId="106489E4" w:rsidR="000218B0" w:rsidRPr="00992F5E" w:rsidRDefault="000218B0" w:rsidP="00992F5E">
      <w:pPr>
        <w:pStyle w:val="NormalWeb"/>
        <w:pBdr>
          <w:top w:val="single" w:sz="4" w:space="1" w:color="00B050"/>
          <w:left w:val="single" w:sz="4" w:space="4" w:color="00B050"/>
          <w:bottom w:val="single" w:sz="4" w:space="3" w:color="00B050"/>
          <w:right w:val="single" w:sz="4" w:space="4" w:color="00B050"/>
        </w:pBdr>
        <w:spacing w:before="0" w:beforeAutospacing="0" w:after="0" w:afterAutospacing="0" w:line="240" w:lineRule="auto"/>
        <w:jc w:val="both"/>
        <w:rPr>
          <w:rFonts w:ascii="Arial" w:hAnsi="Arial" w:cs="Arial"/>
          <w:i/>
          <w:iCs/>
          <w:sz w:val="20"/>
        </w:rPr>
      </w:pPr>
      <w:r>
        <w:t>• Instrução Normativa SLTI/MP nº 01/2010, que dispõe sobre os critérios de sustentabilidade ambiental na aquisição de bens, contratação de serviços ou obras; [[END_IF_BENS]]</w:t>
      </w:r>
    </w:p>
    <w:p w14:paraId="15D87FF6" w14:textId="30268FDC" w:rsidR="000218B0" w:rsidRPr="00992F5E" w:rsidRDefault="000218B0" w:rsidP="00992F5E">
      <w:pPr>
        <w:pStyle w:val="NormalWeb"/>
        <w:pBdr>
          <w:top w:val="single" w:sz="4" w:space="1" w:color="00B050"/>
          <w:left w:val="single" w:sz="4" w:space="4" w:color="00B050"/>
          <w:bottom w:val="single" w:sz="4" w:space="3" w:color="00B050"/>
          <w:right w:val="single" w:sz="4" w:space="4" w:color="00B050"/>
        </w:pBdr>
        <w:spacing w:before="0" w:beforeAutospacing="0" w:after="0" w:afterAutospacing="0" w:line="240" w:lineRule="auto"/>
        <w:jc w:val="both"/>
        <w:rPr>
          <w:rFonts w:ascii="Arial" w:hAnsi="Arial" w:cs="Arial"/>
          <w:i/>
          <w:iCs/>
          <w:sz w:val="20"/>
        </w:rPr>
      </w:pPr>
      <w:r w:rsidRPr="00992F5E">
        <w:rPr>
          <w:rFonts w:ascii="Arial" w:hAnsi="Arial" w:cs="Arial"/>
          <w:i/>
          <w:iCs/>
          <w:sz w:val="20"/>
        </w:rPr>
        <w:t xml:space="preserve">• Instrução Normativa SLTI/MP nº </w:t>
      </w:r>
      <w:r w:rsidR="00A02CD6" w:rsidRPr="00992F5E">
        <w:rPr>
          <w:rFonts w:ascii="Arial" w:hAnsi="Arial" w:cs="Arial"/>
          <w:i/>
          <w:iCs/>
          <w:sz w:val="20"/>
        </w:rPr>
        <w:t>94/2022</w:t>
      </w:r>
      <w:r w:rsidRPr="00992F5E">
        <w:rPr>
          <w:rFonts w:ascii="Arial" w:hAnsi="Arial" w:cs="Arial"/>
          <w:i/>
          <w:iCs/>
          <w:sz w:val="20"/>
        </w:rPr>
        <w:t>, que dispõe sobre o processo de contratação de soluções de Tecnologia da Informação e Comunicação – TIC;</w:t>
      </w:r>
    </w:p>
    <w:p w14:paraId="4292865C" w14:textId="43BFFDC8" w:rsidR="00DD7B8C" w:rsidRPr="00992F5E" w:rsidRDefault="000218B0" w:rsidP="00992F5E">
      <w:pPr>
        <w:pStyle w:val="NormalWeb"/>
        <w:pBdr>
          <w:top w:val="single" w:sz="4" w:space="1" w:color="00B050"/>
          <w:left w:val="single" w:sz="4" w:space="4" w:color="00B050"/>
          <w:bottom w:val="single" w:sz="4" w:space="3" w:color="00B050"/>
          <w:right w:val="single" w:sz="4" w:space="4" w:color="00B050"/>
        </w:pBdr>
        <w:spacing w:before="0" w:beforeAutospacing="0" w:after="0" w:afterAutospacing="0"/>
        <w:jc w:val="both"/>
        <w:rPr>
          <w:rFonts w:ascii="Arial" w:hAnsi="Arial" w:cs="Arial"/>
          <w:i/>
          <w:iCs/>
          <w:sz w:val="20"/>
        </w:rPr>
      </w:pPr>
      <w:r w:rsidRPr="00992F5E">
        <w:rPr>
          <w:rFonts w:ascii="Arial" w:hAnsi="Arial" w:cs="Arial"/>
          <w:i/>
          <w:iCs/>
          <w:sz w:val="20"/>
        </w:rPr>
        <w:t xml:space="preserve">• </w:t>
      </w:r>
      <w:r w:rsidR="00DD7B8C" w:rsidRPr="00992F5E">
        <w:rPr>
          <w:rFonts w:ascii="Arial" w:hAnsi="Arial" w:cs="Arial"/>
          <w:i/>
          <w:iCs/>
          <w:sz w:val="20"/>
        </w:rPr>
        <w:t>Plano Diretor de Tecnologia da Informação – PDTI;</w:t>
      </w:r>
    </w:p>
    <w:p w14:paraId="0A395D7A" w14:textId="77777777" w:rsidR="00DD7B8C" w:rsidRPr="00992F5E" w:rsidRDefault="00DD7B8C" w:rsidP="00992F5E">
      <w:pPr>
        <w:pStyle w:val="NormalWeb"/>
        <w:pBdr>
          <w:top w:val="single" w:sz="4" w:space="1" w:color="00B050"/>
          <w:left w:val="single" w:sz="4" w:space="4" w:color="00B050"/>
          <w:bottom w:val="single" w:sz="4" w:space="3" w:color="00B050"/>
          <w:right w:val="single" w:sz="4" w:space="4" w:color="00B050"/>
        </w:pBdr>
        <w:spacing w:before="0" w:beforeAutospacing="0" w:after="0" w:afterAutospacing="0" w:line="240" w:lineRule="auto"/>
        <w:jc w:val="both"/>
        <w:rPr>
          <w:rFonts w:ascii="Arial" w:hAnsi="Arial" w:cs="Arial"/>
          <w:i/>
          <w:iCs/>
          <w:sz w:val="20"/>
        </w:rPr>
      </w:pPr>
      <w:r>
        <w:t>[[IF_BENS]] Instrução Normativa SEGES/ME 81/2022, que dispõe sobre a elaboração do Termo de Referência – TR, para a aquisição de bens e a contratação de serviços no âmbito da administração pública federal direta, autárquica e fundacional, e sobre o Sistema TR digital;</w:t>
      </w:r>
    </w:p>
    <w:p w14:paraId="55C3D3EE" w14:textId="77777777" w:rsidR="00DD7B8C" w:rsidRPr="00992F5E" w:rsidRDefault="00DD7B8C" w:rsidP="00992F5E">
      <w:pPr>
        <w:pStyle w:val="NormalWeb"/>
        <w:pBdr>
          <w:top w:val="single" w:sz="4" w:space="1" w:color="00B050"/>
          <w:left w:val="single" w:sz="4" w:space="4" w:color="00B050"/>
          <w:bottom w:val="single" w:sz="4" w:space="3" w:color="00B050"/>
          <w:right w:val="single" w:sz="4" w:space="4" w:color="00B050"/>
        </w:pBdr>
        <w:spacing w:before="0" w:beforeAutospacing="0" w:after="0" w:afterAutospacing="0" w:line="240" w:lineRule="auto"/>
        <w:jc w:val="both"/>
        <w:rPr>
          <w:rFonts w:ascii="Arial" w:hAnsi="Arial" w:cs="Arial"/>
          <w:i/>
          <w:iCs/>
          <w:sz w:val="20"/>
        </w:rPr>
      </w:pPr>
      <w:r w:rsidRPr="00992F5E">
        <w:rPr>
          <w:rFonts w:ascii="Arial" w:hAnsi="Arial" w:cs="Arial"/>
          <w:i/>
          <w:iCs/>
          <w:sz w:val="20"/>
        </w:rPr>
        <w:t>Instrução Normativa SEGES/ME nº 65/2021, que dispõe sobre o procedimento administrativo para a realização de pesquisa de preços para aquisição de bens e contratação de serviços em geral, no âmbito da administração pública federal direta, autárquica e fundacional;</w:t>
      </w:r>
    </w:p>
    <w:p w14:paraId="19B1C255" w14:textId="2CB6A8E5" w:rsidR="00B50F5E" w:rsidRPr="00992F5E" w:rsidRDefault="00B50F5E" w:rsidP="00992F5E">
      <w:pPr>
        <w:pStyle w:val="NormalWeb"/>
        <w:pBdr>
          <w:top w:val="single" w:sz="4" w:space="1" w:color="00B050"/>
          <w:left w:val="single" w:sz="4" w:space="4" w:color="00B050"/>
          <w:bottom w:val="single" w:sz="4" w:space="3" w:color="00B050"/>
          <w:right w:val="single" w:sz="4" w:space="4" w:color="00B050"/>
        </w:pBdr>
        <w:spacing w:before="0" w:beforeAutospacing="0" w:after="0" w:afterAutospacing="0" w:line="240" w:lineRule="auto"/>
        <w:jc w:val="both"/>
        <w:rPr>
          <w:rFonts w:ascii="Arial" w:hAnsi="Arial" w:cs="Arial"/>
          <w:i/>
          <w:iCs/>
          <w:sz w:val="20"/>
        </w:rPr>
      </w:pPr>
      <w:r>
        <w:t>Nota técnica SGE TCE-RJ nº 06/2023 que orienta os jurisdicionados do TCE-RJ acerca da realização do planejamento para aquisição de bens e serviços de Tecnologia da Informação (TI) visando a atender ao princípio da economicidade.;  [[END_IF_BENS]]</w:t>
      </w:r>
    </w:p>
    <w:p w14:paraId="3443667B" w14:textId="5378FBBD" w:rsidR="000218B0" w:rsidRPr="00992F5E" w:rsidRDefault="00B50F5E" w:rsidP="00992F5E">
      <w:pPr>
        <w:pStyle w:val="NormalWeb"/>
        <w:pBdr>
          <w:top w:val="single" w:sz="4" w:space="1" w:color="00B050"/>
          <w:left w:val="single" w:sz="4" w:space="4" w:color="00B050"/>
          <w:bottom w:val="single" w:sz="4" w:space="3" w:color="00B050"/>
          <w:right w:val="single" w:sz="4" w:space="4" w:color="00B050"/>
        </w:pBdr>
        <w:spacing w:before="0" w:beforeAutospacing="0" w:after="0" w:afterAutospacing="0" w:line="240" w:lineRule="auto"/>
        <w:jc w:val="both"/>
        <w:rPr>
          <w:rFonts w:ascii="Arial" w:hAnsi="Arial" w:cs="Arial"/>
          <w:i/>
          <w:iCs/>
          <w:sz w:val="20"/>
        </w:rPr>
      </w:pPr>
      <w:r>
        <w:t>[[IF_SERVICOS]] •• Documento de Boas práticas, vedações e orientações para contratação de Contratação de Softwa-res e de Serviços de Desenvolvimento e manutenção de Sistemas, publicado em 31/01/2018. [[END_IF_SERVICOS]]</w:t>
      </w:r>
    </w:p>
    <w:p w14:paraId="406BF072" w14:textId="18BF50E8" w:rsidR="000218B0" w:rsidRPr="00992F5E" w:rsidRDefault="000218B0" w:rsidP="00992F5E">
      <w:pPr>
        <w:pStyle w:val="NormalWeb"/>
        <w:pBdr>
          <w:top w:val="single" w:sz="4" w:space="1" w:color="00B050"/>
          <w:left w:val="single" w:sz="4" w:space="4" w:color="00B050"/>
          <w:bottom w:val="single" w:sz="4" w:space="3" w:color="00B050"/>
          <w:right w:val="single" w:sz="4" w:space="4" w:color="00B050"/>
        </w:pBdr>
        <w:spacing w:before="0" w:beforeAutospacing="0" w:after="0" w:afterAutospacing="0" w:line="240" w:lineRule="auto"/>
        <w:jc w:val="both"/>
        <w:rPr>
          <w:rFonts w:ascii="Arial" w:hAnsi="Arial" w:cs="Arial"/>
          <w:i/>
          <w:iCs/>
          <w:sz w:val="20"/>
        </w:rPr>
      </w:pPr>
      <w:r w:rsidRPr="00992F5E">
        <w:rPr>
          <w:rFonts w:ascii="Arial" w:hAnsi="Arial" w:cs="Arial"/>
          <w:i/>
          <w:iCs/>
          <w:sz w:val="20"/>
        </w:rPr>
        <w:t>Sempre que necessário, a Unidade Requisitante poderá incluir previsões constantes de legislação/regramento relativo a licenças ambientais, certificados de aprovação e credenciamento de outros órgãos, leis e normas relacionadas ao objeto, e demais informações de caráter geral que sejam consideradas exigências necessárias.</w:t>
      </w:r>
    </w:p>
    <w:p w14:paraId="735BF56D" w14:textId="77777777" w:rsidR="00212ECB" w:rsidRPr="00992F5E" w:rsidRDefault="00212ECB" w:rsidP="00940F79">
      <w:pPr>
        <w:tabs>
          <w:tab w:val="center" w:pos="4419"/>
          <w:tab w:val="right" w:pos="8838"/>
          <w:tab w:val="right" w:pos="9356"/>
        </w:tabs>
        <w:jc w:val="center"/>
        <w:rPr>
          <w:rFonts w:ascii="Arial" w:hAnsi="Arial" w:cs="Arial"/>
          <w:b/>
          <w:sz w:val="36"/>
          <w:szCs w:val="36"/>
        </w:rPr>
      </w:pPr>
    </w:p>
    <w:p w14:paraId="682EA9A1" w14:textId="101481D9" w:rsidR="00150F92" w:rsidRPr="00992F5E" w:rsidRDefault="00150F92" w:rsidP="00940F79">
      <w:pPr>
        <w:rPr>
          <w:rFonts w:ascii="Arial" w:hAnsi="Arial" w:cs="Arial"/>
          <w:b/>
          <w:sz w:val="36"/>
          <w:szCs w:val="36"/>
        </w:rPr>
      </w:pPr>
      <w:r w:rsidRPr="00992F5E">
        <w:rPr>
          <w:rFonts w:ascii="Arial" w:hAnsi="Arial" w:cs="Arial"/>
          <w:b/>
          <w:sz w:val="36"/>
          <w:szCs w:val="36"/>
        </w:rPr>
        <w:br w:type="page"/>
      </w:r>
    </w:p>
    <w:p w14:paraId="7DC62E8E" w14:textId="77777777" w:rsidR="000218B0" w:rsidRPr="00992F5E" w:rsidRDefault="000218B0" w:rsidP="00940F79">
      <w:pPr>
        <w:tabs>
          <w:tab w:val="center" w:pos="4419"/>
          <w:tab w:val="right" w:pos="8838"/>
          <w:tab w:val="right" w:pos="9356"/>
        </w:tabs>
        <w:jc w:val="center"/>
        <w:rPr>
          <w:rFonts w:ascii="Arial" w:hAnsi="Arial" w:cs="Arial"/>
          <w:b/>
          <w:sz w:val="36"/>
          <w:szCs w:val="36"/>
        </w:rPr>
      </w:pPr>
    </w:p>
    <w:p w14:paraId="411F21D3" w14:textId="626183CD" w:rsidR="00AA69BD" w:rsidRPr="00992F5E" w:rsidRDefault="00AA69BD" w:rsidP="00940F79">
      <w:pPr>
        <w:tabs>
          <w:tab w:val="center" w:pos="4419"/>
          <w:tab w:val="right" w:pos="8838"/>
          <w:tab w:val="right" w:pos="9356"/>
        </w:tabs>
        <w:jc w:val="center"/>
        <w:rPr>
          <w:rFonts w:ascii="Arial" w:hAnsi="Arial" w:cs="Arial"/>
          <w:b/>
          <w:sz w:val="36"/>
          <w:szCs w:val="36"/>
        </w:rPr>
      </w:pPr>
    </w:p>
    <w:p w14:paraId="2AF8DA14" w14:textId="77777777" w:rsidR="00CE36B1" w:rsidRPr="00992F5E" w:rsidRDefault="0083300B" w:rsidP="00940F79">
      <w:pPr>
        <w:tabs>
          <w:tab w:val="center" w:pos="4419"/>
          <w:tab w:val="right" w:pos="8838"/>
          <w:tab w:val="right" w:pos="9356"/>
        </w:tabs>
        <w:jc w:val="center"/>
        <w:rPr>
          <w:rFonts w:ascii="Arial" w:hAnsi="Arial" w:cs="Arial"/>
          <w:b/>
          <w:sz w:val="56"/>
          <w:szCs w:val="56"/>
        </w:rPr>
      </w:pPr>
      <w:r w:rsidRPr="00992F5E">
        <w:rPr>
          <w:rFonts w:ascii="Arial" w:hAnsi="Arial" w:cs="Arial"/>
          <w:b/>
          <w:sz w:val="56"/>
          <w:szCs w:val="56"/>
        </w:rPr>
        <w:t>T</w:t>
      </w:r>
      <w:r w:rsidR="00771A4C" w:rsidRPr="00992F5E">
        <w:rPr>
          <w:rFonts w:ascii="Arial" w:hAnsi="Arial" w:cs="Arial"/>
          <w:b/>
          <w:sz w:val="56"/>
          <w:szCs w:val="56"/>
        </w:rPr>
        <w:t>ERMO DE REFERÊNCIA</w:t>
      </w:r>
    </w:p>
    <w:p w14:paraId="27D3045D" w14:textId="12D89D51" w:rsidR="0083300B" w:rsidRPr="00992F5E" w:rsidRDefault="0083300B" w:rsidP="00940F79">
      <w:pPr>
        <w:tabs>
          <w:tab w:val="center" w:pos="4419"/>
          <w:tab w:val="right" w:pos="8838"/>
          <w:tab w:val="right" w:pos="9356"/>
        </w:tabs>
        <w:jc w:val="center"/>
        <w:rPr>
          <w:rFonts w:ascii="Arial" w:hAnsi="Arial" w:cs="Arial"/>
          <w:b/>
          <w:sz w:val="36"/>
          <w:szCs w:val="36"/>
        </w:rPr>
      </w:pPr>
    </w:p>
    <w:p w14:paraId="1B17D56A" w14:textId="7C6304B1" w:rsidR="009F7405" w:rsidRPr="00992F5E" w:rsidRDefault="009F7405" w:rsidP="00940F79">
      <w:pPr>
        <w:tabs>
          <w:tab w:val="center" w:pos="4419"/>
          <w:tab w:val="right" w:pos="8838"/>
          <w:tab w:val="right" w:pos="9356"/>
        </w:tabs>
        <w:jc w:val="center"/>
        <w:rPr>
          <w:rFonts w:ascii="Arial" w:hAnsi="Arial" w:cs="Arial"/>
          <w:b/>
          <w:sz w:val="36"/>
          <w:szCs w:val="36"/>
        </w:rPr>
      </w:pPr>
    </w:p>
    <w:p w14:paraId="7DB7FB8C" w14:textId="163A36CD" w:rsidR="009F7405" w:rsidRPr="00992F5E" w:rsidRDefault="009F7405" w:rsidP="00940F79">
      <w:pPr>
        <w:tabs>
          <w:tab w:val="center" w:pos="4419"/>
          <w:tab w:val="right" w:pos="8838"/>
          <w:tab w:val="right" w:pos="9356"/>
        </w:tabs>
        <w:jc w:val="center"/>
        <w:rPr>
          <w:rFonts w:ascii="Arial" w:hAnsi="Arial" w:cs="Arial"/>
          <w:b/>
          <w:sz w:val="36"/>
          <w:szCs w:val="36"/>
        </w:rPr>
      </w:pPr>
    </w:p>
    <w:p w14:paraId="52552393" w14:textId="274294B9" w:rsidR="009F7405" w:rsidRPr="00992F5E" w:rsidRDefault="009F7405" w:rsidP="00940F79">
      <w:pPr>
        <w:tabs>
          <w:tab w:val="center" w:pos="4419"/>
          <w:tab w:val="right" w:pos="8838"/>
          <w:tab w:val="right" w:pos="9356"/>
        </w:tabs>
        <w:jc w:val="center"/>
        <w:rPr>
          <w:rFonts w:ascii="Arial" w:hAnsi="Arial" w:cs="Arial"/>
          <w:b/>
          <w:sz w:val="36"/>
          <w:szCs w:val="36"/>
        </w:rPr>
      </w:pPr>
    </w:p>
    <w:p w14:paraId="40503A46" w14:textId="77777777" w:rsidR="009F7405" w:rsidRPr="00992F5E" w:rsidRDefault="009F7405" w:rsidP="00940F79">
      <w:pPr>
        <w:tabs>
          <w:tab w:val="center" w:pos="4419"/>
          <w:tab w:val="right" w:pos="8838"/>
          <w:tab w:val="right" w:pos="9356"/>
        </w:tabs>
        <w:jc w:val="center"/>
        <w:rPr>
          <w:rFonts w:ascii="Arial" w:hAnsi="Arial" w:cs="Arial"/>
          <w:b/>
          <w:sz w:val="36"/>
          <w:szCs w:val="36"/>
        </w:rPr>
      </w:pPr>
    </w:p>
    <w:p w14:paraId="655B281E" w14:textId="39A932E3" w:rsidR="0083300B" w:rsidRPr="00992F5E" w:rsidRDefault="00FE6468" w:rsidP="00940F79">
      <w:pPr>
        <w:tabs>
          <w:tab w:val="center" w:pos="4419"/>
          <w:tab w:val="right" w:pos="8838"/>
          <w:tab w:val="right" w:pos="9356"/>
        </w:tabs>
        <w:jc w:val="center"/>
        <w:rPr>
          <w:rFonts w:ascii="Arial" w:hAnsi="Arial" w:cs="Arial"/>
          <w:b/>
          <w:sz w:val="36"/>
          <w:szCs w:val="36"/>
        </w:rPr>
      </w:pPr>
      <w:r>
        <w:t>[[IF_SRP]] (Registro de Preços para Aquisição/fornecimento contínuo de XXXX) [[END_IF_SRP]]</w:t>
      </w:r>
    </w:p>
    <w:p w14:paraId="751EF9E9" w14:textId="60D86AB1" w:rsidR="00A4206C" w:rsidRPr="00992F5E" w:rsidRDefault="00A4206C" w:rsidP="00940F79">
      <w:pPr>
        <w:tabs>
          <w:tab w:val="center" w:pos="4419"/>
          <w:tab w:val="right" w:pos="8838"/>
          <w:tab w:val="right" w:pos="9356"/>
        </w:tabs>
        <w:jc w:val="center"/>
        <w:rPr>
          <w:rFonts w:ascii="Arial" w:hAnsi="Arial" w:cs="Arial"/>
          <w:b/>
          <w:iCs/>
          <w:sz w:val="36"/>
          <w:szCs w:val="36"/>
        </w:rPr>
      </w:pPr>
    </w:p>
    <w:p w14:paraId="6981EB47" w14:textId="382C00F9" w:rsidR="009F7405" w:rsidRPr="00992F5E" w:rsidRDefault="009F7405" w:rsidP="00940F79">
      <w:pPr>
        <w:tabs>
          <w:tab w:val="center" w:pos="4419"/>
          <w:tab w:val="right" w:pos="8838"/>
          <w:tab w:val="right" w:pos="9356"/>
        </w:tabs>
        <w:jc w:val="center"/>
        <w:rPr>
          <w:rFonts w:ascii="Arial" w:hAnsi="Arial" w:cs="Arial"/>
          <w:b/>
          <w:iCs/>
          <w:sz w:val="36"/>
          <w:szCs w:val="36"/>
        </w:rPr>
      </w:pPr>
    </w:p>
    <w:p w14:paraId="0B2E25CE" w14:textId="046CFF0B" w:rsidR="009F7405" w:rsidRPr="00992F5E" w:rsidRDefault="009F7405" w:rsidP="00940F79">
      <w:pPr>
        <w:tabs>
          <w:tab w:val="center" w:pos="4419"/>
          <w:tab w:val="right" w:pos="8838"/>
          <w:tab w:val="right" w:pos="9356"/>
        </w:tabs>
        <w:jc w:val="center"/>
        <w:rPr>
          <w:rFonts w:ascii="Arial" w:hAnsi="Arial" w:cs="Arial"/>
          <w:b/>
          <w:iCs/>
          <w:sz w:val="36"/>
          <w:szCs w:val="36"/>
        </w:rPr>
      </w:pPr>
    </w:p>
    <w:p w14:paraId="64810D1B" w14:textId="45E0A2EB" w:rsidR="009F7405" w:rsidRPr="00992F5E" w:rsidRDefault="009F7405" w:rsidP="00940F79">
      <w:pPr>
        <w:tabs>
          <w:tab w:val="center" w:pos="4419"/>
          <w:tab w:val="right" w:pos="8838"/>
          <w:tab w:val="right" w:pos="9356"/>
        </w:tabs>
        <w:jc w:val="center"/>
        <w:rPr>
          <w:rFonts w:ascii="Arial" w:hAnsi="Arial" w:cs="Arial"/>
          <w:b/>
          <w:iCs/>
          <w:sz w:val="36"/>
          <w:szCs w:val="36"/>
        </w:rPr>
      </w:pPr>
    </w:p>
    <w:p w14:paraId="55D6F09B" w14:textId="31D93EFB" w:rsidR="009F7405" w:rsidRPr="00992F5E" w:rsidRDefault="009F7405" w:rsidP="00940F79">
      <w:pPr>
        <w:tabs>
          <w:tab w:val="center" w:pos="4419"/>
          <w:tab w:val="right" w:pos="8838"/>
          <w:tab w:val="right" w:pos="9356"/>
        </w:tabs>
        <w:jc w:val="center"/>
        <w:rPr>
          <w:rFonts w:ascii="Arial" w:hAnsi="Arial" w:cs="Arial"/>
          <w:b/>
          <w:iCs/>
          <w:sz w:val="36"/>
          <w:szCs w:val="36"/>
        </w:rPr>
      </w:pPr>
    </w:p>
    <w:p w14:paraId="7651E066" w14:textId="77777777" w:rsidR="009F7405" w:rsidRPr="00992F5E" w:rsidRDefault="009F7405" w:rsidP="00940F79">
      <w:pPr>
        <w:tabs>
          <w:tab w:val="center" w:pos="4419"/>
          <w:tab w:val="right" w:pos="8838"/>
          <w:tab w:val="right" w:pos="9356"/>
        </w:tabs>
        <w:jc w:val="center"/>
        <w:rPr>
          <w:rFonts w:ascii="Arial" w:hAnsi="Arial" w:cs="Arial"/>
          <w:b/>
          <w:iCs/>
          <w:sz w:val="36"/>
          <w:szCs w:val="36"/>
        </w:rPr>
      </w:pPr>
    </w:p>
    <w:p w14:paraId="406658E1" w14:textId="77777777" w:rsidR="00A4206C" w:rsidRPr="00992F5E" w:rsidRDefault="00A4206C" w:rsidP="00940F79">
      <w:pPr>
        <w:tabs>
          <w:tab w:val="center" w:pos="4419"/>
          <w:tab w:val="right" w:pos="8838"/>
          <w:tab w:val="right" w:pos="9356"/>
        </w:tabs>
        <w:jc w:val="center"/>
        <w:rPr>
          <w:rFonts w:ascii="Arial" w:hAnsi="Arial" w:cs="Arial"/>
          <w:b/>
          <w:i/>
          <w:sz w:val="36"/>
          <w:szCs w:val="36"/>
        </w:rPr>
      </w:pPr>
    </w:p>
    <w:p w14:paraId="316C85AF" w14:textId="3E1A9241" w:rsidR="0083300B" w:rsidRPr="00992F5E" w:rsidRDefault="007C12AE" w:rsidP="00940F79">
      <w:pPr>
        <w:tabs>
          <w:tab w:val="center" w:pos="4419"/>
          <w:tab w:val="right" w:pos="8838"/>
          <w:tab w:val="right" w:pos="9356"/>
        </w:tabs>
        <w:jc w:val="center"/>
        <w:rPr>
          <w:rFonts w:ascii="Arial" w:hAnsi="Arial" w:cs="Arial"/>
          <w:b/>
          <w:sz w:val="36"/>
          <w:szCs w:val="36"/>
        </w:rPr>
      </w:pPr>
      <w:r w:rsidRPr="00992F5E">
        <w:rPr>
          <w:rFonts w:ascii="Arial" w:hAnsi="Arial" w:cs="Arial"/>
          <w:b/>
          <w:sz w:val="36"/>
          <w:szCs w:val="36"/>
        </w:rPr>
        <w:t>Versão X</w:t>
      </w:r>
    </w:p>
    <w:p w14:paraId="1C69A25B" w14:textId="1B862F43" w:rsidR="009F7405" w:rsidRPr="00992F5E" w:rsidRDefault="009F7405" w:rsidP="00940F79">
      <w:pPr>
        <w:tabs>
          <w:tab w:val="center" w:pos="4419"/>
          <w:tab w:val="right" w:pos="8838"/>
          <w:tab w:val="right" w:pos="9356"/>
        </w:tabs>
        <w:jc w:val="center"/>
        <w:rPr>
          <w:rFonts w:ascii="Arial" w:hAnsi="Arial" w:cs="Arial"/>
          <w:b/>
          <w:sz w:val="36"/>
          <w:szCs w:val="36"/>
        </w:rPr>
      </w:pPr>
    </w:p>
    <w:p w14:paraId="05CFEBA5" w14:textId="148FC54D" w:rsidR="009F7405" w:rsidRPr="00992F5E" w:rsidRDefault="009F7405" w:rsidP="00940F79">
      <w:pPr>
        <w:tabs>
          <w:tab w:val="center" w:pos="4419"/>
          <w:tab w:val="right" w:pos="8838"/>
          <w:tab w:val="right" w:pos="9356"/>
        </w:tabs>
        <w:jc w:val="center"/>
        <w:rPr>
          <w:rFonts w:ascii="Arial" w:hAnsi="Arial" w:cs="Arial"/>
          <w:b/>
          <w:sz w:val="36"/>
          <w:szCs w:val="36"/>
        </w:rPr>
      </w:pPr>
    </w:p>
    <w:p w14:paraId="6A90E2D4" w14:textId="535AC046" w:rsidR="009F7405" w:rsidRPr="00992F5E" w:rsidRDefault="009F7405" w:rsidP="00940F79">
      <w:pPr>
        <w:tabs>
          <w:tab w:val="center" w:pos="4419"/>
          <w:tab w:val="right" w:pos="8838"/>
          <w:tab w:val="right" w:pos="9356"/>
        </w:tabs>
        <w:jc w:val="center"/>
        <w:rPr>
          <w:rFonts w:ascii="Arial" w:hAnsi="Arial" w:cs="Arial"/>
          <w:b/>
          <w:sz w:val="36"/>
          <w:szCs w:val="36"/>
        </w:rPr>
      </w:pPr>
    </w:p>
    <w:p w14:paraId="5B8F0E6D" w14:textId="1A295300" w:rsidR="009F7405" w:rsidRPr="00992F5E" w:rsidRDefault="009F7405" w:rsidP="00940F79">
      <w:pPr>
        <w:tabs>
          <w:tab w:val="center" w:pos="4419"/>
          <w:tab w:val="right" w:pos="8838"/>
          <w:tab w:val="right" w:pos="9356"/>
        </w:tabs>
        <w:jc w:val="center"/>
        <w:rPr>
          <w:rFonts w:ascii="Arial" w:hAnsi="Arial" w:cs="Arial"/>
          <w:b/>
          <w:sz w:val="36"/>
          <w:szCs w:val="36"/>
        </w:rPr>
      </w:pPr>
    </w:p>
    <w:p w14:paraId="36FCCBC2" w14:textId="1B21AC24" w:rsidR="009F7405" w:rsidRPr="00992F5E" w:rsidRDefault="009F7405" w:rsidP="00940F79">
      <w:pPr>
        <w:tabs>
          <w:tab w:val="center" w:pos="4419"/>
          <w:tab w:val="right" w:pos="8838"/>
          <w:tab w:val="right" w:pos="9356"/>
        </w:tabs>
        <w:jc w:val="center"/>
        <w:rPr>
          <w:rFonts w:ascii="Arial" w:hAnsi="Arial" w:cs="Arial"/>
          <w:b/>
          <w:sz w:val="36"/>
          <w:szCs w:val="36"/>
        </w:rPr>
      </w:pPr>
    </w:p>
    <w:p w14:paraId="75D5B2AC" w14:textId="22346945" w:rsidR="009F7405" w:rsidRPr="00992F5E" w:rsidRDefault="009F7405" w:rsidP="00940F79">
      <w:pPr>
        <w:tabs>
          <w:tab w:val="center" w:pos="4419"/>
          <w:tab w:val="right" w:pos="8838"/>
          <w:tab w:val="right" w:pos="9356"/>
        </w:tabs>
        <w:jc w:val="center"/>
        <w:rPr>
          <w:rFonts w:ascii="Arial" w:hAnsi="Arial" w:cs="Arial"/>
          <w:b/>
          <w:sz w:val="36"/>
          <w:szCs w:val="36"/>
        </w:rPr>
      </w:pPr>
    </w:p>
    <w:p w14:paraId="4FB74E69" w14:textId="464803E3" w:rsidR="009F7405" w:rsidRPr="00992F5E" w:rsidRDefault="009F7405" w:rsidP="00940F79">
      <w:pPr>
        <w:tabs>
          <w:tab w:val="center" w:pos="4419"/>
          <w:tab w:val="right" w:pos="8838"/>
          <w:tab w:val="right" w:pos="9356"/>
        </w:tabs>
        <w:jc w:val="center"/>
        <w:rPr>
          <w:rFonts w:ascii="Arial" w:hAnsi="Arial" w:cs="Arial"/>
          <w:b/>
          <w:sz w:val="36"/>
          <w:szCs w:val="36"/>
        </w:rPr>
      </w:pPr>
    </w:p>
    <w:p w14:paraId="53C9EAF6" w14:textId="77777777" w:rsidR="009F7405" w:rsidRPr="00992F5E" w:rsidRDefault="009F7405" w:rsidP="00940F79">
      <w:pPr>
        <w:tabs>
          <w:tab w:val="center" w:pos="4419"/>
          <w:tab w:val="right" w:pos="8838"/>
          <w:tab w:val="right" w:pos="9356"/>
        </w:tabs>
        <w:jc w:val="center"/>
        <w:rPr>
          <w:rFonts w:ascii="Arial" w:hAnsi="Arial" w:cs="Arial"/>
          <w:b/>
          <w:sz w:val="36"/>
          <w:szCs w:val="36"/>
        </w:rPr>
      </w:pPr>
    </w:p>
    <w:p w14:paraId="2B514B2A" w14:textId="77777777" w:rsidR="0083300B" w:rsidRPr="00992F5E" w:rsidRDefault="0083300B" w:rsidP="00940F79">
      <w:pPr>
        <w:tabs>
          <w:tab w:val="center" w:pos="4419"/>
          <w:tab w:val="right" w:pos="8838"/>
          <w:tab w:val="right" w:pos="9356"/>
        </w:tabs>
        <w:jc w:val="center"/>
        <w:rPr>
          <w:rFonts w:ascii="Arial" w:hAnsi="Arial" w:cs="Arial"/>
          <w:b/>
          <w:sz w:val="36"/>
          <w:szCs w:val="36"/>
        </w:rPr>
      </w:pPr>
    </w:p>
    <w:p w14:paraId="68BD53C3" w14:textId="77777777" w:rsidR="00B5726D" w:rsidRPr="00992F5E" w:rsidRDefault="00771A4C" w:rsidP="00940F79">
      <w:pPr>
        <w:tabs>
          <w:tab w:val="center" w:pos="4419"/>
          <w:tab w:val="right" w:pos="8838"/>
          <w:tab w:val="right" w:pos="9356"/>
        </w:tabs>
        <w:jc w:val="center"/>
        <w:rPr>
          <w:rFonts w:ascii="Arial" w:hAnsi="Arial" w:cs="Arial"/>
          <w:b/>
          <w:szCs w:val="24"/>
        </w:rPr>
      </w:pPr>
      <w:r w:rsidRPr="00992F5E">
        <w:rPr>
          <w:rFonts w:ascii="Arial" w:hAnsi="Arial" w:cs="Arial"/>
          <w:b/>
          <w:sz w:val="28"/>
          <w:szCs w:val="28"/>
        </w:rPr>
        <w:t>Data de Elaboração:</w:t>
      </w:r>
      <w:r w:rsidR="00B5726D" w:rsidRPr="00992F5E">
        <w:rPr>
          <w:rFonts w:ascii="Arial" w:hAnsi="Arial" w:cs="Arial"/>
          <w:b/>
          <w:szCs w:val="24"/>
        </w:rPr>
        <w:t xml:space="preserve"> XXXX</w:t>
      </w:r>
    </w:p>
    <w:p w14:paraId="424340F2" w14:textId="77777777" w:rsidR="00F62AFA" w:rsidRPr="00992F5E" w:rsidRDefault="00F62AFA" w:rsidP="00940F79">
      <w:pPr>
        <w:tabs>
          <w:tab w:val="center" w:pos="4419"/>
          <w:tab w:val="right" w:pos="8838"/>
          <w:tab w:val="right" w:pos="9356"/>
        </w:tabs>
        <w:jc w:val="center"/>
        <w:rPr>
          <w:rFonts w:ascii="Arial" w:hAnsi="Arial" w:cs="Arial"/>
          <w:szCs w:val="24"/>
        </w:rPr>
      </w:pPr>
    </w:p>
    <w:p w14:paraId="291F6D57" w14:textId="77777777" w:rsidR="00F62AFA" w:rsidRPr="00992F5E" w:rsidRDefault="00F62AFA" w:rsidP="00940F79">
      <w:pPr>
        <w:tabs>
          <w:tab w:val="center" w:pos="4419"/>
          <w:tab w:val="right" w:pos="8838"/>
          <w:tab w:val="right" w:pos="9356"/>
        </w:tabs>
        <w:jc w:val="center"/>
        <w:rPr>
          <w:rFonts w:ascii="Arial" w:hAnsi="Arial" w:cs="Arial"/>
          <w:szCs w:val="24"/>
        </w:rPr>
      </w:pPr>
    </w:p>
    <w:p w14:paraId="35B26BE3" w14:textId="77777777" w:rsidR="00F62AFA" w:rsidRPr="00992F5E" w:rsidRDefault="00F62AFA" w:rsidP="00940F79">
      <w:pPr>
        <w:tabs>
          <w:tab w:val="center" w:pos="4419"/>
          <w:tab w:val="right" w:pos="8838"/>
          <w:tab w:val="right" w:pos="9356"/>
        </w:tabs>
        <w:jc w:val="center"/>
        <w:rPr>
          <w:rFonts w:ascii="Arial" w:hAnsi="Arial" w:cs="Arial"/>
          <w:szCs w:val="24"/>
        </w:rPr>
      </w:pPr>
    </w:p>
    <w:p w14:paraId="05CB250F" w14:textId="37EC5722" w:rsidR="000A49AF" w:rsidRPr="00992F5E" w:rsidRDefault="00FD1468" w:rsidP="00940F79">
      <w:pPr>
        <w:rPr>
          <w:rFonts w:ascii="Arial" w:hAnsi="Arial" w:cs="Arial"/>
          <w:b/>
          <w:sz w:val="2"/>
          <w:szCs w:val="2"/>
        </w:rPr>
      </w:pPr>
      <w:r w:rsidRPr="00992F5E">
        <w:rPr>
          <w:rFonts w:ascii="Arial" w:hAnsi="Arial" w:cs="Arial"/>
          <w:b/>
          <w:szCs w:val="24"/>
        </w:rPr>
        <w:br w:type="page"/>
      </w:r>
    </w:p>
    <w:bookmarkEnd w:id="0"/>
    <w:p w14:paraId="4D31257E" w14:textId="17A059B0" w:rsidR="00351BEC" w:rsidRPr="00992F5E" w:rsidRDefault="00160E7F" w:rsidP="00940F79">
      <w:pPr>
        <w:numPr>
          <w:ilvl w:val="0"/>
          <w:numId w:val="1"/>
        </w:numPr>
        <w:spacing w:after="240"/>
        <w:ind w:left="0" w:firstLine="0"/>
        <w:jc w:val="both"/>
        <w:rPr>
          <w:rFonts w:ascii="Arial" w:hAnsi="Arial" w:cs="Arial"/>
          <w:b/>
          <w:caps/>
          <w:sz w:val="22"/>
          <w:szCs w:val="22"/>
        </w:rPr>
      </w:pPr>
      <w:r w:rsidRPr="00992F5E">
        <w:rPr>
          <w:rFonts w:ascii="Arial" w:hAnsi="Arial" w:cs="Arial"/>
          <w:b/>
          <w:caps/>
          <w:sz w:val="22"/>
          <w:szCs w:val="22"/>
        </w:rPr>
        <w:lastRenderedPageBreak/>
        <w:t>OBJETO</w:t>
      </w:r>
    </w:p>
    <w:p w14:paraId="4727E61E" w14:textId="08504134" w:rsidR="00A93D2E" w:rsidRPr="00992F5E" w:rsidRDefault="00E330F0" w:rsidP="00940F79">
      <w:pPr>
        <w:numPr>
          <w:ilvl w:val="1"/>
          <w:numId w:val="1"/>
        </w:numPr>
        <w:spacing w:after="240"/>
        <w:ind w:left="0" w:firstLine="0"/>
        <w:jc w:val="both"/>
        <w:rPr>
          <w:rFonts w:ascii="Arial" w:hAnsi="Arial" w:cs="Arial"/>
          <w:b/>
          <w:caps/>
          <w:sz w:val="22"/>
          <w:szCs w:val="22"/>
        </w:rPr>
      </w:pPr>
      <w:r>
        <w:t>[[IF_SRP]] Registro de Preços para aquisição/fornecimento contínuo de ______________________ (incluir a denominação do bem ou fornecimento/instalação de forma resumida descrevendo-o com clareza), incluídos os serviços de ___________________ (instalação, montagem, implementação, treinamento, manutenção, monitoramento e suporte técnico etc, se necessários para o fornecimento do bem), conforme especificações e quantidades estabelecidas neste Termo de Referência e nos requisitos da contratação descritos nos Estudos Técnicos Preliminares realizados com a finalidade de atender a demanda identificada no âmbito da _____________________________ (Unidade Requisitante, por exemplo, Coordenadoria–Geral de Infraestrutura e Suporte da Subsecretaria de Tecnologia da Informação – CIS/STI) do TCE-RJ.</w:t>
      </w:r>
    </w:p>
    <w:p w14:paraId="60B3E862" w14:textId="77777777" w:rsidR="00377499" w:rsidRPr="00992F5E" w:rsidRDefault="00377499" w:rsidP="00940F79">
      <w:pPr>
        <w:numPr>
          <w:ilvl w:val="1"/>
          <w:numId w:val="1"/>
        </w:numPr>
        <w:spacing w:after="240"/>
        <w:ind w:left="0" w:firstLine="0"/>
        <w:jc w:val="both"/>
        <w:rPr>
          <w:rFonts w:ascii="Arial" w:hAnsi="Arial" w:cs="Arial"/>
          <w:b/>
          <w:caps/>
          <w:sz w:val="22"/>
          <w:szCs w:val="22"/>
        </w:rPr>
      </w:pPr>
      <w:r>
        <w:t>A contratação pelo sistema de registro de preços, no caso concreto, justifica-se pelos seguintes motivos: [[END_IF_SRP]]</w:t>
      </w:r>
    </w:p>
    <w:p w14:paraId="70E6EF7C" w14:textId="13C838B8" w:rsidR="00377499" w:rsidRPr="00992F5E" w:rsidRDefault="00377499" w:rsidP="00940F79">
      <w:pPr>
        <w:numPr>
          <w:ilvl w:val="2"/>
          <w:numId w:val="1"/>
        </w:numPr>
        <w:spacing w:after="240"/>
        <w:ind w:left="0" w:firstLine="0"/>
        <w:jc w:val="both"/>
        <w:rPr>
          <w:rFonts w:ascii="Arial" w:hAnsi="Arial" w:cs="Arial"/>
          <w:b/>
          <w:caps/>
          <w:sz w:val="22"/>
          <w:szCs w:val="22"/>
        </w:rPr>
      </w:pPr>
      <w:r w:rsidRPr="00992F5E">
        <w:rPr>
          <w:rFonts w:ascii="Arial" w:hAnsi="Arial" w:cs="Arial"/>
          <w:sz w:val="22"/>
          <w:szCs w:val="22"/>
        </w:rPr>
        <w:t xml:space="preserve">Pela necessidade do fornecimento do(s) bem(ns) de forma frequente (. </w:t>
      </w:r>
      <w:r w:rsidRPr="00992F5E">
        <w:rPr>
          <w:rFonts w:ascii="Arial" w:hAnsi="Arial" w:cs="Arial"/>
          <w:i/>
          <w:sz w:val="22"/>
          <w:szCs w:val="22"/>
        </w:rPr>
        <w:t>(</w:t>
      </w:r>
      <w:r w:rsidR="00DC670F" w:rsidRPr="00992F5E">
        <w:rPr>
          <w:rFonts w:ascii="Arial" w:hAnsi="Arial" w:cs="Arial"/>
          <w:i/>
          <w:sz w:val="22"/>
          <w:szCs w:val="22"/>
        </w:rPr>
        <w:t>análise</w:t>
      </w:r>
      <w:r w:rsidR="00DC4B1D" w:rsidRPr="00992F5E">
        <w:rPr>
          <w:rFonts w:ascii="Arial" w:hAnsi="Arial" w:cs="Arial"/>
          <w:i/>
          <w:sz w:val="22"/>
          <w:szCs w:val="22"/>
        </w:rPr>
        <w:t xml:space="preserve"> necessária por parte da U</w:t>
      </w:r>
      <w:r w:rsidR="00351BEC" w:rsidRPr="00992F5E">
        <w:rPr>
          <w:rFonts w:ascii="Arial" w:hAnsi="Arial" w:cs="Arial"/>
          <w:i/>
          <w:sz w:val="22"/>
          <w:szCs w:val="22"/>
        </w:rPr>
        <w:t>R</w:t>
      </w:r>
      <w:r w:rsidRPr="00992F5E">
        <w:rPr>
          <w:rFonts w:ascii="Arial" w:hAnsi="Arial" w:cs="Arial"/>
          <w:b/>
          <w:caps/>
          <w:sz w:val="22"/>
          <w:szCs w:val="22"/>
        </w:rPr>
        <w:t>)</w:t>
      </w:r>
    </w:p>
    <w:p w14:paraId="667E59DC" w14:textId="151F0375" w:rsidR="00377499" w:rsidRPr="00992F5E" w:rsidRDefault="00377499" w:rsidP="00940F79">
      <w:pPr>
        <w:numPr>
          <w:ilvl w:val="2"/>
          <w:numId w:val="1"/>
        </w:numPr>
        <w:spacing w:after="240"/>
        <w:ind w:left="0" w:firstLine="0"/>
        <w:jc w:val="both"/>
        <w:rPr>
          <w:rFonts w:ascii="Arial" w:hAnsi="Arial" w:cs="Arial"/>
          <w:b/>
          <w:caps/>
          <w:sz w:val="22"/>
          <w:szCs w:val="22"/>
        </w:rPr>
      </w:pPr>
      <w:r>
        <w:t>[[IF_PRAZO_VALIDADE]] Por ser conveniente a entrega parcelada e por demanda, considerando a inexistência de maiores espaços e locais apropriados para a guarda provisória de muitos materiais ao mesmo tempo, evitando ainda possíveis perdas de materiais por vencimento de prazo de validade. (análise necessária por parte da UR) [[END_IF_PRAZO_VALIDADE]]</w:t>
      </w:r>
    </w:p>
    <w:p w14:paraId="184A49D5" w14:textId="63C96945" w:rsidR="00377499" w:rsidRPr="00992F5E" w:rsidRDefault="00377499" w:rsidP="00940F79">
      <w:pPr>
        <w:numPr>
          <w:ilvl w:val="1"/>
          <w:numId w:val="1"/>
        </w:numPr>
        <w:spacing w:after="240"/>
        <w:ind w:left="0" w:firstLine="0"/>
        <w:jc w:val="both"/>
        <w:rPr>
          <w:rFonts w:ascii="Arial" w:hAnsi="Arial" w:cs="Arial"/>
          <w:b/>
          <w:caps/>
          <w:sz w:val="22"/>
          <w:szCs w:val="22"/>
        </w:rPr>
      </w:pPr>
      <w:r w:rsidRPr="00992F5E">
        <w:rPr>
          <w:rFonts w:ascii="Arial" w:hAnsi="Arial" w:cs="Arial"/>
          <w:sz w:val="22"/>
          <w:szCs w:val="22"/>
        </w:rPr>
        <w:t>Não ser possível</w:t>
      </w:r>
      <w:r w:rsidR="00F500A6" w:rsidRPr="00992F5E">
        <w:rPr>
          <w:rFonts w:ascii="Arial" w:hAnsi="Arial" w:cs="Arial"/>
          <w:sz w:val="22"/>
          <w:szCs w:val="22"/>
        </w:rPr>
        <w:t>, pela natureza do objeto,</w:t>
      </w:r>
      <w:r w:rsidRPr="00992F5E">
        <w:rPr>
          <w:rFonts w:ascii="Arial" w:hAnsi="Arial" w:cs="Arial"/>
          <w:sz w:val="22"/>
          <w:szCs w:val="22"/>
        </w:rPr>
        <w:t xml:space="preserve"> definir previamente, e com exatidão, o quantitativo a ser demandado pela Administração. </w:t>
      </w:r>
      <w:r w:rsidR="00DC670F" w:rsidRPr="00992F5E">
        <w:rPr>
          <w:rFonts w:ascii="Arial" w:hAnsi="Arial" w:cs="Arial"/>
          <w:i/>
          <w:sz w:val="22"/>
          <w:szCs w:val="22"/>
        </w:rPr>
        <w:t>(análise necessária por parte da U</w:t>
      </w:r>
      <w:r w:rsidR="00351BEC" w:rsidRPr="00992F5E">
        <w:rPr>
          <w:rFonts w:ascii="Arial" w:hAnsi="Arial" w:cs="Arial"/>
          <w:i/>
          <w:sz w:val="22"/>
          <w:szCs w:val="22"/>
        </w:rPr>
        <w:t>R</w:t>
      </w:r>
      <w:r w:rsidR="00DC670F" w:rsidRPr="00992F5E">
        <w:rPr>
          <w:rFonts w:ascii="Arial" w:hAnsi="Arial" w:cs="Arial"/>
          <w:i/>
          <w:sz w:val="22"/>
          <w:szCs w:val="22"/>
        </w:rPr>
        <w:t>)</w:t>
      </w:r>
    </w:p>
    <w:p w14:paraId="21D2CEA6" w14:textId="77777777" w:rsidR="006025F9" w:rsidRPr="00992F5E" w:rsidRDefault="00A93D2E" w:rsidP="00992F5E">
      <w:pPr>
        <w:pStyle w:val="Citao"/>
        <w:pBdr>
          <w:top w:val="single" w:sz="4" w:space="1" w:color="00B050"/>
          <w:left w:val="single" w:sz="4" w:space="4" w:color="00B050"/>
          <w:bottom w:val="single" w:sz="4" w:space="1" w:color="00B050"/>
          <w:right w:val="single" w:sz="4" w:space="4" w:color="00B050"/>
        </w:pBdr>
        <w:shd w:val="clear" w:color="auto" w:fill="auto"/>
        <w:spacing w:before="0"/>
        <w:rPr>
          <w:rFonts w:cs="Arial"/>
          <w:b/>
          <w:color w:val="auto"/>
          <w:szCs w:val="20"/>
        </w:rPr>
      </w:pPr>
      <w:r w:rsidRPr="00992F5E">
        <w:rPr>
          <w:rFonts w:cs="Arial"/>
          <w:b/>
          <w:color w:val="auto"/>
          <w:szCs w:val="20"/>
        </w:rPr>
        <w:t xml:space="preserve">Nota </w:t>
      </w:r>
      <w:r w:rsidR="005D437C" w:rsidRPr="00992F5E">
        <w:rPr>
          <w:rFonts w:cs="Arial"/>
          <w:b/>
          <w:color w:val="auto"/>
          <w:szCs w:val="20"/>
        </w:rPr>
        <w:t>E</w:t>
      </w:r>
      <w:r w:rsidRPr="00992F5E">
        <w:rPr>
          <w:rFonts w:cs="Arial"/>
          <w:b/>
          <w:color w:val="auto"/>
          <w:szCs w:val="20"/>
        </w:rPr>
        <w:t>xplicativa</w:t>
      </w:r>
      <w:r w:rsidR="00DC670F" w:rsidRPr="00992F5E">
        <w:rPr>
          <w:rFonts w:cs="Arial"/>
          <w:b/>
          <w:color w:val="auto"/>
          <w:szCs w:val="20"/>
        </w:rPr>
        <w:t>:</w:t>
      </w:r>
    </w:p>
    <w:p w14:paraId="733EA581" w14:textId="65527D4F" w:rsidR="006B597C" w:rsidRPr="00992F5E" w:rsidRDefault="007E3895" w:rsidP="00992F5E">
      <w:pPr>
        <w:pStyle w:val="Citao"/>
        <w:pBdr>
          <w:top w:val="single" w:sz="4" w:space="1" w:color="00B050"/>
          <w:left w:val="single" w:sz="4" w:space="4" w:color="00B050"/>
          <w:bottom w:val="single" w:sz="4" w:space="1" w:color="00B050"/>
          <w:right w:val="single" w:sz="4" w:space="4" w:color="00B050"/>
        </w:pBdr>
        <w:shd w:val="clear" w:color="auto" w:fill="auto"/>
        <w:spacing w:before="0"/>
        <w:rPr>
          <w:rFonts w:cs="Arial"/>
          <w:color w:val="auto"/>
          <w:szCs w:val="20"/>
        </w:rPr>
      </w:pPr>
      <w:r>
        <w:t>[[IF_SUSTENTABILIDADE]] Descrição: Deve constar no TR “indicação do objeto de forma precisa, suficiente e clara, vedadas especificações que, por serem excessivas, irrelevantes ou desnecessárias, limitem ou frustrem sua execução ou a competição, devendo ser observadas as melhores práticas de sustentabilidade; a possibilidade de padronização; e a divisão do objeto em tantas parcelas quantas se comprovarem econômica e tecnicamente viáveis”. Com efeito, neste item deverá ser expressa de forma precisa, sucinta e clara a ideia e a natureza do que se pretende contratar. Na descrição do objeto serão vedadas especificidades que, por excessivas, irrelevantes ou desnecessárias, limitem ou frustrem a competição ou sua realização. [[END_IF_SUSTENTABILIDADE]]</w:t>
      </w:r>
    </w:p>
    <w:p w14:paraId="2D18F990" w14:textId="634CAAAD" w:rsidR="00FA0E57" w:rsidRPr="00992F5E" w:rsidRDefault="005D437C" w:rsidP="00992F5E">
      <w:pPr>
        <w:pStyle w:val="Citao"/>
        <w:pBdr>
          <w:top w:val="single" w:sz="4" w:space="1" w:color="00B050"/>
          <w:left w:val="single" w:sz="4" w:space="4" w:color="00B050"/>
          <w:bottom w:val="single" w:sz="4" w:space="1" w:color="00B050"/>
          <w:right w:val="single" w:sz="4" w:space="4" w:color="00B050"/>
        </w:pBdr>
        <w:shd w:val="clear" w:color="auto" w:fill="auto"/>
        <w:spacing w:before="0"/>
        <w:rPr>
          <w:rFonts w:cs="Arial"/>
          <w:color w:val="auto"/>
        </w:rPr>
      </w:pPr>
      <w:r>
        <w:t>[[IF_SRP]] Sistema de Registro de Preços: Deve haver “indicação motivada da promoção de Ata de Registro de Preços, se for o caso”. É oportuno trazer ao conhecimento que decisões recentes do e. TCU fixaram entendimento de que a adoção do Sistema de Registro de Preços deve ocorrer quando incidentes fatores que impeçam que a contratação tenha sua execução imediata ou que a execução da totalidade prevista no objeto configure uma expectativa e não uma certeza. Nesse sentido:</w:t>
      </w:r>
    </w:p>
    <w:p w14:paraId="4FED02EB" w14:textId="09BEED5F" w:rsidR="00FA0E57" w:rsidRPr="00992F5E" w:rsidRDefault="00FA0E57" w:rsidP="00992F5E">
      <w:pPr>
        <w:pStyle w:val="Citao"/>
        <w:pBdr>
          <w:top w:val="single" w:sz="4" w:space="1" w:color="00B050"/>
          <w:left w:val="single" w:sz="4" w:space="4" w:color="00B050"/>
          <w:bottom w:val="single" w:sz="4" w:space="1" w:color="00B050"/>
          <w:right w:val="single" w:sz="4" w:space="4" w:color="00B050"/>
        </w:pBdr>
        <w:shd w:val="clear" w:color="auto" w:fill="auto"/>
        <w:spacing w:before="0"/>
        <w:rPr>
          <w:rFonts w:cs="Arial"/>
          <w:color w:val="auto"/>
          <w:szCs w:val="20"/>
        </w:rPr>
      </w:pPr>
      <w:r w:rsidRPr="00992F5E">
        <w:rPr>
          <w:rFonts w:cs="Arial"/>
          <w:bCs/>
          <w:color w:val="auto"/>
          <w:szCs w:val="20"/>
        </w:rPr>
        <w:t xml:space="preserve">TCU. Acórdão nº 3.273/2010. 2ª Câmara: </w:t>
      </w:r>
      <w:r w:rsidRPr="00992F5E">
        <w:rPr>
          <w:rFonts w:cs="Arial"/>
          <w:color w:val="auto"/>
          <w:szCs w:val="20"/>
        </w:rPr>
        <w:t>“Além do que, há que se destacar que o contrato foi celebrado pelo valor total da proposta apresentada pela Megaclear Comércio e Serviços Ltda., o que significa um desvirtuamento do instituto do registro de preços.</w:t>
      </w:r>
      <w:r w:rsidR="005F4861" w:rsidRPr="00992F5E">
        <w:rPr>
          <w:rFonts w:cs="Arial"/>
          <w:color w:val="auto"/>
          <w:szCs w:val="20"/>
        </w:rPr>
        <w:t>”</w:t>
      </w:r>
    </w:p>
    <w:p w14:paraId="4AECEAFE" w14:textId="6E74E79F" w:rsidR="00FA0E57" w:rsidRPr="00992F5E" w:rsidRDefault="00FA0E57" w:rsidP="00992F5E">
      <w:pPr>
        <w:pStyle w:val="Citao"/>
        <w:pBdr>
          <w:top w:val="single" w:sz="4" w:space="1" w:color="00B050"/>
          <w:left w:val="single" w:sz="4" w:space="4" w:color="00B050"/>
          <w:bottom w:val="single" w:sz="4" w:space="1" w:color="00B050"/>
          <w:right w:val="single" w:sz="4" w:space="4" w:color="00B050"/>
        </w:pBdr>
        <w:shd w:val="clear" w:color="auto" w:fill="auto"/>
        <w:spacing w:before="0"/>
        <w:rPr>
          <w:rFonts w:cs="Arial"/>
          <w:color w:val="auto"/>
        </w:rPr>
      </w:pPr>
      <w:r w:rsidRPr="00992F5E">
        <w:rPr>
          <w:rFonts w:cs="Arial"/>
          <w:bCs/>
          <w:color w:val="auto"/>
        </w:rPr>
        <w:t xml:space="preserve">Acórdão 1285/2015-Plenário: </w:t>
      </w:r>
      <w:r w:rsidRPr="00992F5E">
        <w:rPr>
          <w:rFonts w:cs="Arial"/>
          <w:color w:val="auto"/>
        </w:rPr>
        <w:t>“Na ata de registro de preços, é acordado entre as partes apenas o objeto licitado e os respectivos preços ofertados, diferenciando-se de um típico contrato administrativo, no qual também são acertadas as quantidades a serem contratadas e existe a obrigação, e não mera faculdade, de o contratante demandar as quantidades previamente acordadas.</w:t>
      </w:r>
      <w:r w:rsidR="005F4861" w:rsidRPr="00992F5E">
        <w:rPr>
          <w:rFonts w:cs="Arial"/>
          <w:color w:val="auto"/>
        </w:rPr>
        <w:t>”</w:t>
      </w:r>
    </w:p>
    <w:p w14:paraId="3109F48C" w14:textId="6F54036F" w:rsidR="00E15E09" w:rsidRPr="00992F5E" w:rsidRDefault="00832CC1" w:rsidP="00992F5E">
      <w:pPr>
        <w:pStyle w:val="Citao"/>
        <w:pBdr>
          <w:top w:val="single" w:sz="4" w:space="1" w:color="00B050"/>
          <w:left w:val="single" w:sz="4" w:space="4" w:color="00B050"/>
          <w:bottom w:val="single" w:sz="4" w:space="1" w:color="00B050"/>
          <w:right w:val="single" w:sz="4" w:space="4" w:color="00B050"/>
        </w:pBdr>
        <w:shd w:val="clear" w:color="auto" w:fill="auto"/>
        <w:spacing w:before="0"/>
        <w:rPr>
          <w:rFonts w:cs="Arial"/>
          <w:color w:val="auto"/>
        </w:rPr>
      </w:pPr>
      <w:r>
        <w:t>Do mesmo modo, a Controladoria Geral da União fixa entendimentos valiosos acerca da adoção do Sistema de Registro de Preços em edição disponibilizado em sítio eletrônico denominado Perguntas e Respostas. Edição Revisada. 2014. Disponível em:  [[END_IF_SRP]]</w:t>
      </w:r>
    </w:p>
    <w:p w14:paraId="354AFEA2" w14:textId="307BE5A2" w:rsidR="00FB292F" w:rsidRPr="00992F5E" w:rsidRDefault="00FB292F" w:rsidP="00940F79">
      <w:pPr>
        <w:rPr>
          <w:rFonts w:ascii="Arial" w:hAnsi="Arial" w:cs="Arial"/>
          <w:lang w:eastAsia="en-US"/>
        </w:rPr>
      </w:pPr>
    </w:p>
    <w:p w14:paraId="19176AF7" w14:textId="0FB76DF1" w:rsidR="00160E7F" w:rsidRPr="00992F5E" w:rsidRDefault="00160E7F" w:rsidP="00940F79">
      <w:pPr>
        <w:numPr>
          <w:ilvl w:val="1"/>
          <w:numId w:val="1"/>
        </w:numPr>
        <w:spacing w:after="240"/>
        <w:ind w:left="0" w:firstLine="0"/>
        <w:jc w:val="both"/>
        <w:rPr>
          <w:rFonts w:ascii="Arial" w:hAnsi="Arial" w:cs="Arial"/>
          <w:b/>
          <w:caps/>
          <w:sz w:val="22"/>
          <w:szCs w:val="22"/>
        </w:rPr>
      </w:pPr>
      <w:r>
        <w:t>[[IF_CONTINUO]] Os quantitativos pretendidos para a aquisição/fornecimento contínuo do(s) bem(ns) são os expressos no quadro abaixo: (Quadro sugestivo, podendo ser adaptado à necessidade) [[END_IF_CONTINUO]]</w:t>
      </w:r>
    </w:p>
    <w:tbl>
      <w:tblPr>
        <w:tblW w:w="9359" w:type="dxa"/>
        <w:jc w:val="center"/>
        <w:tblCellMar>
          <w:left w:w="30" w:type="dxa"/>
          <w:right w:w="30" w:type="dxa"/>
        </w:tblCellMar>
        <w:tblLook w:val="0000" w:firstRow="0" w:lastRow="0" w:firstColumn="0" w:lastColumn="0" w:noHBand="0" w:noVBand="0"/>
      </w:tblPr>
      <w:tblGrid>
        <w:gridCol w:w="1418"/>
        <w:gridCol w:w="3368"/>
        <w:gridCol w:w="1171"/>
        <w:gridCol w:w="1418"/>
        <w:gridCol w:w="1984"/>
      </w:tblGrid>
      <w:tr w:rsidR="00085B46" w:rsidRPr="00992F5E" w14:paraId="0A40B397" w14:textId="77777777" w:rsidTr="00992F5E">
        <w:trPr>
          <w:trHeight w:val="679"/>
          <w:tblHeader/>
          <w:jc w:val="center"/>
        </w:trPr>
        <w:tc>
          <w:tcPr>
            <w:tcW w:w="1418" w:type="dxa"/>
            <w:tcBorders>
              <w:top w:val="single" w:sz="4" w:space="0" w:color="auto"/>
              <w:left w:val="single" w:sz="4" w:space="0" w:color="auto"/>
              <w:bottom w:val="single" w:sz="4" w:space="0" w:color="auto"/>
              <w:right w:val="single" w:sz="4" w:space="0" w:color="auto"/>
            </w:tcBorders>
            <w:shd w:val="pct10" w:color="FFFF99" w:fill="auto"/>
            <w:vAlign w:val="center"/>
          </w:tcPr>
          <w:p w14:paraId="326F3E9A" w14:textId="77777777" w:rsidR="00160E7F" w:rsidRPr="00992F5E" w:rsidRDefault="00160E7F" w:rsidP="00940F79">
            <w:pPr>
              <w:autoSpaceDE w:val="0"/>
              <w:autoSpaceDN w:val="0"/>
              <w:adjustRightInd w:val="0"/>
              <w:jc w:val="center"/>
              <w:rPr>
                <w:rFonts w:ascii="Arial" w:hAnsi="Arial" w:cs="Arial"/>
                <w:b/>
                <w:bCs/>
                <w:i/>
                <w:sz w:val="18"/>
                <w:szCs w:val="18"/>
              </w:rPr>
            </w:pPr>
            <w:r w:rsidRPr="00992F5E">
              <w:rPr>
                <w:rFonts w:ascii="Arial" w:hAnsi="Arial" w:cs="Arial"/>
                <w:b/>
                <w:bCs/>
                <w:i/>
                <w:sz w:val="18"/>
                <w:szCs w:val="18"/>
              </w:rPr>
              <w:t>ITEM</w:t>
            </w:r>
            <w:r w:rsidR="00CA5FB8" w:rsidRPr="00992F5E">
              <w:rPr>
                <w:rFonts w:ascii="Arial" w:hAnsi="Arial" w:cs="Arial"/>
                <w:b/>
                <w:bCs/>
                <w:i/>
                <w:sz w:val="18"/>
                <w:szCs w:val="18"/>
              </w:rPr>
              <w:t>/LOTE</w:t>
            </w:r>
          </w:p>
        </w:tc>
        <w:tc>
          <w:tcPr>
            <w:tcW w:w="3368" w:type="dxa"/>
            <w:tcBorders>
              <w:top w:val="single" w:sz="4" w:space="0" w:color="auto"/>
              <w:left w:val="single" w:sz="4" w:space="0" w:color="auto"/>
              <w:bottom w:val="single" w:sz="4" w:space="0" w:color="auto"/>
              <w:right w:val="single" w:sz="4" w:space="0" w:color="auto"/>
            </w:tcBorders>
            <w:shd w:val="pct10" w:color="FFFF99" w:fill="auto"/>
            <w:vAlign w:val="center"/>
          </w:tcPr>
          <w:p w14:paraId="70C16E9D" w14:textId="77777777" w:rsidR="00160E7F" w:rsidRPr="00992F5E" w:rsidRDefault="00811DE4" w:rsidP="00940F79">
            <w:pPr>
              <w:autoSpaceDE w:val="0"/>
              <w:autoSpaceDN w:val="0"/>
              <w:adjustRightInd w:val="0"/>
              <w:jc w:val="center"/>
              <w:rPr>
                <w:rFonts w:ascii="Arial" w:hAnsi="Arial" w:cs="Arial"/>
                <w:b/>
                <w:bCs/>
                <w:sz w:val="18"/>
                <w:szCs w:val="18"/>
              </w:rPr>
            </w:pPr>
            <w:r w:rsidRPr="00992F5E">
              <w:rPr>
                <w:rFonts w:ascii="Arial" w:hAnsi="Arial" w:cs="Arial"/>
                <w:b/>
                <w:bCs/>
                <w:sz w:val="18"/>
                <w:szCs w:val="18"/>
              </w:rPr>
              <w:t>DESCRIÇÃO/ESPECIFICAÇÃO</w:t>
            </w:r>
          </w:p>
        </w:tc>
        <w:tc>
          <w:tcPr>
            <w:tcW w:w="1171" w:type="dxa"/>
            <w:tcBorders>
              <w:top w:val="single" w:sz="4" w:space="0" w:color="auto"/>
              <w:left w:val="single" w:sz="4" w:space="0" w:color="auto"/>
              <w:bottom w:val="single" w:sz="4" w:space="0" w:color="auto"/>
              <w:right w:val="single" w:sz="4" w:space="0" w:color="auto"/>
            </w:tcBorders>
            <w:shd w:val="pct10" w:color="FFFF99" w:fill="auto"/>
            <w:vAlign w:val="center"/>
          </w:tcPr>
          <w:p w14:paraId="47BD609D" w14:textId="77777777" w:rsidR="00160E7F" w:rsidRPr="00992F5E" w:rsidRDefault="00160E7F" w:rsidP="00940F79">
            <w:pPr>
              <w:autoSpaceDE w:val="0"/>
              <w:autoSpaceDN w:val="0"/>
              <w:adjustRightInd w:val="0"/>
              <w:jc w:val="center"/>
              <w:rPr>
                <w:rFonts w:ascii="Arial" w:hAnsi="Arial" w:cs="Arial"/>
                <w:b/>
                <w:bCs/>
                <w:sz w:val="18"/>
                <w:szCs w:val="18"/>
              </w:rPr>
            </w:pPr>
            <w:r w:rsidRPr="00992F5E">
              <w:rPr>
                <w:rFonts w:ascii="Arial" w:hAnsi="Arial" w:cs="Arial"/>
                <w:b/>
                <w:bCs/>
                <w:sz w:val="18"/>
                <w:szCs w:val="18"/>
              </w:rPr>
              <w:t>UNIDADE</w:t>
            </w:r>
          </w:p>
        </w:tc>
        <w:tc>
          <w:tcPr>
            <w:tcW w:w="1418" w:type="dxa"/>
            <w:tcBorders>
              <w:top w:val="single" w:sz="4" w:space="0" w:color="auto"/>
              <w:left w:val="single" w:sz="4" w:space="0" w:color="auto"/>
              <w:bottom w:val="single" w:sz="4" w:space="0" w:color="auto"/>
              <w:right w:val="single" w:sz="4" w:space="0" w:color="auto"/>
            </w:tcBorders>
            <w:shd w:val="pct10" w:color="FFFF99" w:fill="auto"/>
            <w:vAlign w:val="center"/>
          </w:tcPr>
          <w:p w14:paraId="4730504F" w14:textId="77777777" w:rsidR="00160E7F" w:rsidRPr="00992F5E" w:rsidRDefault="00160E7F" w:rsidP="00940F79">
            <w:pPr>
              <w:autoSpaceDE w:val="0"/>
              <w:autoSpaceDN w:val="0"/>
              <w:adjustRightInd w:val="0"/>
              <w:jc w:val="center"/>
              <w:rPr>
                <w:rFonts w:ascii="Arial" w:hAnsi="Arial" w:cs="Arial"/>
                <w:b/>
                <w:bCs/>
                <w:sz w:val="18"/>
                <w:szCs w:val="18"/>
              </w:rPr>
            </w:pPr>
            <w:r w:rsidRPr="00992F5E">
              <w:rPr>
                <w:rFonts w:ascii="Arial" w:hAnsi="Arial" w:cs="Arial"/>
                <w:b/>
                <w:bCs/>
                <w:sz w:val="18"/>
                <w:szCs w:val="18"/>
              </w:rPr>
              <w:t>QUANTIDADE</w:t>
            </w:r>
          </w:p>
        </w:tc>
        <w:tc>
          <w:tcPr>
            <w:tcW w:w="1984" w:type="dxa"/>
            <w:tcBorders>
              <w:top w:val="single" w:sz="4" w:space="0" w:color="auto"/>
              <w:left w:val="single" w:sz="4" w:space="0" w:color="auto"/>
              <w:bottom w:val="single" w:sz="4" w:space="0" w:color="auto"/>
              <w:right w:val="single" w:sz="4" w:space="0" w:color="auto"/>
            </w:tcBorders>
            <w:shd w:val="pct10" w:color="FFFF99" w:fill="auto"/>
            <w:vAlign w:val="center"/>
          </w:tcPr>
          <w:p w14:paraId="2385C868" w14:textId="77777777" w:rsidR="00160E7F" w:rsidRPr="00992F5E" w:rsidRDefault="00160E7F" w:rsidP="00940F79">
            <w:pPr>
              <w:autoSpaceDE w:val="0"/>
              <w:autoSpaceDN w:val="0"/>
              <w:adjustRightInd w:val="0"/>
              <w:jc w:val="center"/>
              <w:rPr>
                <w:rFonts w:ascii="Arial" w:hAnsi="Arial" w:cs="Arial"/>
                <w:b/>
                <w:bCs/>
                <w:i/>
                <w:sz w:val="18"/>
                <w:szCs w:val="18"/>
              </w:rPr>
            </w:pPr>
            <w:r w:rsidRPr="00992F5E">
              <w:rPr>
                <w:rFonts w:ascii="Arial" w:hAnsi="Arial" w:cs="Arial"/>
                <w:b/>
                <w:bCs/>
                <w:i/>
                <w:sz w:val="18"/>
                <w:szCs w:val="18"/>
              </w:rPr>
              <w:t>QUANTIDADE</w:t>
            </w:r>
          </w:p>
          <w:p w14:paraId="5E661239" w14:textId="77777777" w:rsidR="00160E7F" w:rsidRPr="00992F5E" w:rsidRDefault="00160E7F" w:rsidP="00940F79">
            <w:pPr>
              <w:autoSpaceDE w:val="0"/>
              <w:autoSpaceDN w:val="0"/>
              <w:adjustRightInd w:val="0"/>
              <w:jc w:val="center"/>
              <w:rPr>
                <w:rFonts w:ascii="Arial" w:hAnsi="Arial" w:cs="Arial"/>
                <w:b/>
                <w:bCs/>
                <w:i/>
                <w:sz w:val="18"/>
                <w:szCs w:val="18"/>
              </w:rPr>
            </w:pPr>
            <w:r w:rsidRPr="00992F5E">
              <w:rPr>
                <w:rFonts w:ascii="Arial" w:hAnsi="Arial" w:cs="Arial"/>
                <w:b/>
                <w:bCs/>
                <w:i/>
                <w:sz w:val="18"/>
                <w:szCs w:val="18"/>
              </w:rPr>
              <w:t>MÍNIMA</w:t>
            </w:r>
          </w:p>
          <w:p w14:paraId="0CD609C0" w14:textId="77777777" w:rsidR="00160E7F" w:rsidRPr="00992F5E" w:rsidRDefault="00160E7F" w:rsidP="00940F79">
            <w:pPr>
              <w:autoSpaceDE w:val="0"/>
              <w:autoSpaceDN w:val="0"/>
              <w:adjustRightInd w:val="0"/>
              <w:jc w:val="center"/>
              <w:rPr>
                <w:rFonts w:ascii="Arial" w:hAnsi="Arial" w:cs="Arial"/>
                <w:b/>
                <w:bCs/>
                <w:sz w:val="18"/>
                <w:szCs w:val="18"/>
              </w:rPr>
            </w:pPr>
            <w:r w:rsidRPr="00992F5E">
              <w:rPr>
                <w:rFonts w:ascii="Arial" w:hAnsi="Arial" w:cs="Arial"/>
                <w:b/>
                <w:bCs/>
                <w:i/>
                <w:sz w:val="18"/>
                <w:szCs w:val="18"/>
              </w:rPr>
              <w:t>POR PEDIDO</w:t>
            </w:r>
          </w:p>
        </w:tc>
      </w:tr>
      <w:tr w:rsidR="00085B46" w:rsidRPr="00992F5E" w14:paraId="10A0762F" w14:textId="77777777" w:rsidTr="00992F5E">
        <w:trPr>
          <w:trHeight w:val="399"/>
          <w:jc w:val="center"/>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F365B1B" w14:textId="77777777" w:rsidR="00160E7F" w:rsidRPr="00992F5E" w:rsidRDefault="00160E7F" w:rsidP="00940F79">
            <w:pPr>
              <w:autoSpaceDE w:val="0"/>
              <w:autoSpaceDN w:val="0"/>
              <w:adjustRightInd w:val="0"/>
              <w:jc w:val="center"/>
              <w:rPr>
                <w:rFonts w:ascii="Arial" w:hAnsi="Arial" w:cs="Arial"/>
                <w:szCs w:val="24"/>
              </w:rPr>
            </w:pPr>
          </w:p>
        </w:tc>
        <w:tc>
          <w:tcPr>
            <w:tcW w:w="3368" w:type="dxa"/>
            <w:tcBorders>
              <w:top w:val="single" w:sz="4" w:space="0" w:color="auto"/>
              <w:left w:val="single" w:sz="4" w:space="0" w:color="auto"/>
              <w:bottom w:val="single" w:sz="4" w:space="0" w:color="auto"/>
              <w:right w:val="single" w:sz="4" w:space="0" w:color="auto"/>
            </w:tcBorders>
            <w:shd w:val="clear" w:color="auto" w:fill="auto"/>
            <w:vAlign w:val="center"/>
          </w:tcPr>
          <w:p w14:paraId="1351FDF1" w14:textId="77777777" w:rsidR="00160E7F" w:rsidRPr="00992F5E" w:rsidRDefault="00160E7F" w:rsidP="00940F79">
            <w:pPr>
              <w:autoSpaceDE w:val="0"/>
              <w:autoSpaceDN w:val="0"/>
              <w:adjustRightInd w:val="0"/>
              <w:jc w:val="center"/>
              <w:rPr>
                <w:rFonts w:ascii="Arial" w:hAnsi="Arial" w:cs="Arial"/>
                <w:szCs w:val="24"/>
              </w:rPr>
            </w:pPr>
          </w:p>
        </w:tc>
        <w:tc>
          <w:tcPr>
            <w:tcW w:w="1171" w:type="dxa"/>
            <w:tcBorders>
              <w:top w:val="single" w:sz="4" w:space="0" w:color="auto"/>
              <w:left w:val="single" w:sz="4" w:space="0" w:color="auto"/>
              <w:bottom w:val="single" w:sz="4" w:space="0" w:color="auto"/>
              <w:right w:val="single" w:sz="4" w:space="0" w:color="auto"/>
            </w:tcBorders>
            <w:shd w:val="clear" w:color="auto" w:fill="auto"/>
            <w:vAlign w:val="center"/>
          </w:tcPr>
          <w:p w14:paraId="4B87C604" w14:textId="77777777" w:rsidR="00160E7F" w:rsidRPr="00992F5E" w:rsidRDefault="00160E7F" w:rsidP="00940F79">
            <w:pPr>
              <w:autoSpaceDE w:val="0"/>
              <w:autoSpaceDN w:val="0"/>
              <w:adjustRightInd w:val="0"/>
              <w:jc w:val="center"/>
              <w:rPr>
                <w:rFonts w:ascii="Arial" w:hAnsi="Arial" w:cs="Arial"/>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32C45B86" w14:textId="77777777" w:rsidR="00160E7F" w:rsidRPr="00992F5E" w:rsidRDefault="00160E7F" w:rsidP="00940F79">
            <w:pPr>
              <w:autoSpaceDE w:val="0"/>
              <w:autoSpaceDN w:val="0"/>
              <w:adjustRightInd w:val="0"/>
              <w:jc w:val="center"/>
              <w:rPr>
                <w:rFonts w:ascii="Arial" w:hAnsi="Arial" w:cs="Arial"/>
                <w:szCs w:val="24"/>
              </w:rPr>
            </w:pP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31F7F5E1" w14:textId="77777777" w:rsidR="00160E7F" w:rsidRPr="00992F5E" w:rsidRDefault="00160E7F" w:rsidP="00940F79">
            <w:pPr>
              <w:autoSpaceDE w:val="0"/>
              <w:autoSpaceDN w:val="0"/>
              <w:adjustRightInd w:val="0"/>
              <w:jc w:val="center"/>
              <w:rPr>
                <w:rFonts w:ascii="Arial" w:hAnsi="Arial" w:cs="Arial"/>
                <w:szCs w:val="24"/>
              </w:rPr>
            </w:pPr>
          </w:p>
        </w:tc>
      </w:tr>
      <w:tr w:rsidR="00085B46" w:rsidRPr="00992F5E" w14:paraId="16A70867" w14:textId="77777777" w:rsidTr="00992F5E">
        <w:trPr>
          <w:trHeight w:val="419"/>
          <w:jc w:val="center"/>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76E29A73" w14:textId="77777777" w:rsidR="00160E7F" w:rsidRPr="00992F5E" w:rsidRDefault="00160E7F" w:rsidP="00940F79">
            <w:pPr>
              <w:autoSpaceDE w:val="0"/>
              <w:autoSpaceDN w:val="0"/>
              <w:adjustRightInd w:val="0"/>
              <w:jc w:val="center"/>
              <w:rPr>
                <w:rFonts w:ascii="Arial" w:hAnsi="Arial" w:cs="Arial"/>
                <w:szCs w:val="24"/>
              </w:rPr>
            </w:pPr>
          </w:p>
        </w:tc>
        <w:tc>
          <w:tcPr>
            <w:tcW w:w="3368" w:type="dxa"/>
            <w:tcBorders>
              <w:top w:val="single" w:sz="4" w:space="0" w:color="auto"/>
              <w:left w:val="single" w:sz="4" w:space="0" w:color="auto"/>
              <w:bottom w:val="single" w:sz="4" w:space="0" w:color="auto"/>
              <w:right w:val="single" w:sz="4" w:space="0" w:color="auto"/>
            </w:tcBorders>
            <w:shd w:val="clear" w:color="auto" w:fill="auto"/>
            <w:vAlign w:val="center"/>
          </w:tcPr>
          <w:p w14:paraId="6E4C2283" w14:textId="77777777" w:rsidR="00160E7F" w:rsidRPr="00992F5E" w:rsidRDefault="00160E7F" w:rsidP="00940F79">
            <w:pPr>
              <w:autoSpaceDE w:val="0"/>
              <w:autoSpaceDN w:val="0"/>
              <w:adjustRightInd w:val="0"/>
              <w:jc w:val="center"/>
              <w:rPr>
                <w:rFonts w:ascii="Arial" w:hAnsi="Arial" w:cs="Arial"/>
                <w:szCs w:val="24"/>
              </w:rPr>
            </w:pPr>
          </w:p>
        </w:tc>
        <w:tc>
          <w:tcPr>
            <w:tcW w:w="1171" w:type="dxa"/>
            <w:tcBorders>
              <w:top w:val="single" w:sz="4" w:space="0" w:color="auto"/>
              <w:left w:val="single" w:sz="4" w:space="0" w:color="auto"/>
              <w:bottom w:val="single" w:sz="4" w:space="0" w:color="auto"/>
              <w:right w:val="single" w:sz="4" w:space="0" w:color="auto"/>
            </w:tcBorders>
            <w:shd w:val="clear" w:color="auto" w:fill="auto"/>
            <w:vAlign w:val="center"/>
          </w:tcPr>
          <w:p w14:paraId="79D4FBCA" w14:textId="77777777" w:rsidR="00160E7F" w:rsidRPr="00992F5E" w:rsidRDefault="00160E7F" w:rsidP="00940F79">
            <w:pPr>
              <w:autoSpaceDE w:val="0"/>
              <w:autoSpaceDN w:val="0"/>
              <w:adjustRightInd w:val="0"/>
              <w:jc w:val="center"/>
              <w:rPr>
                <w:rFonts w:ascii="Arial" w:hAnsi="Arial" w:cs="Arial"/>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7ACC6C7D" w14:textId="77777777" w:rsidR="00160E7F" w:rsidRPr="00992F5E" w:rsidRDefault="00160E7F" w:rsidP="00940F79">
            <w:pPr>
              <w:autoSpaceDE w:val="0"/>
              <w:autoSpaceDN w:val="0"/>
              <w:adjustRightInd w:val="0"/>
              <w:jc w:val="center"/>
              <w:rPr>
                <w:rFonts w:ascii="Arial" w:hAnsi="Arial" w:cs="Arial"/>
                <w:szCs w:val="24"/>
              </w:rPr>
            </w:pP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0F6AFE36" w14:textId="77777777" w:rsidR="00742883" w:rsidRPr="00992F5E" w:rsidRDefault="00742883" w:rsidP="00940F79">
            <w:pPr>
              <w:autoSpaceDE w:val="0"/>
              <w:autoSpaceDN w:val="0"/>
              <w:adjustRightInd w:val="0"/>
              <w:rPr>
                <w:rFonts w:ascii="Arial" w:hAnsi="Arial" w:cs="Arial"/>
                <w:szCs w:val="24"/>
              </w:rPr>
            </w:pPr>
          </w:p>
        </w:tc>
      </w:tr>
      <w:tr w:rsidR="00CA5FB8" w:rsidRPr="00992F5E" w14:paraId="379FB567" w14:textId="77777777" w:rsidTr="00992F5E">
        <w:trPr>
          <w:trHeight w:val="553"/>
          <w:jc w:val="center"/>
        </w:trPr>
        <w:tc>
          <w:tcPr>
            <w:tcW w:w="935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0FA2665" w14:textId="77777777" w:rsidR="00742883" w:rsidRPr="00992F5E" w:rsidRDefault="00CA5FB8" w:rsidP="00940F79">
            <w:pPr>
              <w:autoSpaceDE w:val="0"/>
              <w:autoSpaceDN w:val="0"/>
              <w:adjustRightInd w:val="0"/>
              <w:jc w:val="center"/>
              <w:rPr>
                <w:rFonts w:ascii="Arial" w:hAnsi="Arial" w:cs="Arial"/>
                <w:i/>
                <w:sz w:val="20"/>
              </w:rPr>
            </w:pPr>
            <w:r w:rsidRPr="00992F5E">
              <w:rPr>
                <w:rFonts w:ascii="Arial" w:hAnsi="Arial" w:cs="Arial"/>
                <w:i/>
                <w:sz w:val="20"/>
              </w:rPr>
              <w:t>Idem ao Item 1 – Para os casos em que for prevista a cota reservada para ME/EPP em XX,XX% (ver nota explicativa acima)</w:t>
            </w:r>
          </w:p>
        </w:tc>
      </w:tr>
      <w:tr w:rsidR="00742883" w:rsidRPr="00992F5E" w14:paraId="4AAB113F" w14:textId="77777777" w:rsidTr="00992F5E">
        <w:trPr>
          <w:trHeight w:val="102"/>
          <w:jc w:val="center"/>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04FEF98D" w14:textId="77777777" w:rsidR="00742883" w:rsidRPr="00992F5E" w:rsidRDefault="00742883" w:rsidP="00940F79">
            <w:pPr>
              <w:autoSpaceDE w:val="0"/>
              <w:autoSpaceDN w:val="0"/>
              <w:adjustRightInd w:val="0"/>
              <w:jc w:val="center"/>
              <w:rPr>
                <w:rFonts w:ascii="Arial" w:hAnsi="Arial" w:cs="Arial"/>
                <w:i/>
                <w:szCs w:val="24"/>
              </w:rPr>
            </w:pPr>
            <w:r w:rsidRPr="00992F5E">
              <w:rPr>
                <w:rFonts w:ascii="Arial" w:hAnsi="Arial" w:cs="Arial"/>
                <w:b/>
                <w:bCs/>
                <w:i/>
                <w:sz w:val="18"/>
                <w:szCs w:val="18"/>
              </w:rPr>
              <w:t>ITEM/LOTE</w:t>
            </w:r>
          </w:p>
        </w:tc>
        <w:tc>
          <w:tcPr>
            <w:tcW w:w="3368" w:type="dxa"/>
            <w:tcBorders>
              <w:top w:val="single" w:sz="4" w:space="0" w:color="auto"/>
              <w:left w:val="single" w:sz="4" w:space="0" w:color="auto"/>
              <w:bottom w:val="single" w:sz="4" w:space="0" w:color="auto"/>
              <w:right w:val="single" w:sz="4" w:space="0" w:color="auto"/>
            </w:tcBorders>
            <w:shd w:val="clear" w:color="auto" w:fill="auto"/>
            <w:vAlign w:val="center"/>
          </w:tcPr>
          <w:p w14:paraId="44B8547D" w14:textId="77777777" w:rsidR="00742883" w:rsidRPr="00992F5E" w:rsidRDefault="00742883" w:rsidP="00940F79">
            <w:pPr>
              <w:autoSpaceDE w:val="0"/>
              <w:autoSpaceDN w:val="0"/>
              <w:adjustRightInd w:val="0"/>
              <w:jc w:val="center"/>
              <w:rPr>
                <w:rFonts w:ascii="Arial" w:hAnsi="Arial" w:cs="Arial"/>
                <w:szCs w:val="24"/>
              </w:rPr>
            </w:pPr>
            <w:r w:rsidRPr="00992F5E">
              <w:rPr>
                <w:rFonts w:ascii="Arial" w:hAnsi="Arial" w:cs="Arial"/>
                <w:b/>
                <w:bCs/>
                <w:sz w:val="18"/>
                <w:szCs w:val="18"/>
              </w:rPr>
              <w:t>DESCRIÇÃO/ESPECIFICAÇÃO</w:t>
            </w:r>
          </w:p>
        </w:tc>
        <w:tc>
          <w:tcPr>
            <w:tcW w:w="1171" w:type="dxa"/>
            <w:tcBorders>
              <w:top w:val="single" w:sz="4" w:space="0" w:color="auto"/>
              <w:left w:val="single" w:sz="4" w:space="0" w:color="auto"/>
              <w:bottom w:val="single" w:sz="4" w:space="0" w:color="auto"/>
              <w:right w:val="single" w:sz="4" w:space="0" w:color="auto"/>
            </w:tcBorders>
            <w:shd w:val="clear" w:color="auto" w:fill="auto"/>
            <w:vAlign w:val="center"/>
          </w:tcPr>
          <w:p w14:paraId="6E8E1713" w14:textId="77777777" w:rsidR="00742883" w:rsidRPr="00992F5E" w:rsidRDefault="00742883" w:rsidP="00940F79">
            <w:pPr>
              <w:autoSpaceDE w:val="0"/>
              <w:autoSpaceDN w:val="0"/>
              <w:adjustRightInd w:val="0"/>
              <w:jc w:val="center"/>
              <w:rPr>
                <w:rFonts w:ascii="Arial" w:hAnsi="Arial" w:cs="Arial"/>
                <w:szCs w:val="24"/>
              </w:rPr>
            </w:pPr>
            <w:r w:rsidRPr="00992F5E">
              <w:rPr>
                <w:rFonts w:ascii="Arial" w:hAnsi="Arial" w:cs="Arial"/>
                <w:b/>
                <w:bCs/>
                <w:sz w:val="18"/>
                <w:szCs w:val="18"/>
              </w:rPr>
              <w:t>UNIDADE</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C1821AC" w14:textId="77777777" w:rsidR="00742883" w:rsidRPr="00992F5E" w:rsidRDefault="00742883" w:rsidP="00940F79">
            <w:pPr>
              <w:autoSpaceDE w:val="0"/>
              <w:autoSpaceDN w:val="0"/>
              <w:adjustRightInd w:val="0"/>
              <w:jc w:val="center"/>
              <w:rPr>
                <w:rFonts w:ascii="Arial" w:hAnsi="Arial" w:cs="Arial"/>
                <w:szCs w:val="24"/>
              </w:rPr>
            </w:pPr>
            <w:r w:rsidRPr="00992F5E">
              <w:rPr>
                <w:rFonts w:ascii="Arial" w:hAnsi="Arial" w:cs="Arial"/>
                <w:b/>
                <w:bCs/>
                <w:sz w:val="18"/>
                <w:szCs w:val="18"/>
              </w:rPr>
              <w:t>QUANTIDADE</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24D0A15F" w14:textId="77777777" w:rsidR="00742883" w:rsidRPr="00992F5E" w:rsidRDefault="00742883" w:rsidP="00940F79">
            <w:pPr>
              <w:autoSpaceDE w:val="0"/>
              <w:autoSpaceDN w:val="0"/>
              <w:adjustRightInd w:val="0"/>
              <w:jc w:val="center"/>
              <w:rPr>
                <w:rFonts w:ascii="Arial" w:hAnsi="Arial" w:cs="Arial"/>
                <w:b/>
                <w:bCs/>
                <w:i/>
                <w:sz w:val="18"/>
                <w:szCs w:val="18"/>
              </w:rPr>
            </w:pPr>
            <w:r w:rsidRPr="00992F5E">
              <w:rPr>
                <w:rFonts w:ascii="Arial" w:hAnsi="Arial" w:cs="Arial"/>
                <w:b/>
                <w:bCs/>
                <w:i/>
                <w:sz w:val="18"/>
                <w:szCs w:val="18"/>
              </w:rPr>
              <w:t>QUANTIDADE</w:t>
            </w:r>
          </w:p>
          <w:p w14:paraId="72CB83D6" w14:textId="77777777" w:rsidR="00170C34" w:rsidRPr="00992F5E" w:rsidRDefault="00170C34" w:rsidP="00940F79">
            <w:pPr>
              <w:autoSpaceDE w:val="0"/>
              <w:autoSpaceDN w:val="0"/>
              <w:adjustRightInd w:val="0"/>
              <w:jc w:val="center"/>
              <w:rPr>
                <w:rFonts w:ascii="Arial" w:hAnsi="Arial" w:cs="Arial"/>
                <w:b/>
                <w:bCs/>
                <w:i/>
                <w:sz w:val="18"/>
                <w:szCs w:val="18"/>
              </w:rPr>
            </w:pPr>
            <w:r w:rsidRPr="00992F5E">
              <w:rPr>
                <w:rFonts w:ascii="Arial" w:hAnsi="Arial" w:cs="Arial"/>
                <w:b/>
                <w:bCs/>
                <w:i/>
                <w:sz w:val="18"/>
                <w:szCs w:val="18"/>
              </w:rPr>
              <w:t>MÍNIMA</w:t>
            </w:r>
          </w:p>
          <w:p w14:paraId="048DB024" w14:textId="77777777" w:rsidR="00742883" w:rsidRPr="00992F5E" w:rsidRDefault="00170C34" w:rsidP="00940F79">
            <w:pPr>
              <w:autoSpaceDE w:val="0"/>
              <w:autoSpaceDN w:val="0"/>
              <w:adjustRightInd w:val="0"/>
              <w:jc w:val="center"/>
              <w:rPr>
                <w:rFonts w:ascii="Arial" w:hAnsi="Arial" w:cs="Arial"/>
                <w:szCs w:val="24"/>
              </w:rPr>
            </w:pPr>
            <w:r w:rsidRPr="00992F5E">
              <w:rPr>
                <w:rFonts w:ascii="Arial" w:hAnsi="Arial" w:cs="Arial"/>
                <w:b/>
                <w:bCs/>
                <w:i/>
                <w:sz w:val="18"/>
                <w:szCs w:val="18"/>
              </w:rPr>
              <w:t>POR PEDIDO</w:t>
            </w:r>
          </w:p>
        </w:tc>
      </w:tr>
      <w:tr w:rsidR="00170C34" w:rsidRPr="00992F5E" w14:paraId="4CA75008" w14:textId="77777777" w:rsidTr="00992F5E">
        <w:trPr>
          <w:trHeight w:val="455"/>
          <w:jc w:val="center"/>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FC17242" w14:textId="77777777" w:rsidR="00170C34" w:rsidRPr="00992F5E" w:rsidRDefault="00170C34" w:rsidP="00940F79">
            <w:pPr>
              <w:autoSpaceDE w:val="0"/>
              <w:autoSpaceDN w:val="0"/>
              <w:adjustRightInd w:val="0"/>
              <w:jc w:val="center"/>
              <w:rPr>
                <w:rFonts w:ascii="Arial" w:hAnsi="Arial" w:cs="Arial"/>
                <w:b/>
                <w:bCs/>
                <w:sz w:val="18"/>
                <w:szCs w:val="18"/>
              </w:rPr>
            </w:pPr>
          </w:p>
        </w:tc>
        <w:tc>
          <w:tcPr>
            <w:tcW w:w="3368" w:type="dxa"/>
            <w:tcBorders>
              <w:top w:val="single" w:sz="4" w:space="0" w:color="auto"/>
              <w:left w:val="single" w:sz="4" w:space="0" w:color="auto"/>
              <w:bottom w:val="single" w:sz="4" w:space="0" w:color="auto"/>
              <w:right w:val="single" w:sz="4" w:space="0" w:color="auto"/>
            </w:tcBorders>
            <w:shd w:val="clear" w:color="auto" w:fill="auto"/>
            <w:vAlign w:val="center"/>
          </w:tcPr>
          <w:p w14:paraId="5B4915AE" w14:textId="77777777" w:rsidR="00170C34" w:rsidRPr="00992F5E" w:rsidRDefault="00170C34" w:rsidP="00940F79">
            <w:pPr>
              <w:autoSpaceDE w:val="0"/>
              <w:autoSpaceDN w:val="0"/>
              <w:adjustRightInd w:val="0"/>
              <w:jc w:val="center"/>
              <w:rPr>
                <w:rFonts w:ascii="Arial" w:hAnsi="Arial" w:cs="Arial"/>
                <w:b/>
                <w:bCs/>
                <w:sz w:val="18"/>
                <w:szCs w:val="18"/>
              </w:rPr>
            </w:pPr>
          </w:p>
        </w:tc>
        <w:tc>
          <w:tcPr>
            <w:tcW w:w="1171" w:type="dxa"/>
            <w:tcBorders>
              <w:top w:val="single" w:sz="4" w:space="0" w:color="auto"/>
              <w:left w:val="single" w:sz="4" w:space="0" w:color="auto"/>
              <w:bottom w:val="single" w:sz="4" w:space="0" w:color="auto"/>
              <w:right w:val="single" w:sz="4" w:space="0" w:color="auto"/>
            </w:tcBorders>
            <w:shd w:val="clear" w:color="auto" w:fill="auto"/>
            <w:vAlign w:val="center"/>
          </w:tcPr>
          <w:p w14:paraId="1DD1ADE6" w14:textId="77777777" w:rsidR="00170C34" w:rsidRPr="00992F5E" w:rsidRDefault="00170C34" w:rsidP="00940F79">
            <w:pPr>
              <w:autoSpaceDE w:val="0"/>
              <w:autoSpaceDN w:val="0"/>
              <w:adjustRightInd w:val="0"/>
              <w:jc w:val="center"/>
              <w:rPr>
                <w:rFonts w:ascii="Arial" w:hAnsi="Arial" w:cs="Arial"/>
                <w:b/>
                <w:bCs/>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009036F" w14:textId="77777777" w:rsidR="00170C34" w:rsidRPr="00992F5E" w:rsidRDefault="00170C34" w:rsidP="00940F79">
            <w:pPr>
              <w:autoSpaceDE w:val="0"/>
              <w:autoSpaceDN w:val="0"/>
              <w:adjustRightInd w:val="0"/>
              <w:jc w:val="center"/>
              <w:rPr>
                <w:rFonts w:ascii="Arial" w:hAnsi="Arial" w:cs="Arial"/>
                <w:b/>
                <w:bCs/>
                <w:sz w:val="18"/>
                <w:szCs w:val="18"/>
              </w:rPr>
            </w:pP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44D5799D" w14:textId="77777777" w:rsidR="00170C34" w:rsidRPr="00992F5E" w:rsidRDefault="00170C34" w:rsidP="00940F79">
            <w:pPr>
              <w:autoSpaceDE w:val="0"/>
              <w:autoSpaceDN w:val="0"/>
              <w:adjustRightInd w:val="0"/>
              <w:jc w:val="center"/>
              <w:rPr>
                <w:rFonts w:ascii="Arial" w:hAnsi="Arial" w:cs="Arial"/>
                <w:b/>
                <w:bCs/>
                <w:sz w:val="18"/>
                <w:szCs w:val="18"/>
              </w:rPr>
            </w:pPr>
          </w:p>
        </w:tc>
      </w:tr>
    </w:tbl>
    <w:p w14:paraId="49B60E22" w14:textId="77777777" w:rsidR="006B597C" w:rsidRPr="00992F5E" w:rsidRDefault="006B597C" w:rsidP="00940F79">
      <w:pPr>
        <w:autoSpaceDE w:val="0"/>
        <w:autoSpaceDN w:val="0"/>
        <w:adjustRightInd w:val="0"/>
        <w:jc w:val="both"/>
        <w:rPr>
          <w:rFonts w:ascii="Arial" w:hAnsi="Arial" w:cs="Arial"/>
          <w:iCs/>
          <w:sz w:val="20"/>
        </w:rPr>
      </w:pPr>
    </w:p>
    <w:p w14:paraId="68491646" w14:textId="10AF0BFC" w:rsidR="00170C34" w:rsidRPr="00992F5E" w:rsidRDefault="00E11528" w:rsidP="00940F79">
      <w:pPr>
        <w:autoSpaceDE w:val="0"/>
        <w:autoSpaceDN w:val="0"/>
        <w:adjustRightInd w:val="0"/>
        <w:jc w:val="center"/>
        <w:rPr>
          <w:rFonts w:ascii="Arial" w:hAnsi="Arial" w:cs="Arial"/>
          <w:b/>
          <w:bCs/>
          <w:iCs/>
          <w:sz w:val="20"/>
          <w:u w:val="single"/>
        </w:rPr>
      </w:pPr>
      <w:r w:rsidRPr="00992F5E">
        <w:rPr>
          <w:rFonts w:ascii="Arial" w:hAnsi="Arial" w:cs="Arial"/>
          <w:b/>
          <w:bCs/>
          <w:iCs/>
          <w:sz w:val="20"/>
          <w:u w:val="single"/>
        </w:rPr>
        <w:t>OU</w:t>
      </w:r>
    </w:p>
    <w:p w14:paraId="266B76D9" w14:textId="77777777" w:rsidR="007E3895" w:rsidRPr="00992F5E" w:rsidRDefault="007E3895" w:rsidP="00940F79">
      <w:pPr>
        <w:autoSpaceDE w:val="0"/>
        <w:autoSpaceDN w:val="0"/>
        <w:adjustRightInd w:val="0"/>
        <w:rPr>
          <w:rFonts w:ascii="Arial" w:hAnsi="Arial" w:cs="Arial"/>
          <w:b/>
          <w:bCs/>
          <w:iCs/>
          <w:sz w:val="20"/>
          <w:u w:val="single"/>
        </w:rPr>
      </w:pPr>
    </w:p>
    <w:p w14:paraId="56E87929" w14:textId="1626D0C4" w:rsidR="00E330F0" w:rsidRPr="00992F5E" w:rsidRDefault="00E330F0" w:rsidP="00940F79">
      <w:pPr>
        <w:numPr>
          <w:ilvl w:val="1"/>
          <w:numId w:val="1"/>
        </w:numPr>
        <w:spacing w:after="240"/>
        <w:ind w:left="0" w:firstLine="0"/>
        <w:jc w:val="both"/>
        <w:rPr>
          <w:rFonts w:ascii="Arial" w:hAnsi="Arial" w:cs="Arial"/>
          <w:b/>
          <w:caps/>
          <w:sz w:val="22"/>
          <w:szCs w:val="22"/>
        </w:rPr>
      </w:pPr>
      <w:r w:rsidRPr="00992F5E">
        <w:rPr>
          <w:rFonts w:ascii="Arial" w:hAnsi="Arial" w:cs="Arial"/>
          <w:iCs/>
          <w:sz w:val="22"/>
          <w:szCs w:val="22"/>
        </w:rPr>
        <w:t>As estimativas de consumo estão expressas no quadro abaixo:</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2537"/>
        <w:gridCol w:w="1249"/>
        <w:gridCol w:w="1554"/>
        <w:gridCol w:w="1483"/>
        <w:gridCol w:w="1752"/>
      </w:tblGrid>
      <w:tr w:rsidR="00085B46" w:rsidRPr="00992F5E" w14:paraId="110CD8BB" w14:textId="77777777" w:rsidTr="00992F5E">
        <w:trPr>
          <w:trHeight w:val="685"/>
        </w:trPr>
        <w:tc>
          <w:tcPr>
            <w:tcW w:w="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7CEBCB" w14:textId="77777777" w:rsidR="00E330F0" w:rsidRPr="00992F5E" w:rsidRDefault="00085B46" w:rsidP="00940F79">
            <w:pPr>
              <w:autoSpaceDE w:val="0"/>
              <w:jc w:val="center"/>
              <w:rPr>
                <w:rFonts w:ascii="Arial" w:hAnsi="Arial" w:cs="Arial"/>
                <w:b/>
                <w:iCs/>
                <w:sz w:val="20"/>
              </w:rPr>
            </w:pPr>
            <w:r w:rsidRPr="00992F5E">
              <w:rPr>
                <w:rFonts w:ascii="Arial" w:hAnsi="Arial" w:cs="Arial"/>
                <w:b/>
                <w:iCs/>
                <w:sz w:val="20"/>
              </w:rPr>
              <w:t>ITEM</w:t>
            </w:r>
          </w:p>
        </w:tc>
        <w:tc>
          <w:tcPr>
            <w:tcW w:w="25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6E92AD" w14:textId="77777777" w:rsidR="00085B46" w:rsidRPr="00992F5E" w:rsidRDefault="00085B46" w:rsidP="00940F79">
            <w:pPr>
              <w:autoSpaceDE w:val="0"/>
              <w:jc w:val="center"/>
              <w:rPr>
                <w:rFonts w:ascii="Arial" w:hAnsi="Arial" w:cs="Arial"/>
                <w:b/>
                <w:iCs/>
                <w:sz w:val="20"/>
              </w:rPr>
            </w:pPr>
            <w:r w:rsidRPr="00992F5E">
              <w:rPr>
                <w:rFonts w:ascii="Arial" w:hAnsi="Arial" w:cs="Arial"/>
                <w:b/>
                <w:iCs/>
                <w:sz w:val="20"/>
              </w:rPr>
              <w:t>DESCRIÇÃO/</w:t>
            </w:r>
          </w:p>
          <w:p w14:paraId="3AFDDF13" w14:textId="77777777" w:rsidR="00E330F0" w:rsidRPr="00992F5E" w:rsidRDefault="00085B46" w:rsidP="00940F79">
            <w:pPr>
              <w:autoSpaceDE w:val="0"/>
              <w:jc w:val="center"/>
              <w:rPr>
                <w:rFonts w:ascii="Arial" w:hAnsi="Arial" w:cs="Arial"/>
                <w:b/>
                <w:iCs/>
                <w:sz w:val="20"/>
              </w:rPr>
            </w:pPr>
            <w:r w:rsidRPr="00992F5E">
              <w:rPr>
                <w:rFonts w:ascii="Arial" w:hAnsi="Arial" w:cs="Arial"/>
                <w:b/>
                <w:iCs/>
                <w:sz w:val="20"/>
              </w:rPr>
              <w:t>ESPECIFICAÇÃO</w:t>
            </w:r>
          </w:p>
        </w:tc>
        <w:tc>
          <w:tcPr>
            <w:tcW w:w="12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63A8C8" w14:textId="77777777" w:rsidR="00E330F0" w:rsidRPr="00992F5E" w:rsidRDefault="00085B46" w:rsidP="00940F79">
            <w:pPr>
              <w:widowControl w:val="0"/>
              <w:suppressAutoHyphens/>
              <w:jc w:val="center"/>
              <w:rPr>
                <w:rFonts w:ascii="Arial" w:hAnsi="Arial" w:cs="Arial"/>
                <w:b/>
                <w:iCs/>
                <w:sz w:val="20"/>
              </w:rPr>
            </w:pPr>
            <w:r w:rsidRPr="00992F5E">
              <w:rPr>
                <w:rFonts w:ascii="Arial" w:hAnsi="Arial" w:cs="Arial"/>
                <w:b/>
                <w:iCs/>
                <w:sz w:val="20"/>
              </w:rPr>
              <w:t>UNIDADE</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4EC211" w14:textId="77777777" w:rsidR="00E330F0" w:rsidRPr="00992F5E" w:rsidRDefault="00085B46" w:rsidP="00940F79">
            <w:pPr>
              <w:widowControl w:val="0"/>
              <w:suppressAutoHyphens/>
              <w:jc w:val="center"/>
              <w:rPr>
                <w:rFonts w:ascii="Arial" w:hAnsi="Arial" w:cs="Arial"/>
                <w:b/>
                <w:iCs/>
                <w:sz w:val="20"/>
              </w:rPr>
            </w:pPr>
            <w:r w:rsidRPr="00992F5E">
              <w:rPr>
                <w:rFonts w:ascii="Arial" w:hAnsi="Arial" w:cs="Arial"/>
                <w:b/>
                <w:iCs/>
                <w:sz w:val="20"/>
              </w:rPr>
              <w:t>REQUISIÇÃO</w:t>
            </w:r>
          </w:p>
          <w:p w14:paraId="0277F5F9" w14:textId="77777777" w:rsidR="00E330F0" w:rsidRPr="00992F5E" w:rsidRDefault="00085B46" w:rsidP="00940F79">
            <w:pPr>
              <w:autoSpaceDE w:val="0"/>
              <w:jc w:val="center"/>
              <w:rPr>
                <w:rFonts w:ascii="Arial" w:hAnsi="Arial" w:cs="Arial"/>
                <w:b/>
                <w:iCs/>
                <w:sz w:val="20"/>
              </w:rPr>
            </w:pPr>
            <w:r w:rsidRPr="00992F5E">
              <w:rPr>
                <w:rFonts w:ascii="Arial" w:hAnsi="Arial" w:cs="Arial"/>
                <w:b/>
                <w:iCs/>
                <w:sz w:val="20"/>
              </w:rPr>
              <w:t>MÍNIMA</w:t>
            </w:r>
          </w:p>
        </w:tc>
        <w:tc>
          <w:tcPr>
            <w:tcW w:w="14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4053B" w14:textId="77777777" w:rsidR="00E330F0" w:rsidRPr="00992F5E" w:rsidRDefault="00085B46" w:rsidP="00940F79">
            <w:pPr>
              <w:widowControl w:val="0"/>
              <w:suppressAutoHyphens/>
              <w:jc w:val="center"/>
              <w:rPr>
                <w:rFonts w:ascii="Arial" w:hAnsi="Arial" w:cs="Arial"/>
                <w:b/>
                <w:iCs/>
                <w:sz w:val="20"/>
              </w:rPr>
            </w:pPr>
            <w:r w:rsidRPr="00992F5E">
              <w:rPr>
                <w:rFonts w:ascii="Arial" w:hAnsi="Arial" w:cs="Arial"/>
                <w:b/>
                <w:iCs/>
                <w:sz w:val="20"/>
              </w:rPr>
              <w:t>REQUISIÇÃO</w:t>
            </w:r>
          </w:p>
          <w:p w14:paraId="33E995FB" w14:textId="77777777" w:rsidR="00E330F0" w:rsidRPr="00992F5E" w:rsidRDefault="00085B46" w:rsidP="00940F79">
            <w:pPr>
              <w:autoSpaceDE w:val="0"/>
              <w:jc w:val="center"/>
              <w:rPr>
                <w:rFonts w:ascii="Arial" w:hAnsi="Arial" w:cs="Arial"/>
                <w:b/>
                <w:iCs/>
                <w:sz w:val="20"/>
              </w:rPr>
            </w:pPr>
            <w:r w:rsidRPr="00992F5E">
              <w:rPr>
                <w:rFonts w:ascii="Arial" w:hAnsi="Arial" w:cs="Arial"/>
                <w:b/>
                <w:iCs/>
                <w:sz w:val="20"/>
              </w:rPr>
              <w:t>MÁXIMA</w:t>
            </w:r>
          </w:p>
        </w:tc>
        <w:tc>
          <w:tcPr>
            <w:tcW w:w="17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2B9E18" w14:textId="77777777" w:rsidR="00E330F0" w:rsidRPr="00992F5E" w:rsidRDefault="00085B46" w:rsidP="00940F79">
            <w:pPr>
              <w:autoSpaceDE w:val="0"/>
              <w:jc w:val="center"/>
              <w:rPr>
                <w:rFonts w:ascii="Arial" w:hAnsi="Arial" w:cs="Arial"/>
                <w:b/>
                <w:iCs/>
                <w:sz w:val="20"/>
              </w:rPr>
            </w:pPr>
            <w:r w:rsidRPr="00992F5E">
              <w:rPr>
                <w:rFonts w:ascii="Arial" w:hAnsi="Arial" w:cs="Arial"/>
                <w:b/>
                <w:iCs/>
                <w:sz w:val="20"/>
              </w:rPr>
              <w:t>QUANTIDADE</w:t>
            </w:r>
          </w:p>
          <w:p w14:paraId="5B5CC560" w14:textId="77777777" w:rsidR="00E330F0" w:rsidRPr="00992F5E" w:rsidRDefault="00085B46" w:rsidP="00940F79">
            <w:pPr>
              <w:autoSpaceDE w:val="0"/>
              <w:jc w:val="center"/>
              <w:rPr>
                <w:rFonts w:ascii="Arial" w:hAnsi="Arial" w:cs="Arial"/>
                <w:b/>
                <w:iCs/>
                <w:sz w:val="20"/>
              </w:rPr>
            </w:pPr>
            <w:r w:rsidRPr="00992F5E">
              <w:rPr>
                <w:rFonts w:ascii="Arial" w:hAnsi="Arial" w:cs="Arial"/>
                <w:b/>
                <w:iCs/>
                <w:sz w:val="20"/>
              </w:rPr>
              <w:t>TOTAL</w:t>
            </w:r>
          </w:p>
        </w:tc>
      </w:tr>
      <w:tr w:rsidR="00085B46" w:rsidRPr="00992F5E" w14:paraId="77F8D21C" w14:textId="77777777" w:rsidTr="00992F5E">
        <w:trPr>
          <w:trHeight w:val="425"/>
        </w:trPr>
        <w:tc>
          <w:tcPr>
            <w:tcW w:w="747" w:type="dxa"/>
            <w:tcBorders>
              <w:top w:val="single" w:sz="4" w:space="0" w:color="auto"/>
              <w:left w:val="single" w:sz="4" w:space="0" w:color="auto"/>
              <w:bottom w:val="single" w:sz="4" w:space="0" w:color="auto"/>
              <w:right w:val="single" w:sz="4" w:space="0" w:color="auto"/>
            </w:tcBorders>
            <w:shd w:val="clear" w:color="auto" w:fill="auto"/>
          </w:tcPr>
          <w:p w14:paraId="34E34424" w14:textId="77777777" w:rsidR="00E330F0" w:rsidRPr="00992F5E" w:rsidRDefault="00E330F0" w:rsidP="00940F79">
            <w:pPr>
              <w:autoSpaceDE w:val="0"/>
              <w:jc w:val="both"/>
              <w:rPr>
                <w:rFonts w:ascii="Arial" w:hAnsi="Arial" w:cs="Arial"/>
                <w:b/>
                <w:iCs/>
                <w:sz w:val="22"/>
                <w:szCs w:val="22"/>
              </w:rPr>
            </w:pPr>
          </w:p>
        </w:tc>
        <w:tc>
          <w:tcPr>
            <w:tcW w:w="2537" w:type="dxa"/>
            <w:tcBorders>
              <w:top w:val="single" w:sz="4" w:space="0" w:color="auto"/>
              <w:left w:val="single" w:sz="4" w:space="0" w:color="auto"/>
              <w:bottom w:val="single" w:sz="4" w:space="0" w:color="auto"/>
              <w:right w:val="single" w:sz="4" w:space="0" w:color="auto"/>
            </w:tcBorders>
            <w:shd w:val="clear" w:color="auto" w:fill="auto"/>
          </w:tcPr>
          <w:p w14:paraId="0DB9FA7D" w14:textId="77777777" w:rsidR="00E330F0" w:rsidRPr="00992F5E" w:rsidRDefault="00E330F0" w:rsidP="00940F79">
            <w:pPr>
              <w:autoSpaceDE w:val="0"/>
              <w:jc w:val="both"/>
              <w:rPr>
                <w:rFonts w:ascii="Arial" w:hAnsi="Arial" w:cs="Arial"/>
                <w:b/>
                <w:iCs/>
                <w:sz w:val="22"/>
                <w:szCs w:val="22"/>
              </w:rPr>
            </w:pPr>
          </w:p>
        </w:tc>
        <w:tc>
          <w:tcPr>
            <w:tcW w:w="1249" w:type="dxa"/>
            <w:tcBorders>
              <w:top w:val="single" w:sz="4" w:space="0" w:color="auto"/>
              <w:left w:val="single" w:sz="4" w:space="0" w:color="auto"/>
              <w:bottom w:val="single" w:sz="4" w:space="0" w:color="auto"/>
              <w:right w:val="single" w:sz="4" w:space="0" w:color="auto"/>
            </w:tcBorders>
            <w:shd w:val="clear" w:color="auto" w:fill="auto"/>
          </w:tcPr>
          <w:p w14:paraId="32CB45FB" w14:textId="77777777" w:rsidR="00E330F0" w:rsidRPr="00992F5E" w:rsidRDefault="00E330F0" w:rsidP="00940F79">
            <w:pPr>
              <w:autoSpaceDE w:val="0"/>
              <w:jc w:val="both"/>
              <w:rPr>
                <w:rFonts w:ascii="Arial" w:hAnsi="Arial" w:cs="Arial"/>
                <w:b/>
                <w:iCs/>
                <w:sz w:val="22"/>
                <w:szCs w:val="22"/>
              </w:rPr>
            </w:pPr>
          </w:p>
        </w:tc>
        <w:tc>
          <w:tcPr>
            <w:tcW w:w="1554" w:type="dxa"/>
            <w:tcBorders>
              <w:top w:val="single" w:sz="4" w:space="0" w:color="auto"/>
              <w:left w:val="single" w:sz="4" w:space="0" w:color="auto"/>
              <w:bottom w:val="single" w:sz="4" w:space="0" w:color="auto"/>
              <w:right w:val="single" w:sz="4" w:space="0" w:color="auto"/>
            </w:tcBorders>
            <w:shd w:val="clear" w:color="auto" w:fill="auto"/>
          </w:tcPr>
          <w:p w14:paraId="3B488D58" w14:textId="77777777" w:rsidR="00E330F0" w:rsidRPr="00992F5E" w:rsidRDefault="00E330F0" w:rsidP="00940F79">
            <w:pPr>
              <w:autoSpaceDE w:val="0"/>
              <w:jc w:val="both"/>
              <w:rPr>
                <w:rFonts w:ascii="Arial" w:hAnsi="Arial" w:cs="Arial"/>
                <w:b/>
                <w:iCs/>
                <w:sz w:val="22"/>
                <w:szCs w:val="22"/>
              </w:rPr>
            </w:pPr>
          </w:p>
        </w:tc>
        <w:tc>
          <w:tcPr>
            <w:tcW w:w="1483" w:type="dxa"/>
            <w:tcBorders>
              <w:top w:val="single" w:sz="4" w:space="0" w:color="auto"/>
              <w:left w:val="single" w:sz="4" w:space="0" w:color="auto"/>
              <w:bottom w:val="single" w:sz="4" w:space="0" w:color="auto"/>
              <w:right w:val="single" w:sz="4" w:space="0" w:color="auto"/>
            </w:tcBorders>
            <w:shd w:val="clear" w:color="auto" w:fill="auto"/>
          </w:tcPr>
          <w:p w14:paraId="696336AB" w14:textId="77777777" w:rsidR="00E330F0" w:rsidRPr="00992F5E" w:rsidRDefault="00E330F0" w:rsidP="00940F79">
            <w:pPr>
              <w:autoSpaceDE w:val="0"/>
              <w:jc w:val="both"/>
              <w:rPr>
                <w:rFonts w:ascii="Arial" w:hAnsi="Arial" w:cs="Arial"/>
                <w:b/>
                <w:iCs/>
                <w:sz w:val="22"/>
                <w:szCs w:val="22"/>
              </w:rPr>
            </w:pPr>
          </w:p>
        </w:tc>
        <w:tc>
          <w:tcPr>
            <w:tcW w:w="1752" w:type="dxa"/>
            <w:tcBorders>
              <w:top w:val="single" w:sz="4" w:space="0" w:color="auto"/>
              <w:left w:val="single" w:sz="4" w:space="0" w:color="auto"/>
              <w:bottom w:val="single" w:sz="4" w:space="0" w:color="auto"/>
              <w:right w:val="single" w:sz="4" w:space="0" w:color="auto"/>
            </w:tcBorders>
            <w:shd w:val="clear" w:color="auto" w:fill="auto"/>
          </w:tcPr>
          <w:p w14:paraId="1E3525D3" w14:textId="77777777" w:rsidR="00E330F0" w:rsidRPr="00992F5E" w:rsidRDefault="00E330F0" w:rsidP="00940F79">
            <w:pPr>
              <w:autoSpaceDE w:val="0"/>
              <w:jc w:val="both"/>
              <w:rPr>
                <w:rFonts w:ascii="Arial" w:hAnsi="Arial" w:cs="Arial"/>
                <w:b/>
                <w:iCs/>
                <w:sz w:val="22"/>
                <w:szCs w:val="22"/>
              </w:rPr>
            </w:pPr>
          </w:p>
        </w:tc>
      </w:tr>
    </w:tbl>
    <w:p w14:paraId="1FA180CC" w14:textId="77777777" w:rsidR="00E330F0" w:rsidRPr="00992F5E" w:rsidRDefault="00E330F0" w:rsidP="00940F79">
      <w:pPr>
        <w:autoSpaceDE w:val="0"/>
        <w:autoSpaceDN w:val="0"/>
        <w:adjustRightInd w:val="0"/>
        <w:jc w:val="both"/>
        <w:rPr>
          <w:rFonts w:ascii="Arial" w:hAnsi="Arial" w:cs="Arial"/>
          <w:iCs/>
          <w:sz w:val="20"/>
        </w:rPr>
      </w:pPr>
    </w:p>
    <w:tbl>
      <w:tblPr>
        <w:tblW w:w="0" w:type="auto"/>
        <w:tblBorders>
          <w:top w:val="single" w:sz="4" w:space="0" w:color="00B050"/>
          <w:left w:val="single" w:sz="4" w:space="0" w:color="00B050"/>
          <w:bottom w:val="single" w:sz="4" w:space="0" w:color="00B050"/>
          <w:right w:val="single" w:sz="4" w:space="0" w:color="00B050"/>
        </w:tblBorders>
        <w:tblLook w:val="04A0" w:firstRow="1" w:lastRow="0" w:firstColumn="1" w:lastColumn="0" w:noHBand="0" w:noVBand="1"/>
      </w:tblPr>
      <w:tblGrid>
        <w:gridCol w:w="9062"/>
      </w:tblGrid>
      <w:tr w:rsidR="00160E7F" w:rsidRPr="00992F5E" w14:paraId="7261666F" w14:textId="77777777" w:rsidTr="00992F5E">
        <w:trPr>
          <w:trHeight w:val="3102"/>
        </w:trPr>
        <w:tc>
          <w:tcPr>
            <w:tcW w:w="9062" w:type="dxa"/>
            <w:shd w:val="clear" w:color="auto" w:fill="auto"/>
          </w:tcPr>
          <w:p w14:paraId="11D6D912" w14:textId="56AFD51A" w:rsidR="00160E7F" w:rsidRPr="00992F5E" w:rsidRDefault="00160E7F" w:rsidP="00940F79">
            <w:pPr>
              <w:autoSpaceDE w:val="0"/>
              <w:autoSpaceDN w:val="0"/>
              <w:adjustRightInd w:val="0"/>
              <w:rPr>
                <w:rFonts w:ascii="Arial" w:hAnsi="Arial" w:cs="Arial"/>
                <w:b/>
                <w:bCs/>
                <w:i/>
                <w:sz w:val="20"/>
              </w:rPr>
            </w:pPr>
            <w:r w:rsidRPr="00992F5E">
              <w:rPr>
                <w:rFonts w:ascii="Arial" w:hAnsi="Arial" w:cs="Arial"/>
                <w:b/>
                <w:bCs/>
                <w:i/>
                <w:sz w:val="20"/>
              </w:rPr>
              <w:t>Nota</w:t>
            </w:r>
            <w:r w:rsidR="00DC670F" w:rsidRPr="00992F5E">
              <w:rPr>
                <w:rFonts w:ascii="Arial" w:hAnsi="Arial" w:cs="Arial"/>
                <w:b/>
                <w:bCs/>
                <w:i/>
                <w:sz w:val="20"/>
              </w:rPr>
              <w:t xml:space="preserve"> </w:t>
            </w:r>
            <w:r w:rsidRPr="00992F5E">
              <w:rPr>
                <w:rFonts w:ascii="Arial" w:hAnsi="Arial" w:cs="Arial"/>
                <w:b/>
                <w:bCs/>
                <w:i/>
                <w:sz w:val="20"/>
              </w:rPr>
              <w:t>Explicativa</w:t>
            </w:r>
            <w:r w:rsidR="00DC670F" w:rsidRPr="00992F5E">
              <w:rPr>
                <w:rFonts w:ascii="Arial" w:hAnsi="Arial" w:cs="Arial"/>
                <w:b/>
                <w:bCs/>
                <w:i/>
                <w:sz w:val="20"/>
              </w:rPr>
              <w:t>:</w:t>
            </w:r>
          </w:p>
          <w:p w14:paraId="7A523B89" w14:textId="669C5668" w:rsidR="004A2FDA" w:rsidRPr="00992F5E" w:rsidRDefault="004A2FDA" w:rsidP="00940F79">
            <w:pPr>
              <w:pStyle w:val="Citao"/>
              <w:pBdr>
                <w:top w:val="none" w:sz="0" w:space="0" w:color="auto"/>
                <w:left w:val="none" w:sz="0" w:space="0" w:color="auto"/>
                <w:bottom w:val="none" w:sz="0" w:space="0" w:color="auto"/>
                <w:right w:val="none" w:sz="0" w:space="0" w:color="auto"/>
              </w:pBdr>
              <w:shd w:val="clear" w:color="auto" w:fill="auto"/>
              <w:spacing w:before="0"/>
              <w:rPr>
                <w:rFonts w:cs="Arial"/>
                <w:iCs w:val="0"/>
                <w:color w:val="auto"/>
                <w:szCs w:val="20"/>
              </w:rPr>
            </w:pPr>
            <w:r w:rsidRPr="00992F5E">
              <w:rPr>
                <w:rFonts w:cs="Arial"/>
                <w:b/>
                <w:iCs w:val="0"/>
                <w:color w:val="auto"/>
                <w:szCs w:val="20"/>
              </w:rPr>
              <w:t xml:space="preserve">Agrupamentos de Itens: </w:t>
            </w:r>
            <w:r w:rsidRPr="00992F5E">
              <w:rPr>
                <w:rFonts w:cs="Arial"/>
                <w:bCs/>
                <w:iCs w:val="0"/>
                <w:color w:val="auto"/>
                <w:szCs w:val="20"/>
              </w:rPr>
              <w:t>Se</w:t>
            </w:r>
            <w:r w:rsidRPr="00992F5E">
              <w:rPr>
                <w:rFonts w:cs="Arial"/>
                <w:iCs w:val="0"/>
                <w:color w:val="auto"/>
                <w:szCs w:val="20"/>
              </w:rPr>
              <w:t xml:space="preserve"> existente mais de um item em razão do parcelamento, a regra deve ser que cada item seja adjudicado de forma individualizada, permitindo que empresas distintas sejam contratadas. Excepcionalmente e de forma motivada, é possível prever o agrupamento de itens, adotando-se a adjudicação pelo preço global do grupo</w:t>
            </w:r>
            <w:r w:rsidR="00BD683A" w:rsidRPr="00992F5E">
              <w:rPr>
                <w:rFonts w:cs="Arial"/>
                <w:iCs w:val="0"/>
                <w:color w:val="auto"/>
                <w:szCs w:val="20"/>
              </w:rPr>
              <w:t xml:space="preserve"> ou por lote(s) composto(s) de item(ns)</w:t>
            </w:r>
            <w:r w:rsidRPr="00992F5E">
              <w:rPr>
                <w:rFonts w:cs="Arial"/>
                <w:iCs w:val="0"/>
                <w:color w:val="auto"/>
                <w:szCs w:val="20"/>
              </w:rPr>
              <w:t xml:space="preserve">. Recomenda-se adotar a adjudicação por preço global </w:t>
            </w:r>
            <w:r w:rsidR="00BD683A" w:rsidRPr="00992F5E">
              <w:rPr>
                <w:rFonts w:cs="Arial"/>
                <w:iCs w:val="0"/>
                <w:color w:val="auto"/>
                <w:szCs w:val="20"/>
              </w:rPr>
              <w:t xml:space="preserve">ou por lote(s) composto(s) de item(ns) </w:t>
            </w:r>
            <w:r w:rsidRPr="00992F5E">
              <w:rPr>
                <w:rFonts w:cs="Arial"/>
                <w:iCs w:val="0"/>
                <w:color w:val="auto"/>
                <w:szCs w:val="20"/>
              </w:rPr>
              <w:t>apenas se for indispensável para a modelagem contratual desenhada nos estudos preliminares, sempre de forma justificada.</w:t>
            </w:r>
            <w:r w:rsidR="00BD683A" w:rsidRPr="00992F5E">
              <w:rPr>
                <w:rFonts w:cs="Arial"/>
                <w:iCs w:val="0"/>
                <w:color w:val="auto"/>
                <w:szCs w:val="20"/>
              </w:rPr>
              <w:t xml:space="preserve"> Vide Nota Explicativa da Cláusula Décima, que complementa a informação.</w:t>
            </w:r>
          </w:p>
          <w:p w14:paraId="3FC2F938" w14:textId="4B605A08" w:rsidR="004A2FDA" w:rsidRPr="00992F5E" w:rsidRDefault="004A2FDA" w:rsidP="00940F79">
            <w:pPr>
              <w:pStyle w:val="Citao"/>
              <w:pBdr>
                <w:top w:val="none" w:sz="0" w:space="0" w:color="auto"/>
                <w:left w:val="none" w:sz="0" w:space="0" w:color="auto"/>
                <w:bottom w:val="none" w:sz="0" w:space="0" w:color="auto"/>
                <w:right w:val="none" w:sz="0" w:space="0" w:color="auto"/>
              </w:pBdr>
              <w:shd w:val="clear" w:color="auto" w:fill="auto"/>
              <w:spacing w:before="0"/>
              <w:rPr>
                <w:rFonts w:cs="Arial"/>
                <w:iCs w:val="0"/>
                <w:color w:val="auto"/>
                <w:szCs w:val="20"/>
              </w:rPr>
            </w:pPr>
            <w:r w:rsidRPr="00992F5E">
              <w:rPr>
                <w:rStyle w:val="normalchar1"/>
                <w:b/>
                <w:iCs w:val="0"/>
                <w:color w:val="auto"/>
                <w:sz w:val="20"/>
                <w:szCs w:val="20"/>
              </w:rPr>
              <w:t>Parcelamento</w:t>
            </w:r>
            <w:r w:rsidRPr="00992F5E">
              <w:rPr>
                <w:color w:val="auto"/>
              </w:rPr>
              <w:t xml:space="preserve">: A regra a ser observada pela Administração nas licitações é a do parcelamento do objeto, </w:t>
            </w:r>
            <w:r w:rsidRPr="00992F5E">
              <w:rPr>
                <w:rFonts w:cs="Arial"/>
                <w:iCs w:val="0"/>
                <w:color w:val="auto"/>
                <w:szCs w:val="20"/>
              </w:rPr>
              <w:t>mas é imprescindível que a divisão do objeto seja técnica e economicamente viável e não represente perda de economia de escala (Súmula 247 do TCU). Por ser o parcelamento a regra, deve haver justificativa quando este não for adotado.</w:t>
            </w:r>
          </w:p>
          <w:p w14:paraId="75D39219" w14:textId="29D76576" w:rsidR="007E3895" w:rsidRPr="00992F5E" w:rsidRDefault="007E3895" w:rsidP="00992F5E">
            <w:pPr>
              <w:pStyle w:val="Citao"/>
              <w:pBdr>
                <w:top w:val="none" w:sz="0" w:space="0" w:color="auto"/>
                <w:left w:val="none" w:sz="0" w:space="0" w:color="auto"/>
                <w:bottom w:val="none" w:sz="0" w:space="0" w:color="auto"/>
                <w:right w:val="none" w:sz="0" w:space="0" w:color="auto"/>
              </w:pBdr>
              <w:shd w:val="clear" w:color="auto" w:fill="auto"/>
              <w:spacing w:before="0"/>
              <w:rPr>
                <w:rFonts w:cs="Arial"/>
                <w:color w:val="auto"/>
                <w:szCs w:val="20"/>
              </w:rPr>
            </w:pPr>
            <w:r w:rsidRPr="00992F5E">
              <w:rPr>
                <w:rFonts w:cs="Arial"/>
                <w:b/>
                <w:color w:val="auto"/>
                <w:szCs w:val="20"/>
              </w:rPr>
              <w:t>Da forma de Adjudicação do Objeto:</w:t>
            </w:r>
            <w:r w:rsidRPr="00992F5E">
              <w:rPr>
                <w:rFonts w:cs="Arial"/>
                <w:color w:val="auto"/>
                <w:szCs w:val="20"/>
              </w:rPr>
              <w:t xml:space="preserve"> Também deverá ser objeto de justificativa a divisão dos itens/grupos/lotes que determinará a forma de sua adjudicação (preço por item/preço global de grupo de itens). A </w:t>
            </w:r>
            <w:r w:rsidRPr="00992F5E">
              <w:rPr>
                <w:rFonts w:cs="Arial"/>
                <w:color w:val="auto"/>
              </w:rPr>
              <w:t xml:space="preserve">Súmula nº 247 do TCU assim dispõe: “É obrigatória a admissão da adjudicação por item e não por preço global, nos editais das licitações para a contratação de obras, serviços, compras e alienações, cujo objeto seja divisível, desde que não haja prejuízo para o conjunto ou complexo ou perda de economia de escala, tendo em vista o objetivo de propiciar a ampla participação de licitantes que, embora não dispondo de capacidade para a execução, fornecimento ou aquisição da totalidade do objeto, possam fazê-lo com relação a itens ou unidades autônomas, devendo as exigências de habilitação adequar-se a essa divisibilidade”. </w:t>
            </w:r>
          </w:p>
          <w:p w14:paraId="5098C251" w14:textId="77777777" w:rsidR="007E3895" w:rsidRPr="00992F5E" w:rsidRDefault="007E3895" w:rsidP="00992F5E">
            <w:pPr>
              <w:pStyle w:val="Citao"/>
              <w:pBdr>
                <w:top w:val="none" w:sz="0" w:space="0" w:color="auto"/>
                <w:left w:val="none" w:sz="0" w:space="0" w:color="auto"/>
                <w:bottom w:val="none" w:sz="0" w:space="0" w:color="auto"/>
                <w:right w:val="none" w:sz="0" w:space="0" w:color="auto"/>
              </w:pBdr>
              <w:shd w:val="clear" w:color="auto" w:fill="auto"/>
              <w:spacing w:before="0"/>
              <w:rPr>
                <w:rFonts w:cs="Arial"/>
                <w:color w:val="auto"/>
                <w:szCs w:val="20"/>
              </w:rPr>
            </w:pPr>
            <w:r w:rsidRPr="00992F5E">
              <w:rPr>
                <w:rFonts w:cs="Arial"/>
                <w:color w:val="auto"/>
              </w:rPr>
              <w:t xml:space="preserve">A </w:t>
            </w:r>
            <w:r w:rsidRPr="00992F5E">
              <w:rPr>
                <w:rFonts w:cs="Arial"/>
                <w:b/>
                <w:color w:val="auto"/>
              </w:rPr>
              <w:t>adjudicação por item</w:t>
            </w:r>
            <w:r w:rsidRPr="00992F5E">
              <w:rPr>
                <w:rFonts w:cs="Arial"/>
                <w:color w:val="auto"/>
              </w:rPr>
              <w:t xml:space="preserve"> ocorre quando os diversos itens que compõem o objeto são licitados separadamente, com a possibilidade de adjudicação a licitantes distintos. Assim, o objeto é dividido em partes específicas, cada qual representando um bem de forma autônoma, razão pela qual aumenta a competitividade do certame, pois possibilita a participação de vários fornecedores. Na compra de </w:t>
            </w:r>
            <w:r w:rsidRPr="00992F5E">
              <w:rPr>
                <w:rFonts w:cs="Arial"/>
                <w:color w:val="auto"/>
              </w:rPr>
              <w:lastRenderedPageBreak/>
              <w:t>equipamentos de informática, por exemplo, a licitação pode ser partida nos seguintes itens: microcomputador, notebook, impressora a laser, impressora a jato de tinta; e na de material de expediente, caneta, lápis, borracha, régua, papel, cola, dentre outros. O objeto da licitação deve ser dividido em itens (etapas ou parcelas) de modo a ampliar a disputa entre os licitantes. Deve ficar comprovada a viabilidade técnica e econômica do feito, ter por objetivo o melhor aproveitamento dos recursos disponíveis no mercado e a preservação da economia de escala.</w:t>
            </w:r>
          </w:p>
          <w:p w14:paraId="0F63735F" w14:textId="71A30B0B" w:rsidR="007E3895" w:rsidRPr="00992F5E" w:rsidRDefault="007E3895" w:rsidP="00992F5E">
            <w:pPr>
              <w:pStyle w:val="Citao"/>
              <w:pBdr>
                <w:top w:val="none" w:sz="0" w:space="0" w:color="auto"/>
                <w:left w:val="none" w:sz="0" w:space="0" w:color="auto"/>
                <w:bottom w:val="none" w:sz="0" w:space="0" w:color="auto"/>
                <w:right w:val="none" w:sz="0" w:space="0" w:color="auto"/>
              </w:pBdr>
              <w:shd w:val="clear" w:color="auto" w:fill="auto"/>
              <w:spacing w:before="0"/>
              <w:rPr>
                <w:rFonts w:cs="Arial"/>
                <w:color w:val="auto"/>
                <w:szCs w:val="20"/>
              </w:rPr>
            </w:pPr>
            <w:r w:rsidRPr="00992F5E">
              <w:rPr>
                <w:rFonts w:cs="Arial"/>
                <w:color w:val="auto"/>
              </w:rPr>
              <w:t xml:space="preserve">A </w:t>
            </w:r>
            <w:r w:rsidRPr="00992F5E">
              <w:rPr>
                <w:rFonts w:cs="Arial"/>
                <w:b/>
                <w:color w:val="auto"/>
              </w:rPr>
              <w:t>adjudicação por grupo de itens/lotes</w:t>
            </w:r>
            <w:r w:rsidRPr="00992F5E">
              <w:rPr>
                <w:rFonts w:cs="Arial"/>
                <w:color w:val="auto"/>
              </w:rPr>
              <w:t xml:space="preserve"> é utilizada quando os diversos itens que compõem o objeto são agrupados, conforme critérios previamente estabelecidos, de modo que os adjudicatários são os vencedores dos grupos/lotes. Quando definida esta forma de adjudicação, as justificativas que a viabilizaram técnica e economicamente e os critérios para a formação dos grupos devem ser apresentados pela unidade requisitante. Destaca-se que para a definição do lote a Administração deve agir com cautela, razoabilidade e proporcionalidade para identificar os itens que o integrarão, pois os itens agrupados devem guardar compatibilidade entre si, observando-se, inclusive as regras de mercado para a comercialização dos produtos, de modo a manter a competitividade necessária à disputa. Deve ser vista com cautela pelo agente público, porque pode afastar licitantes que não possam habilitar-se a fornecer a totalidade dos itens especificados nos lotes ou grupos, com prejuízo para a Administração. Em princípio, essa divisão só se justifica quando o lote ou grupo for constituído de vários itens para um só local ou ambiente. Por exemplo: compra de moveis, em que todos os itens constantes do lote ou grupo, destinados a um determinado ambiente, devem ser adquiridos de uma só empresa, de forma a manter idêntico estilo, modelo, design etc. </w:t>
            </w:r>
          </w:p>
          <w:p w14:paraId="3A5E7838" w14:textId="754DC419" w:rsidR="007E3895" w:rsidRPr="00992F5E" w:rsidRDefault="007E3895" w:rsidP="00940F79">
            <w:pPr>
              <w:autoSpaceDE w:val="0"/>
              <w:autoSpaceDN w:val="0"/>
              <w:adjustRightInd w:val="0"/>
              <w:jc w:val="both"/>
              <w:rPr>
                <w:rFonts w:ascii="Arial" w:hAnsi="Arial" w:cs="Arial"/>
                <w:i/>
                <w:sz w:val="20"/>
              </w:rPr>
            </w:pPr>
            <w:r w:rsidRPr="00992F5E">
              <w:rPr>
                <w:rFonts w:ascii="Arial" w:hAnsi="Arial" w:cs="Arial"/>
                <w:sz w:val="20"/>
              </w:rPr>
              <w:t>As contratações da Administração devem pautar-se sempre pela vantajosidade.</w:t>
            </w:r>
          </w:p>
          <w:p w14:paraId="634893F7" w14:textId="4DC43F20" w:rsidR="004A2FDA" w:rsidRPr="00992F5E" w:rsidRDefault="004A2FDA" w:rsidP="00940F79">
            <w:pPr>
              <w:autoSpaceDE w:val="0"/>
              <w:autoSpaceDN w:val="0"/>
              <w:adjustRightInd w:val="0"/>
              <w:jc w:val="both"/>
              <w:rPr>
                <w:rFonts w:ascii="Arial" w:hAnsi="Arial" w:cs="Arial"/>
                <w:b/>
                <w:bCs/>
                <w:i/>
                <w:sz w:val="20"/>
              </w:rPr>
            </w:pPr>
            <w:r w:rsidRPr="00992F5E">
              <w:rPr>
                <w:rFonts w:ascii="Arial" w:hAnsi="Arial" w:cs="Arial"/>
                <w:b/>
                <w:i/>
                <w:sz w:val="20"/>
              </w:rPr>
              <w:t xml:space="preserve">Adjudicação por preço global de grupo de itens em Licitações pelo Sistema de Registro de Preços: </w:t>
            </w:r>
            <w:r w:rsidR="007E3895" w:rsidRPr="00992F5E">
              <w:rPr>
                <w:rFonts w:ascii="Arial" w:hAnsi="Arial" w:cs="Arial"/>
                <w:i/>
                <w:sz w:val="20"/>
              </w:rPr>
              <w:t xml:space="preserve">no </w:t>
            </w:r>
            <w:r w:rsidRPr="00992F5E">
              <w:rPr>
                <w:rFonts w:ascii="Arial" w:hAnsi="Arial" w:cs="Arial"/>
                <w:i/>
                <w:sz w:val="20"/>
              </w:rPr>
              <w:t>caso de se optar, em licitações por SRP, pelo agrupamento de itens e sua adjudicação pelo preço global do grupo, o TCU possui entendimento no sentido de só ser admitida, em tais casos, a contratação dos itens nas hipóteses de contratação da totalidade dos itens de grupo, respeitadas as proporções de quantitativos definidos no certame; ou contratação de item isolado para o qual o preço unitário adjudicado ao vencedor seja o menor preço válido ofertado para o mesmo item na fase de lances. Tal restrição só não se aplicaria se a área demandante justificar expressamente, se for o caso, os motivos pelos quais seria inexequível ou inviável, dentro do modelo de execução do contrato, a demanda proporcional ou total de todos os itens do respectivo grupo. Essa justificativa deve ser expressa e clara para que a área de licitações possa ajustar a ata de registro de preços em conformidade com a situação.</w:t>
            </w:r>
          </w:p>
        </w:tc>
      </w:tr>
    </w:tbl>
    <w:p w14:paraId="650F454B" w14:textId="427BB17D" w:rsidR="009A7D08" w:rsidRPr="00992F5E" w:rsidRDefault="009A7D08" w:rsidP="00CD69C2">
      <w:pPr>
        <w:numPr>
          <w:ilvl w:val="1"/>
          <w:numId w:val="1"/>
        </w:numPr>
        <w:spacing w:before="240" w:after="240"/>
        <w:ind w:left="0" w:firstLine="0"/>
        <w:jc w:val="both"/>
        <w:rPr>
          <w:rFonts w:ascii="Arial" w:hAnsi="Arial" w:cs="Arial"/>
          <w:b/>
          <w:caps/>
          <w:sz w:val="22"/>
          <w:szCs w:val="22"/>
        </w:rPr>
      </w:pPr>
      <w:r w:rsidRPr="00992F5E">
        <w:rPr>
          <w:rFonts w:ascii="Arial" w:hAnsi="Arial" w:cs="Arial"/>
          <w:iCs/>
          <w:sz w:val="22"/>
          <w:szCs w:val="22"/>
        </w:rPr>
        <w:lastRenderedPageBreak/>
        <w:t xml:space="preserve">O objeto desta contratação não se enquadra como sendo de bem de luxo, conforme Decreto </w:t>
      </w:r>
      <w:r w:rsidR="00032448" w:rsidRPr="00992F5E">
        <w:rPr>
          <w:rFonts w:ascii="Arial" w:hAnsi="Arial" w:cs="Arial"/>
          <w:iCs/>
          <w:sz w:val="22"/>
          <w:szCs w:val="22"/>
        </w:rPr>
        <w:t xml:space="preserve">Federal </w:t>
      </w:r>
      <w:r w:rsidRPr="00992F5E">
        <w:rPr>
          <w:rFonts w:ascii="Arial" w:hAnsi="Arial" w:cs="Arial"/>
          <w:iCs/>
          <w:sz w:val="22"/>
          <w:szCs w:val="22"/>
        </w:rPr>
        <w:t>nº 10.818, de 2021.</w:t>
      </w:r>
    </w:p>
    <w:p w14:paraId="15E23593" w14:textId="77777777" w:rsidR="009A7D08" w:rsidRPr="00992F5E" w:rsidRDefault="009A7D08" w:rsidP="00992F5E">
      <w:pPr>
        <w:pStyle w:val="Citao"/>
        <w:shd w:val="clear" w:color="auto" w:fill="auto"/>
        <w:spacing w:before="0" w:line="276" w:lineRule="auto"/>
        <w:rPr>
          <w:iCs w:val="0"/>
          <w:color w:val="auto"/>
        </w:rPr>
      </w:pPr>
      <w:r w:rsidRPr="00992F5E">
        <w:rPr>
          <w:rFonts w:cs="Arial"/>
          <w:b/>
          <w:bCs/>
          <w:color w:val="auto"/>
          <w:szCs w:val="20"/>
        </w:rPr>
        <w:t>Vedação quanto à aquisição de itens de luxo:</w:t>
      </w:r>
      <w:r w:rsidRPr="00992F5E">
        <w:rPr>
          <w:rFonts w:cs="Arial"/>
          <w:color w:val="auto"/>
          <w:szCs w:val="20"/>
        </w:rPr>
        <w:t xml:space="preserve"> O artigo 20 da Lei nº 14.133/2021 estabelece que os itens de consumo deverão ser de qualidade comum, não superior à necessária para cumprir as finalidades às quais se destinam, vedada a aquisição de artigos de luxo. O Decreto nº 10.818/2021 regulamentou o tema, devendo as vedações nele estabelecidas serem respeitadas pelo administrador público. </w:t>
      </w:r>
    </w:p>
    <w:p w14:paraId="4AD0F5C9" w14:textId="5D0B609B" w:rsidR="00EE71E4" w:rsidRPr="00992F5E" w:rsidRDefault="00EE71E4" w:rsidP="00EE71E4">
      <w:pPr>
        <w:numPr>
          <w:ilvl w:val="1"/>
          <w:numId w:val="1"/>
        </w:numPr>
        <w:spacing w:before="240" w:after="240"/>
        <w:ind w:left="0" w:firstLine="0"/>
        <w:jc w:val="both"/>
        <w:rPr>
          <w:rFonts w:ascii="Arial" w:hAnsi="Arial" w:cs="Arial"/>
          <w:iCs/>
          <w:sz w:val="22"/>
          <w:szCs w:val="22"/>
        </w:rPr>
      </w:pPr>
      <w:r>
        <w:t>[[IF_BENS]] O fornecimento de bens é enquadrado como continuado tendo em vista que [...], sendo a vigência plurianual mais vantajosa considerando [...]. [[END_IF_BENS]]</w:t>
      </w:r>
    </w:p>
    <w:p w14:paraId="5014D1C8" w14:textId="77777777" w:rsidR="00EE71E4" w:rsidRPr="00992F5E" w:rsidRDefault="00EE71E4" w:rsidP="00EE71E4">
      <w:pPr>
        <w:jc w:val="both"/>
        <w:rPr>
          <w:rFonts w:ascii="Arial" w:hAnsi="Arial" w:cs="Arial"/>
          <w:sz w:val="22"/>
          <w:szCs w:val="22"/>
        </w:rPr>
      </w:pPr>
    </w:p>
    <w:p w14:paraId="2B14243D" w14:textId="77777777" w:rsidR="00886FDF" w:rsidRPr="00992F5E" w:rsidRDefault="00535805" w:rsidP="00940F79">
      <w:pPr>
        <w:numPr>
          <w:ilvl w:val="0"/>
          <w:numId w:val="1"/>
        </w:numPr>
        <w:spacing w:after="240"/>
        <w:ind w:left="357" w:hanging="357"/>
        <w:jc w:val="both"/>
        <w:rPr>
          <w:rFonts w:ascii="Arial" w:hAnsi="Arial" w:cs="Arial"/>
          <w:b/>
          <w:caps/>
          <w:sz w:val="22"/>
          <w:szCs w:val="22"/>
        </w:rPr>
      </w:pPr>
      <w:r w:rsidRPr="00992F5E">
        <w:rPr>
          <w:rFonts w:ascii="Arial" w:hAnsi="Arial" w:cs="Arial"/>
          <w:b/>
          <w:caps/>
          <w:sz w:val="22"/>
          <w:szCs w:val="22"/>
        </w:rPr>
        <w:t>JUSTIFICATIVA</w:t>
      </w:r>
    </w:p>
    <w:p w14:paraId="3EBEFDD8" w14:textId="048072A6" w:rsidR="00886FDF" w:rsidRPr="00992F5E" w:rsidRDefault="00922B92" w:rsidP="00940F79">
      <w:pPr>
        <w:numPr>
          <w:ilvl w:val="1"/>
          <w:numId w:val="1"/>
        </w:numPr>
        <w:spacing w:after="240"/>
        <w:ind w:left="0" w:firstLine="0"/>
        <w:jc w:val="both"/>
        <w:rPr>
          <w:rFonts w:ascii="Arial" w:hAnsi="Arial" w:cs="Arial"/>
          <w:b/>
          <w:caps/>
          <w:sz w:val="22"/>
          <w:szCs w:val="22"/>
        </w:rPr>
      </w:pPr>
      <w:r>
        <w:t>[[IF_CONTINUO]] A aquisição/fornecimento contínuo justifica-se pela necessidade de utilização/consumo do bem (material, equipamentos ou outros) nas atividades operacionais desenvolvidas pelas unidades administrativas do TCE-RJ (se aplicável, podendo ser objeto de acréscimos, adaptação ou outro detalhamento, conforme o caso), em quantitativo de demanda previsto pela ______________________ (Unidade Requisitante). [[END_IF_CONTINUO]]</w:t>
      </w:r>
    </w:p>
    <w:p w14:paraId="192A8357" w14:textId="5D0B0630" w:rsidR="000F333D" w:rsidRPr="00992F5E" w:rsidRDefault="0064472D" w:rsidP="00940F79">
      <w:pPr>
        <w:numPr>
          <w:ilvl w:val="1"/>
          <w:numId w:val="1"/>
        </w:numPr>
        <w:spacing w:after="240"/>
        <w:ind w:left="0" w:firstLine="0"/>
        <w:jc w:val="both"/>
        <w:rPr>
          <w:rFonts w:ascii="Arial" w:hAnsi="Arial" w:cs="Arial"/>
          <w:iCs/>
          <w:sz w:val="22"/>
          <w:szCs w:val="22"/>
        </w:rPr>
      </w:pPr>
      <w:bookmarkStart w:id="5" w:name="_Hlk139612997"/>
      <w:bookmarkStart w:id="6" w:name="_Hlk139612889"/>
      <w:r w:rsidRPr="00992F5E">
        <w:rPr>
          <w:rFonts w:ascii="Arial" w:hAnsi="Arial" w:cs="Arial"/>
          <w:sz w:val="22"/>
          <w:szCs w:val="22"/>
        </w:rPr>
        <w:t>A justificativa</w:t>
      </w:r>
      <w:r w:rsidR="00197A45" w:rsidRPr="00992F5E">
        <w:rPr>
          <w:rFonts w:ascii="Arial" w:hAnsi="Arial" w:cs="Arial"/>
          <w:sz w:val="22"/>
          <w:szCs w:val="22"/>
        </w:rPr>
        <w:t xml:space="preserve">, a fundamentação </w:t>
      </w:r>
      <w:r w:rsidRPr="00992F5E">
        <w:rPr>
          <w:rFonts w:ascii="Arial" w:hAnsi="Arial" w:cs="Arial"/>
          <w:sz w:val="22"/>
          <w:szCs w:val="22"/>
        </w:rPr>
        <w:t xml:space="preserve"> e o objetivo da contratação</w:t>
      </w:r>
      <w:r w:rsidR="0042577A" w:rsidRPr="00992F5E">
        <w:rPr>
          <w:rFonts w:ascii="Arial" w:hAnsi="Arial" w:cs="Arial"/>
          <w:sz w:val="22"/>
          <w:szCs w:val="22"/>
        </w:rPr>
        <w:t xml:space="preserve"> </w:t>
      </w:r>
      <w:r w:rsidRPr="00992F5E">
        <w:rPr>
          <w:rFonts w:ascii="Arial" w:hAnsi="Arial" w:cs="Arial"/>
          <w:sz w:val="22"/>
          <w:szCs w:val="22"/>
        </w:rPr>
        <w:t>encontram-se pormenorizados em Tópico específico dos Estudos Técnicos Preliminares</w:t>
      </w:r>
      <w:r w:rsidR="004D6286" w:rsidRPr="00992F5E">
        <w:rPr>
          <w:rFonts w:ascii="Arial" w:hAnsi="Arial" w:cs="Arial"/>
          <w:sz w:val="22"/>
          <w:szCs w:val="22"/>
        </w:rPr>
        <w:t xml:space="preserve"> realizados pelo </w:t>
      </w:r>
      <w:r w:rsidR="00DB3A9D" w:rsidRPr="00992F5E">
        <w:rPr>
          <w:rFonts w:ascii="Arial" w:hAnsi="Arial" w:cs="Arial"/>
          <w:b/>
          <w:sz w:val="22"/>
          <w:szCs w:val="22"/>
        </w:rPr>
        <w:t>TCE-RJ</w:t>
      </w:r>
      <w:r w:rsidR="004D6286" w:rsidRPr="00992F5E">
        <w:rPr>
          <w:rFonts w:ascii="Arial" w:hAnsi="Arial" w:cs="Arial"/>
          <w:sz w:val="22"/>
          <w:szCs w:val="22"/>
        </w:rPr>
        <w:t>.</w:t>
      </w:r>
      <w:bookmarkEnd w:id="5"/>
    </w:p>
    <w:bookmarkEnd w:id="6"/>
    <w:p w14:paraId="1610EE4D" w14:textId="433D901F" w:rsidR="0042577A" w:rsidRPr="00992F5E" w:rsidRDefault="0042577A" w:rsidP="0042577A">
      <w:pPr>
        <w:numPr>
          <w:ilvl w:val="2"/>
          <w:numId w:val="1"/>
        </w:numPr>
        <w:spacing w:after="240"/>
        <w:ind w:left="0" w:firstLine="0"/>
        <w:jc w:val="both"/>
        <w:rPr>
          <w:rFonts w:ascii="Arial" w:hAnsi="Arial" w:cs="Arial"/>
          <w:iCs/>
          <w:sz w:val="22"/>
          <w:szCs w:val="22"/>
        </w:rPr>
      </w:pPr>
    </w:p>
    <w:p w14:paraId="543EAD14" w14:textId="77777777" w:rsidR="0042577A" w:rsidRPr="00992F5E" w:rsidRDefault="0042577A" w:rsidP="0042577A">
      <w:pPr>
        <w:numPr>
          <w:ilvl w:val="2"/>
          <w:numId w:val="1"/>
        </w:numPr>
        <w:spacing w:after="240"/>
        <w:ind w:left="0" w:firstLine="0"/>
        <w:jc w:val="both"/>
        <w:rPr>
          <w:rFonts w:ascii="Arial" w:hAnsi="Arial" w:cs="Arial"/>
          <w:iCs/>
          <w:sz w:val="22"/>
          <w:szCs w:val="22"/>
        </w:rPr>
      </w:pPr>
    </w:p>
    <w:p w14:paraId="2304062D" w14:textId="77777777" w:rsidR="009B6336" w:rsidRPr="00992F5E" w:rsidRDefault="009B6336" w:rsidP="00940F79">
      <w:pPr>
        <w:tabs>
          <w:tab w:val="left" w:pos="567"/>
        </w:tabs>
        <w:jc w:val="both"/>
        <w:rPr>
          <w:rFonts w:ascii="Arial" w:hAnsi="Arial" w:cs="Arial"/>
          <w:iCs/>
          <w:sz w:val="22"/>
          <w:szCs w:val="22"/>
        </w:rPr>
      </w:pPr>
    </w:p>
    <w:p w14:paraId="401D1E76" w14:textId="77777777" w:rsidR="00A121D7" w:rsidRPr="00992F5E" w:rsidRDefault="00D0035A" w:rsidP="00992F5E">
      <w:pPr>
        <w:pStyle w:val="Citao"/>
        <w:pBdr>
          <w:top w:val="single" w:sz="4" w:space="1" w:color="00B050"/>
          <w:left w:val="single" w:sz="4" w:space="4" w:color="00B050"/>
          <w:bottom w:val="single" w:sz="4" w:space="6" w:color="00B050"/>
          <w:right w:val="single" w:sz="4" w:space="4" w:color="00B050"/>
        </w:pBdr>
        <w:shd w:val="clear" w:color="auto" w:fill="auto"/>
        <w:spacing w:before="0"/>
        <w:rPr>
          <w:rFonts w:cs="Arial"/>
          <w:color w:val="auto"/>
        </w:rPr>
      </w:pPr>
      <w:r w:rsidRPr="00992F5E">
        <w:rPr>
          <w:rFonts w:cs="Arial"/>
          <w:b/>
          <w:color w:val="auto"/>
        </w:rPr>
        <w:t>Nota Explicativa</w:t>
      </w:r>
      <w:r w:rsidRPr="00992F5E">
        <w:rPr>
          <w:rFonts w:cs="Arial"/>
          <w:color w:val="auto"/>
        </w:rPr>
        <w:t>:</w:t>
      </w:r>
    </w:p>
    <w:p w14:paraId="74D0AA87" w14:textId="0572AB9C" w:rsidR="006025F9" w:rsidRPr="00992F5E" w:rsidRDefault="00634E8D" w:rsidP="00992F5E">
      <w:pPr>
        <w:pStyle w:val="Citao"/>
        <w:pBdr>
          <w:top w:val="single" w:sz="4" w:space="1" w:color="00B050"/>
          <w:left w:val="single" w:sz="4" w:space="4" w:color="00B050"/>
          <w:bottom w:val="single" w:sz="4" w:space="6" w:color="00B050"/>
          <w:right w:val="single" w:sz="4" w:space="4" w:color="00B050"/>
        </w:pBdr>
        <w:shd w:val="clear" w:color="auto" w:fill="auto"/>
        <w:spacing w:before="0"/>
        <w:rPr>
          <w:rFonts w:cs="Arial"/>
          <w:iCs w:val="0"/>
          <w:color w:val="auto"/>
        </w:rPr>
      </w:pPr>
      <w:bookmarkStart w:id="7" w:name="_Hlk69849868"/>
      <w:r w:rsidRPr="00992F5E">
        <w:rPr>
          <w:rFonts w:cs="Arial"/>
          <w:iCs w:val="0"/>
          <w:color w:val="auto"/>
        </w:rPr>
        <w:t>D</w:t>
      </w:r>
      <w:r w:rsidR="006025F9" w:rsidRPr="00992F5E">
        <w:rPr>
          <w:rFonts w:cs="Arial"/>
          <w:iCs w:val="0"/>
          <w:color w:val="auto"/>
        </w:rPr>
        <w:t xml:space="preserve">eve constar </w:t>
      </w:r>
      <w:r w:rsidR="00095A43" w:rsidRPr="00992F5E">
        <w:rPr>
          <w:rFonts w:cs="Arial"/>
          <w:iCs w:val="0"/>
          <w:color w:val="auto"/>
        </w:rPr>
        <w:t xml:space="preserve">no TR </w:t>
      </w:r>
      <w:r w:rsidR="006025F9" w:rsidRPr="00992F5E">
        <w:rPr>
          <w:rFonts w:cs="Arial"/>
          <w:iCs w:val="0"/>
          <w:color w:val="auto"/>
        </w:rPr>
        <w:t>“</w:t>
      </w:r>
      <w:r w:rsidR="006025F9" w:rsidRPr="00992F5E">
        <w:rPr>
          <w:iCs w:val="0"/>
          <w:color w:val="auto"/>
        </w:rPr>
        <w:t>a síntese da justificativa da contratação, demonstrando a necessidade do objeto contratual</w:t>
      </w:r>
      <w:r w:rsidR="006025F9" w:rsidRPr="00992F5E">
        <w:rPr>
          <w:rFonts w:cs="Arial"/>
          <w:iCs w:val="0"/>
          <w:color w:val="auto"/>
        </w:rPr>
        <w:t>”.</w:t>
      </w:r>
    </w:p>
    <w:bookmarkEnd w:id="7"/>
    <w:p w14:paraId="38266A49" w14:textId="7FF4FE67" w:rsidR="00D0035A" w:rsidRPr="00992F5E" w:rsidRDefault="00D0035A" w:rsidP="00992F5E">
      <w:pPr>
        <w:pStyle w:val="Citao"/>
        <w:pBdr>
          <w:top w:val="single" w:sz="4" w:space="1" w:color="00B050"/>
          <w:left w:val="single" w:sz="4" w:space="4" w:color="00B050"/>
          <w:bottom w:val="single" w:sz="4" w:space="6" w:color="00B050"/>
          <w:right w:val="single" w:sz="4" w:space="4" w:color="00B050"/>
        </w:pBdr>
        <w:shd w:val="clear" w:color="auto" w:fill="auto"/>
        <w:spacing w:before="0"/>
        <w:rPr>
          <w:rFonts w:cs="Arial"/>
          <w:color w:val="auto"/>
        </w:rPr>
      </w:pPr>
      <w:r w:rsidRPr="00992F5E">
        <w:rPr>
          <w:rFonts w:cs="Arial"/>
          <w:color w:val="auto"/>
        </w:rPr>
        <w:t xml:space="preserve">Conforme previsto na Súmula 177 do TCU, a justificativa há de ser clara, precisa e suficiente, sendo vedadas justificativas genéricas, incapazes de demonstrar de forma cabal a necessidade da Administração. </w:t>
      </w:r>
    </w:p>
    <w:p w14:paraId="34C84F0F" w14:textId="61A33F5B" w:rsidR="00D0035A" w:rsidRPr="00992F5E" w:rsidRDefault="00D0035A" w:rsidP="00992F5E">
      <w:pPr>
        <w:pStyle w:val="Citao"/>
        <w:pBdr>
          <w:top w:val="single" w:sz="4" w:space="1" w:color="00B050"/>
          <w:left w:val="single" w:sz="4" w:space="4" w:color="00B050"/>
          <w:bottom w:val="single" w:sz="4" w:space="6" w:color="00B050"/>
          <w:right w:val="single" w:sz="4" w:space="4" w:color="00B050"/>
        </w:pBdr>
        <w:shd w:val="clear" w:color="auto" w:fill="auto"/>
        <w:spacing w:before="0"/>
        <w:rPr>
          <w:rFonts w:cs="Arial"/>
          <w:color w:val="auto"/>
        </w:rPr>
      </w:pPr>
      <w:r>
        <w:t>[[IF_BENS]] A Administração deverá justificar as quantidades a serem adquiridas em função do consumo do órgão e provável utilização, devendo a estimativa ser obtida, a partir de fatos concretos (Ex: série histórica do consumo - atendo-se a eventual ocorrência vindoura capaz de impactar o quantitativo demandado, criação de órgão, acréscimo de atividades, necessidade de substituição de bens atualmente disponíveis etc). Portanto, deve contemplar: [[END_IF_BENS]]</w:t>
      </w:r>
    </w:p>
    <w:p w14:paraId="038DB271" w14:textId="18C0FE23" w:rsidR="00D0035A" w:rsidRPr="00992F5E" w:rsidRDefault="00D0035A" w:rsidP="00992F5E">
      <w:pPr>
        <w:pStyle w:val="Citao"/>
        <w:pBdr>
          <w:top w:val="single" w:sz="4" w:space="1" w:color="00B050"/>
          <w:left w:val="single" w:sz="4" w:space="4" w:color="00B050"/>
          <w:bottom w:val="single" w:sz="4" w:space="6" w:color="00B050"/>
          <w:right w:val="single" w:sz="4" w:space="4" w:color="00B050"/>
        </w:pBdr>
        <w:shd w:val="clear" w:color="auto" w:fill="auto"/>
        <w:spacing w:before="0"/>
        <w:rPr>
          <w:rFonts w:cs="Arial"/>
          <w:color w:val="auto"/>
        </w:rPr>
      </w:pPr>
      <w:r w:rsidRPr="00992F5E">
        <w:rPr>
          <w:rFonts w:cs="Arial"/>
          <w:color w:val="auto"/>
        </w:rPr>
        <w:t>a) a razão da necessidade da aquisição</w:t>
      </w:r>
    </w:p>
    <w:p w14:paraId="6E03512B" w14:textId="5EBE2888" w:rsidR="00D0035A" w:rsidRPr="00992F5E" w:rsidRDefault="00D0035A" w:rsidP="00992F5E">
      <w:pPr>
        <w:pStyle w:val="Citao"/>
        <w:pBdr>
          <w:top w:val="single" w:sz="4" w:space="1" w:color="00B050"/>
          <w:left w:val="single" w:sz="4" w:space="4" w:color="00B050"/>
          <w:bottom w:val="single" w:sz="4" w:space="6" w:color="00B050"/>
          <w:right w:val="single" w:sz="4" w:space="4" w:color="00B050"/>
        </w:pBdr>
        <w:shd w:val="clear" w:color="auto" w:fill="auto"/>
        <w:spacing w:before="0"/>
        <w:rPr>
          <w:rFonts w:cs="Arial"/>
          <w:color w:val="auto"/>
        </w:rPr>
      </w:pPr>
      <w:r>
        <w:t>[[IF_BENS]] b) as especificações técnicas dos bens;e [[END_IF_BENS]]</w:t>
      </w:r>
    </w:p>
    <w:p w14:paraId="104DE0B3" w14:textId="4DA70DCE" w:rsidR="00D0035A" w:rsidRPr="00992F5E" w:rsidRDefault="00D0035A" w:rsidP="00992F5E">
      <w:pPr>
        <w:pStyle w:val="Citao"/>
        <w:pBdr>
          <w:top w:val="single" w:sz="4" w:space="1" w:color="00B050"/>
          <w:left w:val="single" w:sz="4" w:space="4" w:color="00B050"/>
          <w:bottom w:val="single" w:sz="4" w:space="6" w:color="00B050"/>
          <w:right w:val="single" w:sz="4" w:space="4" w:color="00B050"/>
        </w:pBdr>
        <w:shd w:val="clear" w:color="auto" w:fill="auto"/>
        <w:spacing w:before="0"/>
        <w:rPr>
          <w:rFonts w:cs="Arial"/>
          <w:color w:val="auto"/>
        </w:rPr>
      </w:pPr>
      <w:r w:rsidRPr="00992F5E">
        <w:rPr>
          <w:rFonts w:cs="Arial"/>
          <w:color w:val="auto"/>
        </w:rPr>
        <w:t>c) o quantitativo demandado.</w:t>
      </w:r>
    </w:p>
    <w:p w14:paraId="43C79ECF" w14:textId="2BCEC0B7" w:rsidR="00D0035A" w:rsidRPr="00992F5E" w:rsidRDefault="00075AE9" w:rsidP="00992F5E">
      <w:pPr>
        <w:pStyle w:val="Citao"/>
        <w:pBdr>
          <w:top w:val="single" w:sz="4" w:space="1" w:color="00B050"/>
          <w:left w:val="single" w:sz="4" w:space="4" w:color="00B050"/>
          <w:bottom w:val="single" w:sz="4" w:space="6" w:color="00B050"/>
          <w:right w:val="single" w:sz="4" w:space="4" w:color="00B050"/>
        </w:pBdr>
        <w:shd w:val="clear" w:color="auto" w:fill="auto"/>
        <w:spacing w:before="0"/>
        <w:rPr>
          <w:rFonts w:cs="Arial"/>
          <w:color w:val="auto"/>
        </w:rPr>
      </w:pPr>
      <w:r w:rsidRPr="00992F5E">
        <w:rPr>
          <w:rFonts w:cs="Arial"/>
          <w:color w:val="auto"/>
        </w:rPr>
        <w:t>A justificativa, em regra, deve ser apresentada pelo setor requisitante. Quando o objeto possuir características técnicas especializadas, deve o órgão requisitante solicitar à unidade técnica competente o auxílio na definição das suas especificações, se for possível, e, se for o caso, na quantificação do que será contratado.</w:t>
      </w:r>
    </w:p>
    <w:p w14:paraId="5C2442CA" w14:textId="22F54DBD" w:rsidR="00320999" w:rsidRPr="00992F5E" w:rsidRDefault="00320999" w:rsidP="005C7D16">
      <w:pPr>
        <w:spacing w:before="240"/>
        <w:rPr>
          <w:rFonts w:ascii="Arial" w:hAnsi="Arial" w:cs="Arial"/>
          <w:lang w:eastAsia="en-US"/>
        </w:rPr>
      </w:pPr>
    </w:p>
    <w:p w14:paraId="7623262E" w14:textId="0E7DEC3B" w:rsidR="007B5795" w:rsidRPr="00992F5E" w:rsidRDefault="00801907" w:rsidP="00940F79">
      <w:pPr>
        <w:numPr>
          <w:ilvl w:val="0"/>
          <w:numId w:val="1"/>
        </w:numPr>
        <w:tabs>
          <w:tab w:val="left" w:pos="426"/>
        </w:tabs>
        <w:spacing w:after="240"/>
        <w:ind w:left="0" w:firstLine="0"/>
        <w:jc w:val="both"/>
        <w:rPr>
          <w:rFonts w:ascii="Arial" w:hAnsi="Arial" w:cs="Arial"/>
          <w:b/>
          <w:caps/>
          <w:sz w:val="22"/>
          <w:szCs w:val="22"/>
        </w:rPr>
      </w:pPr>
      <w:r w:rsidRPr="00992F5E">
        <w:rPr>
          <w:rFonts w:ascii="Arial" w:hAnsi="Arial" w:cs="Arial"/>
          <w:b/>
          <w:caps/>
          <w:sz w:val="22"/>
          <w:szCs w:val="22"/>
        </w:rPr>
        <w:t>natureza do objeto</w:t>
      </w:r>
    </w:p>
    <w:p w14:paraId="0FDC3920" w14:textId="71BE7224" w:rsidR="00BC1C0A" w:rsidRPr="00992F5E" w:rsidRDefault="00BC1C0A" w:rsidP="005C7D16">
      <w:pPr>
        <w:numPr>
          <w:ilvl w:val="1"/>
          <w:numId w:val="1"/>
        </w:numPr>
        <w:tabs>
          <w:tab w:val="left" w:pos="567"/>
        </w:tabs>
        <w:spacing w:after="480"/>
        <w:ind w:left="0" w:firstLine="0"/>
        <w:jc w:val="both"/>
        <w:rPr>
          <w:rFonts w:ascii="Arial" w:hAnsi="Arial" w:cs="Arial"/>
          <w:b/>
          <w:bCs/>
          <w:sz w:val="22"/>
          <w:szCs w:val="22"/>
        </w:rPr>
      </w:pPr>
      <w:r>
        <w:t>[[IF_BENS]] Os bens contemplados neste Termo de Referência possuem padrões de desempenho e qualidade que podem ser objetivamente definidos por meio de especificações usuais no mercado. [[END_IF_BENS]]</w:t>
      </w:r>
    </w:p>
    <w:p w14:paraId="72C76CF7" w14:textId="39BB79F1" w:rsidR="00626C2F" w:rsidRPr="00992F5E" w:rsidRDefault="00626C2F" w:rsidP="00940F79">
      <w:pPr>
        <w:numPr>
          <w:ilvl w:val="0"/>
          <w:numId w:val="1"/>
        </w:numPr>
        <w:spacing w:after="360"/>
        <w:ind w:left="357" w:hanging="357"/>
        <w:jc w:val="both"/>
        <w:rPr>
          <w:rFonts w:ascii="Arial" w:hAnsi="Arial" w:cs="Arial"/>
          <w:b/>
          <w:caps/>
          <w:sz w:val="22"/>
          <w:szCs w:val="22"/>
        </w:rPr>
      </w:pPr>
      <w:bookmarkStart w:id="8" w:name="_Hlk61864344"/>
      <w:r w:rsidRPr="00992F5E">
        <w:rPr>
          <w:rFonts w:ascii="Arial" w:hAnsi="Arial" w:cs="Arial"/>
          <w:b/>
          <w:caps/>
          <w:sz w:val="22"/>
          <w:szCs w:val="22"/>
        </w:rPr>
        <w:t>MODELO DE EXECUÇÃO DO OBJETO</w:t>
      </w:r>
      <w:r w:rsidR="006202F6" w:rsidRPr="00992F5E">
        <w:rPr>
          <w:rFonts w:ascii="Arial" w:hAnsi="Arial" w:cs="Arial"/>
          <w:b/>
          <w:sz w:val="22"/>
          <w:szCs w:val="22"/>
        </w:rPr>
        <w:t xml:space="preserve"> E REQUISITOS DA CONTRATAÇÃO</w:t>
      </w:r>
    </w:p>
    <w:p w14:paraId="5B85D369" w14:textId="01B3A81A" w:rsidR="00EA1184" w:rsidRPr="00992F5E" w:rsidRDefault="00EA1184" w:rsidP="00542E52">
      <w:pPr>
        <w:tabs>
          <w:tab w:val="left" w:pos="567"/>
        </w:tabs>
        <w:spacing w:after="240"/>
        <w:jc w:val="both"/>
        <w:rPr>
          <w:rFonts w:ascii="Arial" w:hAnsi="Arial" w:cs="Arial"/>
          <w:b/>
          <w:sz w:val="22"/>
          <w:szCs w:val="22"/>
        </w:rPr>
      </w:pPr>
      <w:r w:rsidRPr="00992F5E">
        <w:rPr>
          <w:rFonts w:ascii="Arial" w:hAnsi="Arial" w:cs="Arial"/>
          <w:b/>
          <w:sz w:val="22"/>
          <w:szCs w:val="22"/>
        </w:rPr>
        <w:t>DETALHAMENTO DO OBJETO</w:t>
      </w:r>
      <w:r w:rsidR="00197A45" w:rsidRPr="00992F5E">
        <w:rPr>
          <w:rFonts w:ascii="Arial" w:hAnsi="Arial" w:cs="Arial"/>
          <w:b/>
          <w:sz w:val="22"/>
          <w:szCs w:val="22"/>
        </w:rPr>
        <w:t xml:space="preserve"> </w:t>
      </w:r>
    </w:p>
    <w:p w14:paraId="55AD6A8A" w14:textId="1CBABDDB" w:rsidR="00626C2F" w:rsidRPr="00992F5E" w:rsidRDefault="00626C2F" w:rsidP="00940F79">
      <w:pPr>
        <w:jc w:val="both"/>
        <w:rPr>
          <w:rFonts w:ascii="Arial" w:hAnsi="Arial" w:cs="Arial"/>
          <w:sz w:val="22"/>
          <w:szCs w:val="22"/>
        </w:rPr>
      </w:pPr>
      <w:r w:rsidRPr="00992F5E">
        <w:rPr>
          <w:rFonts w:ascii="Arial" w:hAnsi="Arial" w:cs="Arial"/>
          <w:sz w:val="22"/>
          <w:szCs w:val="22"/>
        </w:rPr>
        <w:t>O(s) bem(ns) entregue(s) deverá(ão) ser novo(s), sem uso anterior, e estar estritamente de acordo com as especificações estabelecidas neste Termo de Referência</w:t>
      </w:r>
      <w:r w:rsidR="00046617" w:rsidRPr="00992F5E">
        <w:rPr>
          <w:rFonts w:ascii="Arial" w:hAnsi="Arial" w:cs="Arial"/>
          <w:sz w:val="22"/>
          <w:szCs w:val="22"/>
        </w:rPr>
        <w:t xml:space="preserve"> </w:t>
      </w:r>
      <w:r w:rsidRPr="00992F5E">
        <w:rPr>
          <w:rFonts w:ascii="Arial" w:hAnsi="Arial" w:cs="Arial"/>
          <w:sz w:val="22"/>
          <w:szCs w:val="22"/>
        </w:rPr>
        <w:t xml:space="preserve">e da descrição da solução como um todo, </w:t>
      </w:r>
      <w:r w:rsidR="00D55258" w:rsidRPr="00992F5E">
        <w:rPr>
          <w:rFonts w:ascii="Arial" w:hAnsi="Arial" w:cs="Arial"/>
          <w:sz w:val="22"/>
          <w:szCs w:val="22"/>
        </w:rPr>
        <w:t>apresentada n</w:t>
      </w:r>
      <w:r w:rsidRPr="00992F5E">
        <w:rPr>
          <w:rFonts w:ascii="Arial" w:hAnsi="Arial" w:cs="Arial"/>
          <w:sz w:val="22"/>
          <w:szCs w:val="22"/>
        </w:rPr>
        <w:t>os Estudos Técnicos Preliminares</w:t>
      </w:r>
      <w:r w:rsidR="00323D46" w:rsidRPr="00992F5E">
        <w:rPr>
          <w:rFonts w:ascii="Arial" w:hAnsi="Arial" w:cs="Arial"/>
          <w:sz w:val="22"/>
          <w:szCs w:val="22"/>
        </w:rPr>
        <w:t xml:space="preserve"> realizados pelo </w:t>
      </w:r>
      <w:r w:rsidR="00DB3A9D" w:rsidRPr="00992F5E">
        <w:rPr>
          <w:rFonts w:ascii="Arial" w:hAnsi="Arial" w:cs="Arial"/>
          <w:b/>
          <w:sz w:val="22"/>
          <w:szCs w:val="22"/>
        </w:rPr>
        <w:t>TCE-RJ</w:t>
      </w:r>
      <w:r w:rsidRPr="00992F5E">
        <w:rPr>
          <w:rFonts w:ascii="Arial" w:hAnsi="Arial" w:cs="Arial"/>
          <w:sz w:val="22"/>
          <w:szCs w:val="22"/>
        </w:rPr>
        <w:t>.</w:t>
      </w:r>
    </w:p>
    <w:p w14:paraId="295A58B5" w14:textId="77777777" w:rsidR="00B45BE8" w:rsidRPr="00992F5E" w:rsidRDefault="00B45BE8" w:rsidP="00940F79">
      <w:pPr>
        <w:jc w:val="both"/>
        <w:rPr>
          <w:rFonts w:ascii="Arial" w:hAnsi="Arial" w:cs="Arial"/>
          <w:bCs/>
          <w:sz w:val="22"/>
          <w:szCs w:val="22"/>
        </w:rPr>
      </w:pPr>
    </w:p>
    <w:tbl>
      <w:tblPr>
        <w:tblW w:w="0" w:type="auto"/>
        <w:tblBorders>
          <w:top w:val="single" w:sz="4" w:space="0" w:color="auto"/>
          <w:left w:val="single" w:sz="4" w:space="0" w:color="auto"/>
          <w:bottom w:val="single" w:sz="4" w:space="0" w:color="auto"/>
          <w:right w:val="single" w:sz="4" w:space="0" w:color="auto"/>
        </w:tblBorders>
        <w:shd w:val="clear" w:color="auto" w:fill="FFFFCC"/>
        <w:tblLook w:val="04A0" w:firstRow="1" w:lastRow="0" w:firstColumn="1" w:lastColumn="0" w:noHBand="0" w:noVBand="1"/>
      </w:tblPr>
      <w:tblGrid>
        <w:gridCol w:w="3130"/>
        <w:gridCol w:w="2960"/>
        <w:gridCol w:w="2972"/>
      </w:tblGrid>
      <w:tr w:rsidR="00B45BE8" w:rsidRPr="00992F5E" w14:paraId="50428741" w14:textId="77777777" w:rsidTr="00992F5E">
        <w:tc>
          <w:tcPr>
            <w:tcW w:w="9288" w:type="dxa"/>
            <w:gridSpan w:val="3"/>
            <w:tcBorders>
              <w:top w:val="single" w:sz="4" w:space="0" w:color="auto"/>
              <w:bottom w:val="nil"/>
            </w:tcBorders>
            <w:shd w:val="clear" w:color="auto" w:fill="auto"/>
          </w:tcPr>
          <w:p w14:paraId="2F64FCC9" w14:textId="1676E031" w:rsidR="00B45BE8" w:rsidRPr="00992F5E" w:rsidRDefault="00B45BE8" w:rsidP="00940F79">
            <w:pPr>
              <w:jc w:val="both"/>
              <w:rPr>
                <w:rFonts w:ascii="Arial" w:hAnsi="Arial" w:cs="Arial"/>
                <w:b/>
                <w:bCs/>
                <w:i/>
                <w:iCs/>
                <w:sz w:val="20"/>
              </w:rPr>
            </w:pPr>
            <w:r w:rsidRPr="00992F5E">
              <w:rPr>
                <w:rFonts w:ascii="Arial" w:hAnsi="Arial" w:cs="Arial"/>
                <w:b/>
                <w:bCs/>
                <w:i/>
                <w:iCs/>
                <w:sz w:val="20"/>
              </w:rPr>
              <w:t xml:space="preserve">Nota Explicativa: </w:t>
            </w:r>
          </w:p>
        </w:tc>
      </w:tr>
      <w:tr w:rsidR="00B45BE8" w:rsidRPr="00992F5E" w14:paraId="2B16861C" w14:textId="77777777" w:rsidTr="00992F5E">
        <w:tc>
          <w:tcPr>
            <w:tcW w:w="9288" w:type="dxa"/>
            <w:gridSpan w:val="3"/>
            <w:tcBorders>
              <w:top w:val="nil"/>
              <w:bottom w:val="nil"/>
            </w:tcBorders>
            <w:shd w:val="clear" w:color="auto" w:fill="auto"/>
          </w:tcPr>
          <w:p w14:paraId="234BB975" w14:textId="781C2930" w:rsidR="00B45BE8" w:rsidRPr="00992F5E" w:rsidRDefault="00B45BE8" w:rsidP="00940F79">
            <w:pPr>
              <w:tabs>
                <w:tab w:val="left" w:pos="284"/>
              </w:tabs>
              <w:jc w:val="both"/>
              <w:rPr>
                <w:rFonts w:ascii="Arial" w:hAnsi="Arial" w:cs="Arial"/>
                <w:i/>
                <w:iCs/>
                <w:sz w:val="20"/>
              </w:rPr>
            </w:pPr>
            <w:r w:rsidRPr="00992F5E">
              <w:rPr>
                <w:rFonts w:ascii="Arial" w:hAnsi="Arial" w:cs="Arial"/>
                <w:i/>
                <w:iCs/>
                <w:sz w:val="20"/>
              </w:rPr>
              <w:t xml:space="preserve">Nesta seção e subseções (quantas forem necessárias), deve-se escrever, em linguagem clara, precisa e suficiente as condições de desempenho, técnica, economia, durabilidade, acabamento, tipo de material, potência, consumo de energia/combustível e demais características necessárias para </w:t>
            </w:r>
            <w:r w:rsidRPr="00992F5E">
              <w:rPr>
                <w:rFonts w:ascii="Arial" w:hAnsi="Arial" w:cs="Arial"/>
                <w:i/>
                <w:iCs/>
                <w:sz w:val="20"/>
              </w:rPr>
              <w:lastRenderedPageBreak/>
              <w:t>garantir a conferência e a qualidade do objeto, durante o recebimento, bem como se é necessária a compatibilidade com outro componente ou equipamento existente n</w:t>
            </w:r>
            <w:r w:rsidR="00AA43D0" w:rsidRPr="00992F5E">
              <w:rPr>
                <w:rFonts w:ascii="Arial" w:hAnsi="Arial" w:cs="Arial"/>
                <w:i/>
                <w:iCs/>
                <w:sz w:val="20"/>
              </w:rPr>
              <w:t>o Tribunal</w:t>
            </w:r>
            <w:r w:rsidRPr="00992F5E">
              <w:rPr>
                <w:rFonts w:ascii="Arial" w:hAnsi="Arial" w:cs="Arial"/>
                <w:i/>
                <w:iCs/>
                <w:sz w:val="20"/>
              </w:rPr>
              <w:t>.</w:t>
            </w:r>
          </w:p>
        </w:tc>
      </w:tr>
      <w:tr w:rsidR="00B45BE8" w:rsidRPr="00992F5E" w14:paraId="025A94FF" w14:textId="77777777" w:rsidTr="00992F5E">
        <w:tc>
          <w:tcPr>
            <w:tcW w:w="9288" w:type="dxa"/>
            <w:gridSpan w:val="3"/>
            <w:tcBorders>
              <w:top w:val="nil"/>
              <w:bottom w:val="nil"/>
            </w:tcBorders>
            <w:shd w:val="clear" w:color="auto" w:fill="auto"/>
          </w:tcPr>
          <w:p w14:paraId="1A23BA63" w14:textId="0F9962E6" w:rsidR="00B45BE8" w:rsidRPr="00992F5E" w:rsidRDefault="00B45BE8" w:rsidP="00940F79">
            <w:pPr>
              <w:autoSpaceDE w:val="0"/>
              <w:autoSpaceDN w:val="0"/>
              <w:adjustRightInd w:val="0"/>
              <w:jc w:val="both"/>
              <w:rPr>
                <w:rFonts w:ascii="Arial" w:hAnsi="Arial" w:cs="Arial"/>
                <w:i/>
                <w:iCs/>
                <w:sz w:val="20"/>
              </w:rPr>
            </w:pPr>
            <w:r w:rsidRPr="00992F5E">
              <w:rPr>
                <w:rFonts w:ascii="Arial" w:hAnsi="Arial" w:cs="Arial"/>
                <w:i/>
                <w:iCs/>
                <w:sz w:val="20"/>
              </w:rPr>
              <w:lastRenderedPageBreak/>
              <w:t>Quando para melhor compreensão do bem, houver necessidade de ilustração com desenhos, estes devem ser citados durante o texto da especificação e incorporados na forma de anexos, em seção separada, ao final da especificação</w:t>
            </w:r>
            <w:r w:rsidR="00AA43D0" w:rsidRPr="00992F5E">
              <w:rPr>
                <w:rFonts w:ascii="Arial" w:hAnsi="Arial" w:cs="Arial"/>
                <w:i/>
                <w:iCs/>
                <w:sz w:val="20"/>
              </w:rPr>
              <w:t>.</w:t>
            </w:r>
          </w:p>
          <w:p w14:paraId="67B2361D" w14:textId="6CAD090B" w:rsidR="00B45BE8" w:rsidRPr="00992F5E" w:rsidRDefault="00B45BE8" w:rsidP="00940F79">
            <w:pPr>
              <w:tabs>
                <w:tab w:val="left" w:pos="284"/>
              </w:tabs>
              <w:autoSpaceDE w:val="0"/>
              <w:autoSpaceDN w:val="0"/>
              <w:adjustRightInd w:val="0"/>
              <w:jc w:val="both"/>
              <w:rPr>
                <w:rFonts w:ascii="Arial" w:hAnsi="Arial" w:cs="Arial"/>
                <w:i/>
                <w:iCs/>
                <w:sz w:val="20"/>
              </w:rPr>
            </w:pPr>
            <w:r w:rsidRPr="00992F5E">
              <w:rPr>
                <w:rFonts w:ascii="Arial" w:hAnsi="Arial" w:cs="Arial"/>
                <w:i/>
                <w:iCs/>
                <w:sz w:val="20"/>
              </w:rPr>
              <w:t>Deve-se evitar exigências de funcionalidades desnecessárias ou supérfluas</w:t>
            </w:r>
            <w:r w:rsidR="00AA43D0" w:rsidRPr="00992F5E">
              <w:rPr>
                <w:rFonts w:ascii="Arial" w:hAnsi="Arial" w:cs="Arial"/>
                <w:i/>
                <w:iCs/>
                <w:sz w:val="20"/>
              </w:rPr>
              <w:t>.</w:t>
            </w:r>
          </w:p>
          <w:p w14:paraId="3AD2E1AF" w14:textId="48BE49CF" w:rsidR="00B45BE8" w:rsidRPr="00992F5E" w:rsidRDefault="0046185A" w:rsidP="00940F79">
            <w:pPr>
              <w:tabs>
                <w:tab w:val="left" w:pos="284"/>
              </w:tabs>
              <w:autoSpaceDE w:val="0"/>
              <w:autoSpaceDN w:val="0"/>
              <w:adjustRightInd w:val="0"/>
              <w:jc w:val="both"/>
              <w:rPr>
                <w:rFonts w:ascii="Arial" w:hAnsi="Arial" w:cs="Arial"/>
                <w:i/>
                <w:iCs/>
                <w:sz w:val="20"/>
              </w:rPr>
            </w:pPr>
            <w:r w:rsidRPr="00992F5E">
              <w:rPr>
                <w:rFonts w:ascii="Arial" w:hAnsi="Arial" w:cs="Arial"/>
                <w:b/>
                <w:bCs/>
                <w:i/>
                <w:iCs/>
                <w:sz w:val="20"/>
              </w:rPr>
              <w:t>Marca:</w:t>
            </w:r>
            <w:r w:rsidRPr="00992F5E">
              <w:rPr>
                <w:rFonts w:ascii="Arial" w:hAnsi="Arial" w:cs="Arial"/>
                <w:i/>
                <w:iCs/>
                <w:sz w:val="20"/>
              </w:rPr>
              <w:t xml:space="preserve"> É vedada a indicação de marca, características ou especificações exclusivas. Excepcionalmente, esta poderá ocorrer, desde que justificada tecnicamente no processo. </w:t>
            </w:r>
            <w:r w:rsidR="00B45BE8" w:rsidRPr="00992F5E">
              <w:rPr>
                <w:rFonts w:ascii="Arial" w:hAnsi="Arial" w:cs="Arial"/>
                <w:i/>
                <w:iCs/>
                <w:sz w:val="20"/>
              </w:rPr>
              <w:t>Deve-se ter cuidado com eventuais direcionamentos.</w:t>
            </w:r>
          </w:p>
          <w:p w14:paraId="19CE1D2B" w14:textId="1CA8C469" w:rsidR="0046185A" w:rsidRPr="00992F5E" w:rsidRDefault="0046185A" w:rsidP="00940F79">
            <w:pPr>
              <w:tabs>
                <w:tab w:val="left" w:pos="284"/>
              </w:tabs>
              <w:autoSpaceDE w:val="0"/>
              <w:autoSpaceDN w:val="0"/>
              <w:adjustRightInd w:val="0"/>
              <w:jc w:val="both"/>
              <w:rPr>
                <w:rFonts w:ascii="Arial" w:hAnsi="Arial" w:cs="Arial"/>
                <w:i/>
                <w:iCs/>
                <w:sz w:val="20"/>
              </w:rPr>
            </w:pPr>
            <w:r w:rsidRPr="00992F5E">
              <w:rPr>
                <w:rFonts w:ascii="Arial" w:hAnsi="Arial" w:cs="Arial"/>
                <w:i/>
                <w:iCs/>
                <w:sz w:val="20"/>
              </w:rPr>
              <w:t xml:space="preserve">Similaridade: Acórdão </w:t>
            </w:r>
            <w:r w:rsidR="000012A5" w:rsidRPr="00992F5E">
              <w:rPr>
                <w:rFonts w:ascii="Arial" w:hAnsi="Arial" w:cs="Arial"/>
                <w:i/>
                <w:iCs/>
                <w:sz w:val="20"/>
              </w:rPr>
              <w:t xml:space="preserve">nº </w:t>
            </w:r>
            <w:r w:rsidRPr="00992F5E">
              <w:rPr>
                <w:rFonts w:ascii="Arial" w:hAnsi="Arial" w:cs="Arial"/>
                <w:i/>
                <w:iCs/>
                <w:sz w:val="20"/>
              </w:rPr>
              <w:t>2</w:t>
            </w:r>
            <w:r w:rsidR="000012A5" w:rsidRPr="00992F5E">
              <w:rPr>
                <w:rFonts w:ascii="Arial" w:hAnsi="Arial" w:cs="Arial"/>
                <w:i/>
                <w:iCs/>
                <w:sz w:val="20"/>
              </w:rPr>
              <w:t>.</w:t>
            </w:r>
            <w:r w:rsidRPr="00992F5E">
              <w:rPr>
                <w:rFonts w:ascii="Arial" w:hAnsi="Arial" w:cs="Arial"/>
                <w:i/>
                <w:iCs/>
                <w:sz w:val="20"/>
              </w:rPr>
              <w:t>300/2007</w:t>
            </w:r>
            <w:r w:rsidR="000012A5" w:rsidRPr="00992F5E">
              <w:rPr>
                <w:rFonts w:ascii="Arial" w:hAnsi="Arial" w:cs="Arial"/>
                <w:i/>
                <w:iCs/>
                <w:sz w:val="20"/>
              </w:rPr>
              <w:t>-</w:t>
            </w:r>
            <w:r w:rsidRPr="00992F5E">
              <w:rPr>
                <w:rFonts w:ascii="Arial" w:hAnsi="Arial" w:cs="Arial"/>
                <w:i/>
                <w:iCs/>
                <w:sz w:val="20"/>
              </w:rPr>
              <w:t>Plenário</w:t>
            </w:r>
            <w:r w:rsidR="000012A5" w:rsidRPr="00992F5E">
              <w:rPr>
                <w:rFonts w:ascii="Arial" w:hAnsi="Arial" w:cs="Arial"/>
                <w:i/>
                <w:iCs/>
                <w:sz w:val="20"/>
              </w:rPr>
              <w:t xml:space="preserve"> do</w:t>
            </w:r>
            <w:r w:rsidRPr="00992F5E">
              <w:rPr>
                <w:rFonts w:ascii="Arial" w:hAnsi="Arial" w:cs="Arial"/>
                <w:i/>
                <w:iCs/>
                <w:sz w:val="20"/>
              </w:rPr>
              <w:t xml:space="preserve"> TCU: “É ilegal a indicação de marcas, salvo quando devidamente justificada por critérios técnicos ou expressamente indicativa da qualidade do material a ser adquirido. Quando necessária a indicação de marca como referência de qualidade ou facilitação da descrição do objeto, deve esta ser seguida das expressões “ou equivalente”, “ou similar” e “ou de melhor qualidade”, devendo, nesse caso, o produto ser aceito de fato e sem restrições pela Administração. Pode a Administração inserir em seus editais cláusula prevendo a necessidade de a empresa participante do certame demonstrar, por meio de laudo expedido por laboratório ou instituto idôneo, o desempenho, qualidade e produtividade compatível com o produto similar ou equivalente à marca referência mencionada no edital”.</w:t>
            </w:r>
          </w:p>
          <w:p w14:paraId="47225E45" w14:textId="1341C434" w:rsidR="0046185A" w:rsidRPr="00992F5E" w:rsidRDefault="0046185A" w:rsidP="00940F79">
            <w:pPr>
              <w:tabs>
                <w:tab w:val="left" w:pos="284"/>
              </w:tabs>
              <w:autoSpaceDE w:val="0"/>
              <w:autoSpaceDN w:val="0"/>
              <w:adjustRightInd w:val="0"/>
              <w:jc w:val="both"/>
              <w:rPr>
                <w:rFonts w:ascii="Arial" w:hAnsi="Arial" w:cs="Arial"/>
                <w:i/>
                <w:iCs/>
                <w:sz w:val="20"/>
              </w:rPr>
            </w:pPr>
            <w:r w:rsidRPr="00992F5E">
              <w:rPr>
                <w:rFonts w:ascii="Arial" w:hAnsi="Arial" w:cs="Arial"/>
                <w:b/>
                <w:bCs/>
                <w:i/>
                <w:iCs/>
                <w:sz w:val="20"/>
              </w:rPr>
              <w:t>Padronização:</w:t>
            </w:r>
            <w:r w:rsidRPr="00992F5E">
              <w:rPr>
                <w:rFonts w:ascii="Arial" w:hAnsi="Arial" w:cs="Arial"/>
                <w:i/>
                <w:iCs/>
                <w:sz w:val="20"/>
              </w:rPr>
              <w:t xml:space="preserve"> Deve a Administração, ainda, observar o princípio da padronização que imponha compatibilidade de especificações técnicas e de desempenho, observadas, quando for o caso, as condições de manutenção, assistência técnica e garantia oferecidas.</w:t>
            </w:r>
          </w:p>
          <w:p w14:paraId="0CFF5D0D" w14:textId="10F7ADF7" w:rsidR="00AA43D0" w:rsidRPr="00992F5E" w:rsidRDefault="00B45BE8" w:rsidP="00940F79">
            <w:pPr>
              <w:tabs>
                <w:tab w:val="left" w:pos="284"/>
                <w:tab w:val="left" w:pos="567"/>
              </w:tabs>
              <w:autoSpaceDE w:val="0"/>
              <w:autoSpaceDN w:val="0"/>
              <w:adjustRightInd w:val="0"/>
              <w:jc w:val="both"/>
              <w:rPr>
                <w:rFonts w:ascii="Arial" w:hAnsi="Arial" w:cs="Arial"/>
                <w:i/>
                <w:iCs/>
                <w:sz w:val="20"/>
              </w:rPr>
            </w:pPr>
            <w:r w:rsidRPr="00992F5E">
              <w:rPr>
                <w:rFonts w:ascii="Arial" w:hAnsi="Arial" w:cs="Arial"/>
                <w:i/>
                <w:iCs/>
                <w:sz w:val="20"/>
              </w:rPr>
              <w:t>Deve-se verificar se o produto tem condições especiais de armazenagem e de transporte ou se existe alguma outra condição atípica e própria para aquele objeto</w:t>
            </w:r>
            <w:r w:rsidRPr="00992F5E">
              <w:rPr>
                <w:rFonts w:ascii="Arial" w:hAnsi="Arial" w:cs="Arial"/>
                <w:sz w:val="20"/>
              </w:rPr>
              <w:t>.</w:t>
            </w:r>
          </w:p>
          <w:p w14:paraId="28D7FF8D" w14:textId="77777777" w:rsidR="00AA43D0" w:rsidRPr="00992F5E" w:rsidRDefault="00AA43D0" w:rsidP="00940F79">
            <w:pPr>
              <w:tabs>
                <w:tab w:val="left" w:pos="284"/>
                <w:tab w:val="left" w:pos="567"/>
              </w:tabs>
              <w:autoSpaceDE w:val="0"/>
              <w:autoSpaceDN w:val="0"/>
              <w:adjustRightInd w:val="0"/>
              <w:jc w:val="both"/>
              <w:rPr>
                <w:rFonts w:ascii="Arial" w:hAnsi="Arial" w:cs="Arial"/>
                <w:i/>
                <w:iCs/>
                <w:sz w:val="20"/>
              </w:rPr>
            </w:pPr>
            <w:r w:rsidRPr="00992F5E">
              <w:rPr>
                <w:rFonts w:ascii="Arial" w:hAnsi="Arial" w:cs="Arial"/>
                <w:i/>
                <w:iCs/>
                <w:sz w:val="20"/>
              </w:rPr>
              <w:t>O detalhamento do objeto deve considerar as suas especificidades, de forma a garantir que a contratação atenda em quantidade e qualidade a necessidade que se pretende suprir. A título de exemplo, segue quadro demonstrativo contendo especificações que podem ser consideradas:</w:t>
            </w:r>
          </w:p>
          <w:p w14:paraId="4728C6AC" w14:textId="49C1BF62" w:rsidR="00AA43D0" w:rsidRPr="00992F5E" w:rsidRDefault="00AA43D0" w:rsidP="00940F79">
            <w:pPr>
              <w:tabs>
                <w:tab w:val="left" w:pos="284"/>
                <w:tab w:val="left" w:pos="567"/>
              </w:tabs>
              <w:autoSpaceDE w:val="0"/>
              <w:autoSpaceDN w:val="0"/>
              <w:adjustRightInd w:val="0"/>
              <w:jc w:val="both"/>
              <w:rPr>
                <w:rFonts w:ascii="Arial" w:hAnsi="Arial" w:cs="Arial"/>
                <w:i/>
                <w:iCs/>
                <w:sz w:val="20"/>
              </w:rPr>
            </w:pPr>
          </w:p>
        </w:tc>
      </w:tr>
      <w:tr w:rsidR="00B45BE8" w:rsidRPr="00992F5E" w14:paraId="08C33D9A" w14:textId="77777777" w:rsidTr="00992F5E">
        <w:tblPrEx>
          <w:tblBorders>
            <w:insideH w:val="single" w:sz="4" w:space="0" w:color="auto"/>
            <w:insideV w:val="single" w:sz="4" w:space="0" w:color="auto"/>
          </w:tblBorders>
          <w:shd w:val="clear" w:color="auto" w:fill="auto"/>
        </w:tblPrEx>
        <w:trPr>
          <w:trHeight w:val="854"/>
        </w:trPr>
        <w:tc>
          <w:tcPr>
            <w:tcW w:w="3210" w:type="dxa"/>
            <w:tcBorders>
              <w:top w:val="nil"/>
              <w:bottom w:val="single" w:sz="4" w:space="0" w:color="auto"/>
            </w:tcBorders>
            <w:shd w:val="clear" w:color="auto" w:fill="auto"/>
            <w:vAlign w:val="center"/>
          </w:tcPr>
          <w:p w14:paraId="6812AC50" w14:textId="77777777" w:rsidR="00B45BE8" w:rsidRPr="00992F5E" w:rsidRDefault="00B45BE8" w:rsidP="00940F79">
            <w:pPr>
              <w:pStyle w:val="PargrafodaLista"/>
              <w:autoSpaceDE w:val="0"/>
              <w:autoSpaceDN w:val="0"/>
              <w:adjustRightInd w:val="0"/>
              <w:ind w:left="0"/>
              <w:contextualSpacing w:val="0"/>
              <w:jc w:val="center"/>
              <w:rPr>
                <w:rFonts w:ascii="Arial" w:hAnsi="Arial" w:cs="Arial"/>
                <w:sz w:val="20"/>
                <w:szCs w:val="20"/>
              </w:rPr>
            </w:pPr>
            <w:r w:rsidRPr="00992F5E">
              <w:rPr>
                <w:rFonts w:ascii="Arial" w:hAnsi="Arial" w:cs="Arial"/>
                <w:sz w:val="20"/>
                <w:szCs w:val="20"/>
              </w:rPr>
              <w:t>Dimensões com intervalos mínimos e máximos</w:t>
            </w:r>
          </w:p>
        </w:tc>
        <w:tc>
          <w:tcPr>
            <w:tcW w:w="3017" w:type="dxa"/>
            <w:tcBorders>
              <w:top w:val="nil"/>
              <w:bottom w:val="single" w:sz="4" w:space="0" w:color="auto"/>
            </w:tcBorders>
            <w:shd w:val="clear" w:color="auto" w:fill="auto"/>
            <w:vAlign w:val="center"/>
          </w:tcPr>
          <w:p w14:paraId="2F696351" w14:textId="77777777" w:rsidR="00B45BE8" w:rsidRPr="00992F5E" w:rsidRDefault="00B45BE8" w:rsidP="00940F79">
            <w:pPr>
              <w:pStyle w:val="PargrafodaLista"/>
              <w:autoSpaceDE w:val="0"/>
              <w:autoSpaceDN w:val="0"/>
              <w:adjustRightInd w:val="0"/>
              <w:ind w:left="0"/>
              <w:contextualSpacing w:val="0"/>
              <w:jc w:val="center"/>
              <w:rPr>
                <w:rFonts w:ascii="Arial" w:hAnsi="Arial" w:cs="Arial"/>
                <w:sz w:val="20"/>
                <w:szCs w:val="20"/>
              </w:rPr>
            </w:pPr>
            <w:r w:rsidRPr="00992F5E">
              <w:rPr>
                <w:rFonts w:ascii="Arial" w:hAnsi="Arial" w:cs="Arial"/>
                <w:sz w:val="20"/>
                <w:szCs w:val="20"/>
              </w:rPr>
              <w:t>Forma (especificações próprias como tensão, voltagem, amperagem, etc.)</w:t>
            </w:r>
          </w:p>
        </w:tc>
        <w:tc>
          <w:tcPr>
            <w:tcW w:w="3061" w:type="dxa"/>
            <w:tcBorders>
              <w:top w:val="nil"/>
              <w:bottom w:val="single" w:sz="4" w:space="0" w:color="auto"/>
            </w:tcBorders>
            <w:shd w:val="clear" w:color="auto" w:fill="auto"/>
            <w:vAlign w:val="center"/>
          </w:tcPr>
          <w:p w14:paraId="7913D444" w14:textId="77777777" w:rsidR="00B45BE8" w:rsidRPr="00992F5E" w:rsidRDefault="00B45BE8" w:rsidP="00940F79">
            <w:pPr>
              <w:autoSpaceDE w:val="0"/>
              <w:autoSpaceDN w:val="0"/>
              <w:adjustRightInd w:val="0"/>
              <w:jc w:val="center"/>
              <w:rPr>
                <w:rFonts w:ascii="Arial" w:hAnsi="Arial" w:cs="Arial"/>
                <w:sz w:val="20"/>
              </w:rPr>
            </w:pPr>
            <w:r w:rsidRPr="00992F5E">
              <w:rPr>
                <w:rFonts w:ascii="Arial" w:hAnsi="Arial" w:cs="Arial"/>
                <w:sz w:val="20"/>
              </w:rPr>
              <w:t>Unidades de medidas comuns ao mercado próprio</w:t>
            </w:r>
          </w:p>
        </w:tc>
      </w:tr>
      <w:tr w:rsidR="00B45BE8" w:rsidRPr="00992F5E" w14:paraId="0795784E" w14:textId="77777777" w:rsidTr="00992F5E">
        <w:tblPrEx>
          <w:tblBorders>
            <w:insideH w:val="single" w:sz="4" w:space="0" w:color="auto"/>
            <w:insideV w:val="single" w:sz="4" w:space="0" w:color="auto"/>
          </w:tblBorders>
          <w:shd w:val="clear" w:color="auto" w:fill="auto"/>
        </w:tblPrEx>
        <w:tc>
          <w:tcPr>
            <w:tcW w:w="3210" w:type="dxa"/>
            <w:tcBorders>
              <w:bottom w:val="single" w:sz="4" w:space="0" w:color="auto"/>
            </w:tcBorders>
            <w:shd w:val="clear" w:color="auto" w:fill="auto"/>
            <w:vAlign w:val="center"/>
          </w:tcPr>
          <w:p w14:paraId="451EEB07" w14:textId="77777777" w:rsidR="00B45BE8" w:rsidRPr="00992F5E" w:rsidRDefault="00B45BE8" w:rsidP="00940F79">
            <w:pPr>
              <w:pStyle w:val="PargrafodaLista"/>
              <w:autoSpaceDE w:val="0"/>
              <w:autoSpaceDN w:val="0"/>
              <w:adjustRightInd w:val="0"/>
              <w:ind w:left="0"/>
              <w:contextualSpacing w:val="0"/>
              <w:jc w:val="center"/>
              <w:rPr>
                <w:rFonts w:ascii="Arial" w:hAnsi="Arial" w:cs="Arial"/>
                <w:sz w:val="20"/>
                <w:szCs w:val="20"/>
              </w:rPr>
            </w:pPr>
            <w:r w:rsidRPr="00992F5E">
              <w:rPr>
                <w:rFonts w:ascii="Arial" w:hAnsi="Arial" w:cs="Arial"/>
                <w:sz w:val="20"/>
                <w:szCs w:val="20"/>
              </w:rPr>
              <w:t>Cores (se cabível)</w:t>
            </w:r>
          </w:p>
          <w:p w14:paraId="4E2B3A38" w14:textId="77777777" w:rsidR="00B45BE8" w:rsidRPr="00992F5E" w:rsidRDefault="00B45BE8" w:rsidP="00940F79">
            <w:pPr>
              <w:autoSpaceDE w:val="0"/>
              <w:autoSpaceDN w:val="0"/>
              <w:adjustRightInd w:val="0"/>
              <w:ind w:firstLine="1276"/>
              <w:jc w:val="center"/>
              <w:rPr>
                <w:rFonts w:ascii="Arial" w:hAnsi="Arial" w:cs="Arial"/>
                <w:sz w:val="20"/>
              </w:rPr>
            </w:pPr>
          </w:p>
        </w:tc>
        <w:tc>
          <w:tcPr>
            <w:tcW w:w="3017" w:type="dxa"/>
            <w:tcBorders>
              <w:bottom w:val="single" w:sz="4" w:space="0" w:color="auto"/>
            </w:tcBorders>
            <w:shd w:val="clear" w:color="auto" w:fill="auto"/>
            <w:vAlign w:val="center"/>
          </w:tcPr>
          <w:p w14:paraId="6B65458A" w14:textId="77777777" w:rsidR="00B45BE8" w:rsidRPr="00992F5E" w:rsidRDefault="00B45BE8" w:rsidP="00940F79">
            <w:pPr>
              <w:autoSpaceDE w:val="0"/>
              <w:autoSpaceDN w:val="0"/>
              <w:adjustRightInd w:val="0"/>
              <w:jc w:val="center"/>
              <w:rPr>
                <w:rFonts w:ascii="Arial" w:hAnsi="Arial" w:cs="Arial"/>
                <w:sz w:val="20"/>
              </w:rPr>
            </w:pPr>
            <w:r w:rsidRPr="00992F5E">
              <w:rPr>
                <w:rFonts w:ascii="Arial" w:hAnsi="Arial" w:cs="Arial"/>
                <w:sz w:val="20"/>
              </w:rPr>
              <w:t>Fórmulas (se necessário)</w:t>
            </w:r>
          </w:p>
        </w:tc>
        <w:tc>
          <w:tcPr>
            <w:tcW w:w="3061" w:type="dxa"/>
            <w:tcBorders>
              <w:bottom w:val="single" w:sz="4" w:space="0" w:color="auto"/>
            </w:tcBorders>
            <w:shd w:val="clear" w:color="auto" w:fill="auto"/>
            <w:vAlign w:val="center"/>
          </w:tcPr>
          <w:p w14:paraId="2729BF1D" w14:textId="77777777" w:rsidR="00B45BE8" w:rsidRPr="00992F5E" w:rsidRDefault="00B45BE8" w:rsidP="00940F79">
            <w:pPr>
              <w:autoSpaceDE w:val="0"/>
              <w:autoSpaceDN w:val="0"/>
              <w:adjustRightInd w:val="0"/>
              <w:jc w:val="center"/>
              <w:rPr>
                <w:rFonts w:ascii="Arial" w:hAnsi="Arial" w:cs="Arial"/>
                <w:sz w:val="20"/>
              </w:rPr>
            </w:pPr>
            <w:r w:rsidRPr="00992F5E">
              <w:rPr>
                <w:rFonts w:ascii="Arial" w:hAnsi="Arial" w:cs="Arial"/>
                <w:sz w:val="20"/>
              </w:rPr>
              <w:t>Tipo de embalagem e/ou forma de acondicionamento comum ao mercado próprio</w:t>
            </w:r>
          </w:p>
        </w:tc>
      </w:tr>
      <w:tr w:rsidR="00B45BE8" w:rsidRPr="00992F5E" w14:paraId="50C676E7" w14:textId="77777777" w:rsidTr="00992F5E">
        <w:tblPrEx>
          <w:tblBorders>
            <w:insideH w:val="single" w:sz="4" w:space="0" w:color="auto"/>
            <w:insideV w:val="single" w:sz="4" w:space="0" w:color="auto"/>
          </w:tblBorders>
          <w:shd w:val="clear" w:color="auto" w:fill="auto"/>
        </w:tblPrEx>
        <w:tc>
          <w:tcPr>
            <w:tcW w:w="3210" w:type="dxa"/>
            <w:tcBorders>
              <w:bottom w:val="single" w:sz="4" w:space="0" w:color="auto"/>
            </w:tcBorders>
            <w:shd w:val="clear" w:color="auto" w:fill="auto"/>
            <w:vAlign w:val="center"/>
          </w:tcPr>
          <w:p w14:paraId="0C3507BB" w14:textId="77777777" w:rsidR="00B45BE8" w:rsidRPr="00992F5E" w:rsidRDefault="00B45BE8" w:rsidP="00940F79">
            <w:pPr>
              <w:autoSpaceDE w:val="0"/>
              <w:autoSpaceDN w:val="0"/>
              <w:adjustRightInd w:val="0"/>
              <w:jc w:val="center"/>
              <w:rPr>
                <w:rFonts w:ascii="Arial" w:hAnsi="Arial" w:cs="Arial"/>
                <w:sz w:val="20"/>
              </w:rPr>
            </w:pPr>
            <w:r w:rsidRPr="00992F5E">
              <w:rPr>
                <w:rFonts w:ascii="Arial" w:hAnsi="Arial" w:cs="Arial"/>
                <w:sz w:val="20"/>
              </w:rPr>
              <w:t>Testes e exames de qualidade (se necessário, indicando a correspondente norma regulamentadora)</w:t>
            </w:r>
          </w:p>
        </w:tc>
        <w:tc>
          <w:tcPr>
            <w:tcW w:w="3017" w:type="dxa"/>
            <w:tcBorders>
              <w:bottom w:val="single" w:sz="4" w:space="0" w:color="auto"/>
            </w:tcBorders>
            <w:shd w:val="clear" w:color="auto" w:fill="auto"/>
            <w:vAlign w:val="center"/>
          </w:tcPr>
          <w:p w14:paraId="697637AB" w14:textId="77777777" w:rsidR="00B45BE8" w:rsidRPr="00992F5E" w:rsidRDefault="00B45BE8" w:rsidP="00940F79">
            <w:pPr>
              <w:autoSpaceDE w:val="0"/>
              <w:autoSpaceDN w:val="0"/>
              <w:adjustRightInd w:val="0"/>
              <w:jc w:val="center"/>
              <w:rPr>
                <w:rFonts w:ascii="Arial" w:hAnsi="Arial" w:cs="Arial"/>
                <w:sz w:val="20"/>
              </w:rPr>
            </w:pPr>
            <w:r w:rsidRPr="00992F5E">
              <w:rPr>
                <w:rFonts w:ascii="Arial" w:hAnsi="Arial" w:cs="Arial"/>
                <w:sz w:val="20"/>
              </w:rPr>
              <w:t>Necessidade de transporte especial e prazo para entrega</w:t>
            </w:r>
          </w:p>
        </w:tc>
        <w:tc>
          <w:tcPr>
            <w:tcW w:w="3061" w:type="dxa"/>
            <w:tcBorders>
              <w:bottom w:val="single" w:sz="4" w:space="0" w:color="auto"/>
            </w:tcBorders>
            <w:shd w:val="clear" w:color="auto" w:fill="auto"/>
            <w:vAlign w:val="center"/>
          </w:tcPr>
          <w:p w14:paraId="774297CC" w14:textId="77777777" w:rsidR="00B45BE8" w:rsidRPr="00992F5E" w:rsidRDefault="00B45BE8" w:rsidP="00940F79">
            <w:pPr>
              <w:autoSpaceDE w:val="0"/>
              <w:autoSpaceDN w:val="0"/>
              <w:adjustRightInd w:val="0"/>
              <w:jc w:val="center"/>
              <w:rPr>
                <w:rFonts w:ascii="Arial" w:hAnsi="Arial" w:cs="Arial"/>
                <w:sz w:val="20"/>
              </w:rPr>
            </w:pPr>
            <w:r w:rsidRPr="00992F5E">
              <w:rPr>
                <w:rFonts w:ascii="Arial" w:hAnsi="Arial" w:cs="Arial"/>
                <w:sz w:val="20"/>
              </w:rPr>
              <w:t>Prazos diversos, em especial, para a entrega e recebimento, considerando eventuais testes e exames que devam anteceder cada etapa</w:t>
            </w:r>
          </w:p>
        </w:tc>
      </w:tr>
      <w:tr w:rsidR="00B45BE8" w:rsidRPr="00992F5E" w14:paraId="0E06BC73" w14:textId="77777777" w:rsidTr="00992F5E">
        <w:tblPrEx>
          <w:tblBorders>
            <w:insideH w:val="single" w:sz="4" w:space="0" w:color="auto"/>
            <w:insideV w:val="single" w:sz="4" w:space="0" w:color="auto"/>
          </w:tblBorders>
          <w:shd w:val="clear" w:color="auto" w:fill="auto"/>
        </w:tblPrEx>
        <w:trPr>
          <w:trHeight w:val="655"/>
        </w:trPr>
        <w:tc>
          <w:tcPr>
            <w:tcW w:w="3210" w:type="dxa"/>
            <w:shd w:val="clear" w:color="auto" w:fill="auto"/>
            <w:vAlign w:val="center"/>
          </w:tcPr>
          <w:p w14:paraId="68CC5741" w14:textId="77777777" w:rsidR="00B45BE8" w:rsidRPr="00992F5E" w:rsidRDefault="00B45BE8" w:rsidP="00940F79">
            <w:pPr>
              <w:autoSpaceDE w:val="0"/>
              <w:autoSpaceDN w:val="0"/>
              <w:adjustRightInd w:val="0"/>
              <w:jc w:val="center"/>
              <w:rPr>
                <w:rFonts w:ascii="Arial" w:hAnsi="Arial" w:cs="Arial"/>
                <w:sz w:val="20"/>
              </w:rPr>
            </w:pPr>
            <w:r w:rsidRPr="00992F5E">
              <w:rPr>
                <w:rFonts w:ascii="Arial" w:hAnsi="Arial" w:cs="Arial"/>
                <w:sz w:val="20"/>
              </w:rPr>
              <w:t>Garantia adicional, considerando a garantia do CDC</w:t>
            </w:r>
          </w:p>
        </w:tc>
        <w:tc>
          <w:tcPr>
            <w:tcW w:w="3017" w:type="dxa"/>
            <w:shd w:val="clear" w:color="auto" w:fill="auto"/>
            <w:vAlign w:val="center"/>
          </w:tcPr>
          <w:p w14:paraId="023C4291" w14:textId="77777777" w:rsidR="00B45BE8" w:rsidRPr="00992F5E" w:rsidRDefault="00B45BE8" w:rsidP="00940F79">
            <w:pPr>
              <w:autoSpaceDE w:val="0"/>
              <w:autoSpaceDN w:val="0"/>
              <w:adjustRightInd w:val="0"/>
              <w:jc w:val="center"/>
              <w:rPr>
                <w:rFonts w:ascii="Arial" w:hAnsi="Arial" w:cs="Arial"/>
                <w:sz w:val="20"/>
              </w:rPr>
            </w:pPr>
            <w:r w:rsidRPr="00992F5E">
              <w:rPr>
                <w:rFonts w:ascii="Arial" w:hAnsi="Arial" w:cs="Arial"/>
                <w:sz w:val="20"/>
              </w:rPr>
              <w:t>Assistência técnica e sua modalidade (presencial, on site)</w:t>
            </w:r>
          </w:p>
        </w:tc>
        <w:tc>
          <w:tcPr>
            <w:tcW w:w="3061" w:type="dxa"/>
            <w:shd w:val="clear" w:color="auto" w:fill="auto"/>
            <w:vAlign w:val="center"/>
          </w:tcPr>
          <w:p w14:paraId="5CD26202" w14:textId="77777777" w:rsidR="00B45BE8" w:rsidRPr="00992F5E" w:rsidRDefault="00B45BE8" w:rsidP="00940F79">
            <w:pPr>
              <w:autoSpaceDE w:val="0"/>
              <w:autoSpaceDN w:val="0"/>
              <w:adjustRightInd w:val="0"/>
              <w:jc w:val="center"/>
              <w:rPr>
                <w:rFonts w:ascii="Arial" w:hAnsi="Arial" w:cs="Arial"/>
                <w:sz w:val="20"/>
              </w:rPr>
            </w:pPr>
            <w:r w:rsidRPr="00992F5E">
              <w:rPr>
                <w:rFonts w:ascii="Arial" w:hAnsi="Arial" w:cs="Arial"/>
                <w:sz w:val="20"/>
              </w:rPr>
              <w:t>Outras características peculiares ao objeto</w:t>
            </w:r>
          </w:p>
        </w:tc>
      </w:tr>
    </w:tbl>
    <w:p w14:paraId="42F06F33" w14:textId="77777777" w:rsidR="00AA43D0" w:rsidRPr="00992F5E" w:rsidRDefault="00AA43D0" w:rsidP="00940F79">
      <w:pPr>
        <w:jc w:val="both"/>
        <w:rPr>
          <w:rFonts w:ascii="Arial" w:hAnsi="Arial" w:cs="Arial"/>
          <w:bCs/>
          <w:caps/>
          <w:sz w:val="22"/>
          <w:szCs w:val="22"/>
        </w:rPr>
      </w:pPr>
    </w:p>
    <w:p w14:paraId="0CB714C6" w14:textId="15C146B0" w:rsidR="00644825" w:rsidRPr="00992F5E" w:rsidRDefault="00644825" w:rsidP="00877394">
      <w:pPr>
        <w:numPr>
          <w:ilvl w:val="1"/>
          <w:numId w:val="11"/>
        </w:numPr>
        <w:tabs>
          <w:tab w:val="left" w:pos="567"/>
        </w:tabs>
        <w:spacing w:after="240"/>
        <w:ind w:left="0" w:firstLine="0"/>
        <w:jc w:val="both"/>
        <w:rPr>
          <w:rFonts w:ascii="Arial" w:hAnsi="Arial" w:cs="Arial"/>
          <w:sz w:val="22"/>
          <w:szCs w:val="22"/>
        </w:rPr>
      </w:pPr>
      <w:r w:rsidRPr="00992F5E">
        <w:rPr>
          <w:rFonts w:ascii="Arial" w:hAnsi="Arial" w:cs="Arial"/>
          <w:sz w:val="22"/>
          <w:szCs w:val="22"/>
        </w:rPr>
        <w:t>O(s) bem(ns) entregue(s) deverá(ão) ser novo(s), sem uso anterior, e estar estritamente de acordo com as especificações estabelecidas neste Termo de Referência.</w:t>
      </w:r>
    </w:p>
    <w:p w14:paraId="79BC19C0" w14:textId="77777777" w:rsidR="009A7D08" w:rsidRPr="00992F5E" w:rsidRDefault="009A7D08" w:rsidP="009A7D08">
      <w:pPr>
        <w:pStyle w:val="PargrafodaLista"/>
        <w:numPr>
          <w:ilvl w:val="2"/>
          <w:numId w:val="1"/>
        </w:numPr>
        <w:spacing w:line="276" w:lineRule="auto"/>
        <w:ind w:left="720" w:hanging="720"/>
        <w:jc w:val="both"/>
        <w:rPr>
          <w:rFonts w:ascii="Arial" w:hAnsi="Arial" w:cs="Arial"/>
          <w:b/>
          <w:iCs/>
          <w:sz w:val="22"/>
          <w:szCs w:val="22"/>
        </w:rPr>
      </w:pPr>
      <w:r w:rsidRPr="00992F5E">
        <w:rPr>
          <w:rFonts w:ascii="Arial" w:hAnsi="Arial" w:cs="Arial"/>
          <w:b/>
          <w:iCs/>
          <w:sz w:val="22"/>
          <w:szCs w:val="22"/>
        </w:rPr>
        <w:t>Indicação de marcas ou modelos (Art. 41, inciso I, da Lei nº 14.133/2021):</w:t>
      </w:r>
    </w:p>
    <w:p w14:paraId="4034C393" w14:textId="77777777" w:rsidR="009A7D08" w:rsidRPr="00992F5E" w:rsidRDefault="009A7D08" w:rsidP="009A7D08">
      <w:pPr>
        <w:spacing w:line="276" w:lineRule="auto"/>
        <w:jc w:val="both"/>
        <w:rPr>
          <w:rFonts w:ascii="Arial" w:hAnsi="Arial" w:cs="Arial"/>
          <w:b/>
          <w:iCs/>
          <w:sz w:val="20"/>
        </w:rPr>
      </w:pPr>
    </w:p>
    <w:p w14:paraId="433FBCBD" w14:textId="77777777" w:rsidR="009A7D08" w:rsidRPr="00992F5E" w:rsidRDefault="009A7D08" w:rsidP="009A7D08">
      <w:pPr>
        <w:pStyle w:val="PargrafodaLista"/>
        <w:numPr>
          <w:ilvl w:val="3"/>
          <w:numId w:val="1"/>
        </w:numPr>
        <w:spacing w:line="276" w:lineRule="auto"/>
        <w:ind w:left="0" w:hanging="11"/>
        <w:jc w:val="both"/>
        <w:rPr>
          <w:rFonts w:ascii="Arial" w:hAnsi="Arial" w:cs="Arial"/>
          <w:sz w:val="22"/>
          <w:szCs w:val="22"/>
          <w:lang w:val="pt-BR" w:eastAsia="pt-BR"/>
        </w:rPr>
      </w:pPr>
      <w:r w:rsidRPr="00992F5E">
        <w:rPr>
          <w:rFonts w:ascii="Arial" w:hAnsi="Arial" w:cs="Arial"/>
          <w:sz w:val="22"/>
          <w:szCs w:val="22"/>
          <w:lang w:val="pt-BR" w:eastAsia="pt-BR"/>
        </w:rPr>
        <w:t xml:space="preserve"> Na presente contratação será admitida a indicação da(s) seguinte(s) marca(s), característica(s) ou modelo(s), de acordo com as justificativas contidas nos Estudos Técnicos Preliminares:</w:t>
      </w:r>
    </w:p>
    <w:p w14:paraId="7F386C6F" w14:textId="77777777" w:rsidR="009A7D08" w:rsidRPr="00992F5E" w:rsidRDefault="009A7D08" w:rsidP="009A7D08">
      <w:pPr>
        <w:spacing w:line="276" w:lineRule="auto"/>
        <w:ind w:left="-11"/>
        <w:jc w:val="both"/>
        <w:rPr>
          <w:rFonts w:ascii="Arial" w:hAnsi="Arial" w:cs="Arial"/>
          <w:sz w:val="22"/>
          <w:szCs w:val="22"/>
        </w:rPr>
      </w:pPr>
    </w:p>
    <w:p w14:paraId="32A4CCFF" w14:textId="77777777" w:rsidR="009A7D08" w:rsidRPr="00992F5E" w:rsidRDefault="009A7D08" w:rsidP="00325BBD">
      <w:pPr>
        <w:pStyle w:val="PargrafodaLista"/>
        <w:numPr>
          <w:ilvl w:val="4"/>
          <w:numId w:val="1"/>
        </w:numPr>
        <w:spacing w:after="240" w:line="276" w:lineRule="auto"/>
        <w:ind w:left="1077" w:hanging="1077"/>
        <w:jc w:val="both"/>
        <w:rPr>
          <w:rFonts w:ascii="Arial" w:hAnsi="Arial" w:cs="Arial"/>
          <w:sz w:val="22"/>
          <w:szCs w:val="22"/>
          <w:lang w:val="pt-BR" w:eastAsia="pt-BR"/>
        </w:rPr>
      </w:pPr>
      <w:r w:rsidRPr="00992F5E">
        <w:rPr>
          <w:rFonts w:ascii="Arial" w:hAnsi="Arial" w:cs="Arial"/>
          <w:sz w:val="22"/>
          <w:szCs w:val="22"/>
          <w:lang w:val="pt-BR" w:eastAsia="pt-BR"/>
        </w:rPr>
        <w:t xml:space="preserve"> </w:t>
      </w:r>
    </w:p>
    <w:p w14:paraId="7759110D" w14:textId="77777777" w:rsidR="009A7D08" w:rsidRPr="00992F5E" w:rsidRDefault="009A7D08" w:rsidP="00992F5E">
      <w:pPr>
        <w:pStyle w:val="Citao"/>
        <w:shd w:val="clear" w:color="auto" w:fill="auto"/>
        <w:spacing w:before="0" w:line="276" w:lineRule="auto"/>
        <w:rPr>
          <w:rFonts w:eastAsia="MyriadPro-Regular" w:cs="Arial"/>
          <w:bCs/>
          <w:color w:val="auto"/>
          <w:szCs w:val="20"/>
        </w:rPr>
      </w:pPr>
      <w:r w:rsidRPr="00992F5E">
        <w:rPr>
          <w:rFonts w:eastAsia="MyriadPro-Regular" w:cs="Arial"/>
          <w:b/>
          <w:color w:val="auto"/>
          <w:szCs w:val="20"/>
        </w:rPr>
        <w:lastRenderedPageBreak/>
        <w:t>Marca:</w:t>
      </w:r>
      <w:r w:rsidRPr="00992F5E">
        <w:rPr>
          <w:rFonts w:eastAsia="MyriadPro-Regular" w:cs="Arial"/>
          <w:bCs/>
          <w:color w:val="auto"/>
          <w:szCs w:val="20"/>
        </w:rPr>
        <w:t xml:space="preserve"> Excepcionalmente será permitida a indicação de uma ou mais marcas ou modelos, desde que justificada tecnicamente no processo, nas hipóteses descritas no art. 41, inciso I, alíneas a, b, c e d da Lei nº 14133/2021. Tal disposição é relevante para dispensas submetidas a regime competitivo, tais como a de pequeno valor feitas pelo sistema de dispensa eletrônica.</w:t>
      </w:r>
    </w:p>
    <w:p w14:paraId="2EF00554" w14:textId="77777777" w:rsidR="009A7D08" w:rsidRPr="00992F5E" w:rsidRDefault="009A7D08" w:rsidP="00992F5E">
      <w:pPr>
        <w:pStyle w:val="Citao"/>
        <w:shd w:val="clear" w:color="auto" w:fill="auto"/>
        <w:spacing w:before="0" w:line="276" w:lineRule="auto"/>
        <w:rPr>
          <w:rFonts w:eastAsia="MyriadPro-Regular" w:cs="Arial"/>
          <w:bCs/>
          <w:color w:val="auto"/>
          <w:szCs w:val="20"/>
        </w:rPr>
      </w:pPr>
      <w:r w:rsidRPr="00992F5E">
        <w:rPr>
          <w:rFonts w:eastAsia="MyriadPro-Regular" w:cs="Arial"/>
          <w:b/>
          <w:color w:val="auto"/>
          <w:szCs w:val="20"/>
        </w:rPr>
        <w:t>Sobre similaridade:</w:t>
      </w:r>
      <w:r w:rsidRPr="00992F5E">
        <w:rPr>
          <w:rFonts w:eastAsia="MyriadPro-Regular" w:cs="Arial"/>
          <w:bCs/>
          <w:color w:val="auto"/>
          <w:szCs w:val="20"/>
        </w:rPr>
        <w:t xml:space="preserve"> Quando necessária a indicação de marca como referência de qualidade ou facilitação da descrição do objeto, deve esta ser seguida das expressões “ou equivalente”, “ou similar” e “ou de melhor qualidade”, devendo, nesse caso, o produto ser aceito de fato e sem restrições pela Administração. </w:t>
      </w:r>
    </w:p>
    <w:p w14:paraId="490926AE" w14:textId="77777777" w:rsidR="009A7D08" w:rsidRPr="00992F5E" w:rsidRDefault="009A7D08" w:rsidP="00992F5E">
      <w:pPr>
        <w:pStyle w:val="Citao"/>
        <w:shd w:val="clear" w:color="auto" w:fill="auto"/>
        <w:spacing w:before="0" w:line="276" w:lineRule="auto"/>
        <w:rPr>
          <w:rFonts w:eastAsia="MyriadPro-Regular" w:cs="Arial"/>
          <w:bCs/>
          <w:color w:val="auto"/>
          <w:szCs w:val="20"/>
        </w:rPr>
      </w:pPr>
      <w:r w:rsidRPr="00992F5E">
        <w:rPr>
          <w:rFonts w:eastAsia="MyriadPro-Regular" w:cs="Arial"/>
          <w:bCs/>
          <w:color w:val="auto"/>
          <w:szCs w:val="20"/>
        </w:rPr>
        <w:t>Permite-se menção a marca de referência no aviso, como forma ou parâmetro de qualidade para facilitar a descrição do objeto, caso em que se deve necessariamente acrescentar expressões do tipo “ou equivalente”, “ou similar”, “ou de melhor qualidade”, podendo a Administração exigir que a empresa participante do certame demonstre desempenho, qualidade e produtividade compatíveis com a marca de referência mencionada.” Acórdão 808/2019- Plenário, TCU.</w:t>
      </w:r>
    </w:p>
    <w:p w14:paraId="7F1DBFC4" w14:textId="77777777" w:rsidR="009A7D08" w:rsidRPr="00992F5E" w:rsidRDefault="009A7D08" w:rsidP="00992F5E">
      <w:pPr>
        <w:pStyle w:val="Citao"/>
        <w:shd w:val="clear" w:color="auto" w:fill="auto"/>
        <w:spacing w:before="0" w:line="276" w:lineRule="auto"/>
        <w:rPr>
          <w:rFonts w:eastAsia="MyriadPro-Regular" w:cs="Arial"/>
          <w:bCs/>
          <w:color w:val="auto"/>
          <w:szCs w:val="20"/>
        </w:rPr>
      </w:pPr>
      <w:r w:rsidRPr="00992F5E">
        <w:rPr>
          <w:rFonts w:eastAsia="MyriadPro-Regular" w:cs="Arial"/>
          <w:bCs/>
          <w:color w:val="auto"/>
          <w:szCs w:val="20"/>
        </w:rPr>
        <w:t>Deve a Administração, ainda, observar o princípio da padronização considerada a compatibilidade de especificações estéticas, técnicas ou de desempenho, nos termos do art. 43, incisos I, II, III e parágrafo único, da Lei nº 14133/2021.</w:t>
      </w:r>
    </w:p>
    <w:p w14:paraId="69003C9F" w14:textId="1AE8E633" w:rsidR="00EE71E4" w:rsidRPr="00992F5E" w:rsidRDefault="00EE71E4" w:rsidP="00614BCD">
      <w:pPr>
        <w:pStyle w:val="PargrafodaLista"/>
        <w:numPr>
          <w:ilvl w:val="2"/>
          <w:numId w:val="1"/>
        </w:numPr>
        <w:spacing w:before="240" w:line="276" w:lineRule="auto"/>
        <w:ind w:left="720" w:hanging="720"/>
        <w:jc w:val="both"/>
        <w:rPr>
          <w:rFonts w:ascii="Arial" w:eastAsia="MS Gothic" w:hAnsi="Arial" w:cs="Arial"/>
          <w:b/>
          <w:bCs/>
          <w:sz w:val="20"/>
          <w:szCs w:val="20"/>
        </w:rPr>
      </w:pPr>
      <w:r w:rsidRPr="00992F5E">
        <w:rPr>
          <w:rFonts w:ascii="Arial" w:hAnsi="Arial" w:cs="Arial"/>
          <w:b/>
          <w:iCs/>
          <w:sz w:val="22"/>
          <w:szCs w:val="22"/>
        </w:rPr>
        <w:t>Da vedação de utilização de marca/produto na execução do serviço</w:t>
      </w:r>
    </w:p>
    <w:p w14:paraId="73D3E387" w14:textId="77777777" w:rsidR="00614BCD" w:rsidRPr="00992F5E" w:rsidRDefault="00614BCD" w:rsidP="00614BCD">
      <w:pPr>
        <w:spacing w:line="276" w:lineRule="auto"/>
        <w:jc w:val="both"/>
        <w:rPr>
          <w:rFonts w:ascii="Arial" w:eastAsia="MS Gothic" w:hAnsi="Arial" w:cs="Arial"/>
          <w:b/>
          <w:bCs/>
          <w:sz w:val="20"/>
        </w:rPr>
      </w:pPr>
    </w:p>
    <w:p w14:paraId="49229FE4" w14:textId="2D4E8BFE" w:rsidR="00EE71E4" w:rsidRPr="00992F5E" w:rsidRDefault="00EE71E4" w:rsidP="00614BCD">
      <w:pPr>
        <w:pStyle w:val="PargrafodaLista"/>
        <w:numPr>
          <w:ilvl w:val="3"/>
          <w:numId w:val="1"/>
        </w:numPr>
        <w:spacing w:line="276" w:lineRule="auto"/>
        <w:ind w:left="0" w:hanging="11"/>
        <w:jc w:val="both"/>
        <w:rPr>
          <w:rFonts w:ascii="Arial" w:hAnsi="Arial" w:cs="Arial"/>
          <w:sz w:val="22"/>
          <w:szCs w:val="22"/>
          <w:lang w:val="pt-BR" w:eastAsia="pt-BR"/>
        </w:rPr>
      </w:pPr>
      <w:r w:rsidRPr="00992F5E">
        <w:rPr>
          <w:rFonts w:ascii="Arial" w:hAnsi="Arial" w:cs="Arial"/>
          <w:sz w:val="22"/>
          <w:szCs w:val="22"/>
          <w:lang w:val="pt-BR" w:eastAsia="pt-BR"/>
        </w:rPr>
        <w:t xml:space="preserve">Diante das conclusões extraídas do </w:t>
      </w:r>
      <w:r w:rsidR="00614BCD" w:rsidRPr="00992F5E">
        <w:rPr>
          <w:rFonts w:ascii="Arial" w:hAnsi="Arial" w:cs="Arial"/>
          <w:sz w:val="22"/>
          <w:szCs w:val="22"/>
          <w:lang w:val="pt-BR" w:eastAsia="pt-BR"/>
        </w:rPr>
        <w:t>P</w:t>
      </w:r>
      <w:r w:rsidRPr="00992F5E">
        <w:rPr>
          <w:rFonts w:ascii="Arial" w:hAnsi="Arial" w:cs="Arial"/>
          <w:sz w:val="22"/>
          <w:szCs w:val="22"/>
          <w:lang w:val="pt-BR" w:eastAsia="pt-BR"/>
        </w:rPr>
        <w:t xml:space="preserve">rocesso </w:t>
      </w:r>
      <w:r w:rsidR="00614BCD" w:rsidRPr="00992F5E">
        <w:rPr>
          <w:rFonts w:ascii="Arial" w:hAnsi="Arial" w:cs="Arial"/>
          <w:sz w:val="22"/>
          <w:szCs w:val="22"/>
          <w:lang w:val="pt-BR" w:eastAsia="pt-BR"/>
        </w:rPr>
        <w:t xml:space="preserve">Administrativo </w:t>
      </w:r>
      <w:r w:rsidR="00DB3A9D" w:rsidRPr="00992F5E">
        <w:rPr>
          <w:rFonts w:ascii="Arial" w:hAnsi="Arial" w:cs="Arial"/>
          <w:b/>
          <w:sz w:val="22"/>
          <w:szCs w:val="22"/>
          <w:lang w:val="pt-BR" w:eastAsia="pt-BR"/>
        </w:rPr>
        <w:t>TCE-RJ</w:t>
      </w:r>
      <w:r w:rsidR="00614BCD" w:rsidRPr="00992F5E">
        <w:rPr>
          <w:rFonts w:ascii="Arial" w:hAnsi="Arial" w:cs="Arial"/>
          <w:sz w:val="22"/>
          <w:szCs w:val="22"/>
          <w:lang w:val="pt-BR" w:eastAsia="pt-BR"/>
        </w:rPr>
        <w:t xml:space="preserve"> nº ______</w:t>
      </w:r>
      <w:r w:rsidRPr="00992F5E">
        <w:rPr>
          <w:rFonts w:ascii="Arial" w:hAnsi="Arial" w:cs="Arial"/>
          <w:sz w:val="22"/>
          <w:szCs w:val="22"/>
          <w:lang w:val="pt-BR" w:eastAsia="pt-BR"/>
        </w:rPr>
        <w:t xml:space="preserve"> a Administração não aceitará o fornecimento dos seguintes produtos/marcas:</w:t>
      </w:r>
    </w:p>
    <w:p w14:paraId="09BEAB3A" w14:textId="77777777" w:rsidR="00614BCD" w:rsidRPr="00992F5E" w:rsidRDefault="00614BCD" w:rsidP="00614BCD">
      <w:pPr>
        <w:spacing w:line="276" w:lineRule="auto"/>
        <w:ind w:left="-11"/>
        <w:jc w:val="both"/>
        <w:rPr>
          <w:rFonts w:ascii="Arial" w:hAnsi="Arial" w:cs="Arial"/>
          <w:sz w:val="22"/>
          <w:szCs w:val="22"/>
        </w:rPr>
      </w:pPr>
    </w:p>
    <w:p w14:paraId="071664FA" w14:textId="77777777" w:rsidR="00614BCD" w:rsidRPr="00992F5E" w:rsidRDefault="00614BCD" w:rsidP="00614BCD">
      <w:pPr>
        <w:pStyle w:val="PargrafodaLista"/>
        <w:numPr>
          <w:ilvl w:val="4"/>
          <w:numId w:val="1"/>
        </w:numPr>
        <w:spacing w:line="276" w:lineRule="auto"/>
        <w:ind w:left="1080" w:hanging="1080"/>
        <w:jc w:val="both"/>
        <w:rPr>
          <w:rFonts w:ascii="Arial" w:hAnsi="Arial" w:cs="Arial"/>
          <w:sz w:val="22"/>
          <w:szCs w:val="22"/>
          <w:lang w:val="pt-BR" w:eastAsia="pt-BR"/>
        </w:rPr>
      </w:pPr>
    </w:p>
    <w:p w14:paraId="32C17DF8" w14:textId="625B9C2F" w:rsidR="009A7D08" w:rsidRPr="00992F5E" w:rsidRDefault="009A7D08" w:rsidP="009A7D08">
      <w:pPr>
        <w:tabs>
          <w:tab w:val="left" w:pos="567"/>
        </w:tabs>
        <w:spacing w:after="120"/>
        <w:jc w:val="both"/>
        <w:rPr>
          <w:rFonts w:ascii="Arial" w:hAnsi="Arial" w:cs="Arial"/>
          <w:sz w:val="22"/>
          <w:szCs w:val="22"/>
        </w:rPr>
      </w:pPr>
    </w:p>
    <w:p w14:paraId="43229BFE" w14:textId="77777777" w:rsidR="002822CE" w:rsidRPr="00992F5E" w:rsidRDefault="002822CE" w:rsidP="00877394">
      <w:pPr>
        <w:numPr>
          <w:ilvl w:val="1"/>
          <w:numId w:val="11"/>
        </w:numPr>
        <w:tabs>
          <w:tab w:val="left" w:pos="567"/>
        </w:tabs>
        <w:spacing w:before="120" w:after="240"/>
        <w:ind w:left="0" w:firstLine="0"/>
        <w:jc w:val="both"/>
        <w:rPr>
          <w:rFonts w:ascii="Arial" w:hAnsi="Arial" w:cs="Arial"/>
          <w:i/>
          <w:sz w:val="22"/>
          <w:szCs w:val="22"/>
        </w:rPr>
      </w:pPr>
      <w:r>
        <w:t xml:space="preserve">[[IF_INSTAL_MONTAGEM]] Condições de Instalação e Montagem (se aplicável) </w:t>
      </w:r>
    </w:p>
    <w:p w14:paraId="57C09847" w14:textId="48102D33" w:rsidR="001F5C85" w:rsidRPr="00992F5E" w:rsidRDefault="002822CE" w:rsidP="00877394">
      <w:pPr>
        <w:numPr>
          <w:ilvl w:val="2"/>
          <w:numId w:val="11"/>
        </w:numPr>
        <w:tabs>
          <w:tab w:val="left" w:pos="709"/>
          <w:tab w:val="left" w:pos="851"/>
        </w:tabs>
        <w:spacing w:after="240"/>
        <w:ind w:left="0" w:firstLine="0"/>
        <w:jc w:val="both"/>
        <w:rPr>
          <w:rFonts w:ascii="Arial" w:hAnsi="Arial" w:cs="Arial"/>
          <w:b/>
          <w:bCs/>
          <w:iCs/>
          <w:sz w:val="22"/>
          <w:szCs w:val="22"/>
        </w:rPr>
      </w:pPr>
      <w:r>
        <w:t>A Contratada deverá proporcionar todas as condições para instalação e montagem do bem contratado, garantindo a segurança operacional, a boa qualidade, os requisitos de higiene e limpeza, além da utilização da boa técnica de instalação e montagem. [[END_IF_INSTAL_MONTAGEM]]</w:t>
      </w:r>
    </w:p>
    <w:p w14:paraId="2FA2CB01" w14:textId="50E0387D" w:rsidR="00806935" w:rsidRPr="00992F5E" w:rsidRDefault="00806935" w:rsidP="00877394">
      <w:pPr>
        <w:numPr>
          <w:ilvl w:val="2"/>
          <w:numId w:val="11"/>
        </w:numPr>
        <w:tabs>
          <w:tab w:val="left" w:pos="709"/>
          <w:tab w:val="left" w:pos="851"/>
        </w:tabs>
        <w:spacing w:after="240"/>
        <w:ind w:left="0" w:firstLine="0"/>
        <w:jc w:val="both"/>
        <w:rPr>
          <w:rFonts w:ascii="Arial" w:hAnsi="Arial" w:cs="Arial"/>
          <w:b/>
          <w:bCs/>
          <w:iCs/>
          <w:sz w:val="22"/>
          <w:szCs w:val="22"/>
        </w:rPr>
      </w:pPr>
      <w:r>
        <w:t>[[IF_SERVICOS]] Contratada deverá disponibilizar todo o instrumental, ferramentas e equipamentos, necessários, incluindo maquinários e andaimes, sempre que necessários, para a perfeita execução dos serviços para fornecimento do bem, se necessário.</w:t>
      </w:r>
    </w:p>
    <w:p w14:paraId="44E4047A" w14:textId="54A58F11" w:rsidR="007E0B8A" w:rsidRPr="00992F5E" w:rsidRDefault="007E0B8A" w:rsidP="00877394">
      <w:pPr>
        <w:numPr>
          <w:ilvl w:val="2"/>
          <w:numId w:val="11"/>
        </w:numPr>
        <w:tabs>
          <w:tab w:val="left" w:pos="709"/>
          <w:tab w:val="left" w:pos="851"/>
        </w:tabs>
        <w:spacing w:after="240"/>
        <w:ind w:left="0" w:firstLine="0"/>
        <w:jc w:val="both"/>
        <w:rPr>
          <w:rFonts w:ascii="Arial" w:hAnsi="Arial" w:cs="Arial"/>
          <w:b/>
          <w:bCs/>
          <w:iCs/>
          <w:sz w:val="22"/>
          <w:szCs w:val="22"/>
        </w:rPr>
      </w:pPr>
      <w:r>
        <w:t>A Os locais onde os serviços para o fornecimento do bem em aquisição/fornecimento contínuo, se necessário, deverão ser perfeitamente sinalizados, seguros e desimpedidos de elementos estranhos, sempre que necessário e com aprovação da Fiscalização. [[END_IF_SERVICOS]]</w:t>
      </w:r>
    </w:p>
    <w:p w14:paraId="6E6E68AC" w14:textId="77777777" w:rsidR="007E0B8A" w:rsidRPr="00992F5E" w:rsidRDefault="007E0B8A" w:rsidP="00877394">
      <w:pPr>
        <w:numPr>
          <w:ilvl w:val="2"/>
          <w:numId w:val="11"/>
        </w:numPr>
        <w:tabs>
          <w:tab w:val="left" w:pos="709"/>
          <w:tab w:val="left" w:pos="851"/>
        </w:tabs>
        <w:spacing w:after="240"/>
        <w:ind w:left="0" w:firstLine="0"/>
        <w:jc w:val="both"/>
        <w:rPr>
          <w:rFonts w:ascii="Arial" w:hAnsi="Arial" w:cs="Arial"/>
          <w:b/>
          <w:bCs/>
          <w:iCs/>
          <w:sz w:val="22"/>
          <w:szCs w:val="22"/>
        </w:rPr>
      </w:pPr>
    </w:p>
    <w:p w14:paraId="1E9D85FF" w14:textId="77777777" w:rsidR="0046185A" w:rsidRPr="00992F5E" w:rsidRDefault="0046185A" w:rsidP="00940F79">
      <w:pPr>
        <w:jc w:val="both"/>
        <w:rPr>
          <w:rFonts w:ascii="Arial" w:hAnsi="Arial" w:cs="Arial"/>
          <w:i/>
          <w:sz w:val="22"/>
          <w:szCs w:val="22"/>
        </w:rPr>
      </w:pPr>
    </w:p>
    <w:p w14:paraId="46AA8D66" w14:textId="6CC32752" w:rsidR="002822CE" w:rsidRPr="00992F5E" w:rsidRDefault="002822CE" w:rsidP="00877394">
      <w:pPr>
        <w:numPr>
          <w:ilvl w:val="1"/>
          <w:numId w:val="11"/>
        </w:numPr>
        <w:tabs>
          <w:tab w:val="left" w:pos="567"/>
        </w:tabs>
        <w:spacing w:after="240"/>
        <w:ind w:left="0" w:firstLine="0"/>
        <w:jc w:val="both"/>
        <w:rPr>
          <w:rFonts w:ascii="Arial" w:hAnsi="Arial" w:cs="Arial"/>
          <w:i/>
          <w:sz w:val="22"/>
          <w:szCs w:val="22"/>
        </w:rPr>
      </w:pPr>
      <w:r>
        <w:t>[[IF_TREINAMENTO]] Treinamento (se aplicável) [[END_IF_TREINAMENTO]]</w:t>
      </w:r>
    </w:p>
    <w:p w14:paraId="00CF4275" w14:textId="68F2C81B" w:rsidR="0046185A" w:rsidRPr="00992F5E" w:rsidRDefault="0046185A" w:rsidP="00877394">
      <w:pPr>
        <w:numPr>
          <w:ilvl w:val="2"/>
          <w:numId w:val="11"/>
        </w:numPr>
        <w:tabs>
          <w:tab w:val="left" w:pos="709"/>
          <w:tab w:val="left" w:pos="851"/>
        </w:tabs>
        <w:spacing w:after="240"/>
        <w:ind w:left="0" w:firstLine="0"/>
        <w:jc w:val="both"/>
        <w:rPr>
          <w:rFonts w:ascii="Arial" w:hAnsi="Arial" w:cs="Arial"/>
          <w:b/>
          <w:bCs/>
          <w:iCs/>
          <w:sz w:val="22"/>
          <w:szCs w:val="22"/>
        </w:rPr>
      </w:pPr>
    </w:p>
    <w:p w14:paraId="401B343E" w14:textId="79877BF4" w:rsidR="0046185A" w:rsidRPr="00992F5E" w:rsidRDefault="0046185A" w:rsidP="00940F79">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tblBorders>
        <w:shd w:val="clear" w:color="auto" w:fill="FFFFCC"/>
        <w:tblLook w:val="04A0" w:firstRow="1" w:lastRow="0" w:firstColumn="1" w:lastColumn="0" w:noHBand="0" w:noVBand="1"/>
      </w:tblPr>
      <w:tblGrid>
        <w:gridCol w:w="9062"/>
      </w:tblGrid>
      <w:tr w:rsidR="0046185A" w:rsidRPr="00992F5E" w14:paraId="67D941DE" w14:textId="77777777" w:rsidTr="00992F5E">
        <w:tc>
          <w:tcPr>
            <w:tcW w:w="9212" w:type="dxa"/>
            <w:tcBorders>
              <w:top w:val="single" w:sz="4" w:space="0" w:color="auto"/>
              <w:bottom w:val="nil"/>
            </w:tcBorders>
            <w:shd w:val="clear" w:color="auto" w:fill="auto"/>
          </w:tcPr>
          <w:p w14:paraId="04C72B6A" w14:textId="77777777" w:rsidR="0046185A" w:rsidRPr="00992F5E" w:rsidRDefault="0046185A" w:rsidP="00940F79">
            <w:pPr>
              <w:jc w:val="both"/>
              <w:rPr>
                <w:rFonts w:ascii="Arial" w:hAnsi="Arial" w:cs="Arial"/>
                <w:b/>
                <w:bCs/>
                <w:i/>
                <w:iCs/>
                <w:sz w:val="20"/>
              </w:rPr>
            </w:pPr>
            <w:r w:rsidRPr="00992F5E">
              <w:rPr>
                <w:rFonts w:ascii="Arial" w:hAnsi="Arial" w:cs="Arial"/>
                <w:b/>
                <w:bCs/>
                <w:i/>
                <w:iCs/>
                <w:sz w:val="20"/>
              </w:rPr>
              <w:t xml:space="preserve">Nota Explicativa: </w:t>
            </w:r>
          </w:p>
        </w:tc>
      </w:tr>
      <w:tr w:rsidR="0046185A" w:rsidRPr="00992F5E" w14:paraId="46D057ED" w14:textId="77777777" w:rsidTr="00992F5E">
        <w:tc>
          <w:tcPr>
            <w:tcW w:w="9212" w:type="dxa"/>
            <w:tcBorders>
              <w:top w:val="nil"/>
              <w:bottom w:val="single" w:sz="4" w:space="0" w:color="auto"/>
            </w:tcBorders>
            <w:shd w:val="clear" w:color="auto" w:fill="auto"/>
          </w:tcPr>
          <w:p w14:paraId="14C0E2FA" w14:textId="77777777" w:rsidR="0046185A" w:rsidRPr="00992F5E" w:rsidRDefault="0046185A" w:rsidP="00940F79">
            <w:pPr>
              <w:autoSpaceDE w:val="0"/>
              <w:autoSpaceDN w:val="0"/>
              <w:adjustRightInd w:val="0"/>
              <w:jc w:val="both"/>
              <w:rPr>
                <w:rFonts w:ascii="Arial" w:hAnsi="Arial" w:cs="Arial"/>
                <w:i/>
                <w:sz w:val="20"/>
              </w:rPr>
            </w:pPr>
            <w:r w:rsidRPr="00992F5E">
              <w:rPr>
                <w:rFonts w:ascii="Arial" w:hAnsi="Arial" w:cs="Arial"/>
                <w:i/>
                <w:sz w:val="20"/>
              </w:rPr>
              <w:lastRenderedPageBreak/>
              <w:t>Poderá ser exigido pela Unidade Requisitante e a seu exclusivo critério, treinamento para operadores da solução que será adquirida, quando for o caso. Deverá ser definida a necessidade de treinamento presencial ou à distância, número de participantes, carga horária, entrega de materiais didáticos, qualificação, capacitação e experiência da equipe que ministrará a capacitação, sempre que aplicável.</w:t>
            </w:r>
          </w:p>
        </w:tc>
      </w:tr>
    </w:tbl>
    <w:p w14:paraId="7AD6BDF8" w14:textId="77777777" w:rsidR="0046185A" w:rsidRPr="00992F5E" w:rsidRDefault="0046185A" w:rsidP="00940F79">
      <w:pPr>
        <w:rPr>
          <w:rFonts w:ascii="Arial" w:hAnsi="Arial" w:cs="Arial"/>
          <w:sz w:val="22"/>
          <w:szCs w:val="22"/>
        </w:rPr>
      </w:pPr>
    </w:p>
    <w:p w14:paraId="4C83346D" w14:textId="3FB13D69" w:rsidR="002822CE" w:rsidRPr="00992F5E" w:rsidRDefault="002822CE" w:rsidP="00877394">
      <w:pPr>
        <w:numPr>
          <w:ilvl w:val="1"/>
          <w:numId w:val="11"/>
        </w:numPr>
        <w:tabs>
          <w:tab w:val="left" w:pos="567"/>
        </w:tabs>
        <w:spacing w:before="240" w:after="240"/>
        <w:ind w:left="0" w:firstLine="0"/>
        <w:jc w:val="both"/>
        <w:rPr>
          <w:rFonts w:ascii="Arial" w:hAnsi="Arial" w:cs="Arial"/>
          <w:i/>
          <w:sz w:val="22"/>
          <w:szCs w:val="22"/>
        </w:rPr>
      </w:pPr>
      <w:r>
        <w:t>[[IF_MANUTENCAO]] Manutenção e Suporte Técnico (se aplicável) [[END_IF_MANUTENCAO]]</w:t>
      </w:r>
    </w:p>
    <w:p w14:paraId="4341352B" w14:textId="03AA35B5" w:rsidR="0046185A" w:rsidRPr="00992F5E" w:rsidRDefault="0046185A" w:rsidP="00877394">
      <w:pPr>
        <w:numPr>
          <w:ilvl w:val="2"/>
          <w:numId w:val="11"/>
        </w:numPr>
        <w:tabs>
          <w:tab w:val="left" w:pos="709"/>
          <w:tab w:val="left" w:pos="851"/>
        </w:tabs>
        <w:spacing w:after="240"/>
        <w:ind w:left="0" w:firstLine="0"/>
        <w:jc w:val="both"/>
        <w:rPr>
          <w:rFonts w:ascii="Arial" w:hAnsi="Arial" w:cs="Arial"/>
          <w:b/>
          <w:bCs/>
          <w:iCs/>
          <w:sz w:val="22"/>
          <w:szCs w:val="22"/>
        </w:rPr>
      </w:pPr>
    </w:p>
    <w:p w14:paraId="33DB0F10" w14:textId="77777777" w:rsidR="00024CA8" w:rsidRPr="00992F5E" w:rsidRDefault="00024CA8" w:rsidP="00940F79">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tblBorders>
        <w:shd w:val="clear" w:color="auto" w:fill="FFFFCC"/>
        <w:tblLook w:val="04A0" w:firstRow="1" w:lastRow="0" w:firstColumn="1" w:lastColumn="0" w:noHBand="0" w:noVBand="1"/>
      </w:tblPr>
      <w:tblGrid>
        <w:gridCol w:w="9062"/>
      </w:tblGrid>
      <w:tr w:rsidR="0046185A" w:rsidRPr="00992F5E" w14:paraId="16BECAA8" w14:textId="77777777" w:rsidTr="00992F5E">
        <w:tc>
          <w:tcPr>
            <w:tcW w:w="9212" w:type="dxa"/>
            <w:tcBorders>
              <w:top w:val="single" w:sz="4" w:space="0" w:color="auto"/>
              <w:bottom w:val="nil"/>
            </w:tcBorders>
            <w:shd w:val="clear" w:color="auto" w:fill="auto"/>
          </w:tcPr>
          <w:p w14:paraId="75E614F4" w14:textId="77777777" w:rsidR="0046185A" w:rsidRPr="00992F5E" w:rsidRDefault="0046185A" w:rsidP="00940F79">
            <w:pPr>
              <w:jc w:val="both"/>
              <w:rPr>
                <w:rFonts w:ascii="Arial" w:hAnsi="Arial" w:cs="Arial"/>
                <w:b/>
                <w:bCs/>
                <w:i/>
                <w:iCs/>
                <w:sz w:val="20"/>
              </w:rPr>
            </w:pPr>
            <w:r w:rsidRPr="00992F5E">
              <w:rPr>
                <w:rFonts w:ascii="Arial" w:hAnsi="Arial" w:cs="Arial"/>
                <w:b/>
                <w:bCs/>
                <w:i/>
                <w:iCs/>
                <w:sz w:val="20"/>
              </w:rPr>
              <w:t xml:space="preserve">Nota Explicativa: </w:t>
            </w:r>
          </w:p>
        </w:tc>
      </w:tr>
      <w:tr w:rsidR="0046185A" w:rsidRPr="00992F5E" w14:paraId="048FC136" w14:textId="77777777" w:rsidTr="00992F5E">
        <w:tc>
          <w:tcPr>
            <w:tcW w:w="9212" w:type="dxa"/>
            <w:tcBorders>
              <w:top w:val="nil"/>
              <w:bottom w:val="nil"/>
            </w:tcBorders>
            <w:shd w:val="clear" w:color="auto" w:fill="auto"/>
          </w:tcPr>
          <w:p w14:paraId="307145CE" w14:textId="75880BCC" w:rsidR="0046185A" w:rsidRPr="00992F5E" w:rsidRDefault="0046185A" w:rsidP="00940F79">
            <w:pPr>
              <w:jc w:val="both"/>
              <w:rPr>
                <w:rFonts w:ascii="Arial" w:hAnsi="Arial" w:cs="Arial"/>
                <w:i/>
                <w:sz w:val="20"/>
              </w:rPr>
            </w:pPr>
            <w:r w:rsidRPr="00992F5E">
              <w:rPr>
                <w:rFonts w:ascii="Arial" w:hAnsi="Arial" w:cs="Arial"/>
                <w:i/>
                <w:sz w:val="20"/>
              </w:rPr>
              <w:t>Neste item deverá ficar expresso, a critério da Unidade Requisitante, que a Contratada deverá ser obrigada a promover a manutenção e suporte técnico sempre que necessário, além de proporcionar a transferência final de conhecimentos sobre a execução e a manutenção do objeto da contratação, além de declarar as condições dos locais onde os serviços para fornecimento do bem em aquisição</w:t>
            </w:r>
            <w:r w:rsidR="0091166C" w:rsidRPr="00992F5E">
              <w:rPr>
                <w:rFonts w:ascii="Arial" w:hAnsi="Arial" w:cs="Arial"/>
                <w:i/>
                <w:sz w:val="20"/>
              </w:rPr>
              <w:t>/fornecimento contínuo</w:t>
            </w:r>
            <w:r w:rsidRPr="00992F5E">
              <w:rPr>
                <w:rFonts w:ascii="Arial" w:hAnsi="Arial" w:cs="Arial"/>
                <w:i/>
                <w:sz w:val="20"/>
              </w:rPr>
              <w:t xml:space="preserve"> serão realizados, se necessário.</w:t>
            </w:r>
          </w:p>
        </w:tc>
      </w:tr>
      <w:tr w:rsidR="0046185A" w:rsidRPr="00992F5E" w14:paraId="3E9CE110" w14:textId="77777777" w:rsidTr="00992F5E">
        <w:tc>
          <w:tcPr>
            <w:tcW w:w="9212" w:type="dxa"/>
            <w:tcBorders>
              <w:top w:val="nil"/>
              <w:bottom w:val="nil"/>
            </w:tcBorders>
            <w:shd w:val="clear" w:color="auto" w:fill="auto"/>
          </w:tcPr>
          <w:p w14:paraId="19F3F223" w14:textId="77777777" w:rsidR="0046185A" w:rsidRPr="00992F5E" w:rsidRDefault="0046185A" w:rsidP="00940F79">
            <w:pPr>
              <w:jc w:val="both"/>
              <w:rPr>
                <w:rFonts w:ascii="Arial" w:hAnsi="Arial" w:cs="Arial"/>
                <w:i/>
                <w:sz w:val="20"/>
              </w:rPr>
            </w:pPr>
            <w:r w:rsidRPr="00992F5E">
              <w:rPr>
                <w:rFonts w:ascii="Arial" w:hAnsi="Arial" w:cs="Arial"/>
                <w:i/>
                <w:sz w:val="20"/>
              </w:rPr>
              <w:t>A Contratada deverá ainda definir a quantidade e qualificação dos profissionais necessários à instalação do bem, se necessário, e especificar detalhes, garantindo a segurança na instalação do bem adquirido, se aplicável.</w:t>
            </w:r>
          </w:p>
        </w:tc>
      </w:tr>
      <w:tr w:rsidR="0046185A" w:rsidRPr="00992F5E" w14:paraId="0AFD7F3E" w14:textId="77777777" w:rsidTr="00992F5E">
        <w:tc>
          <w:tcPr>
            <w:tcW w:w="9212" w:type="dxa"/>
            <w:tcBorders>
              <w:top w:val="nil"/>
              <w:bottom w:val="single" w:sz="4" w:space="0" w:color="auto"/>
            </w:tcBorders>
            <w:shd w:val="clear" w:color="auto" w:fill="auto"/>
          </w:tcPr>
          <w:p w14:paraId="2372ED12" w14:textId="77777777" w:rsidR="0046185A" w:rsidRPr="00992F5E" w:rsidRDefault="0046185A" w:rsidP="00940F79">
            <w:pPr>
              <w:jc w:val="both"/>
              <w:rPr>
                <w:rFonts w:ascii="Arial" w:hAnsi="Arial" w:cs="Arial"/>
                <w:i/>
                <w:sz w:val="20"/>
              </w:rPr>
            </w:pPr>
            <w:r w:rsidRPr="00992F5E">
              <w:rPr>
                <w:rFonts w:ascii="Arial" w:hAnsi="Arial" w:cs="Arial"/>
                <w:i/>
                <w:sz w:val="20"/>
              </w:rPr>
              <w:t>Poderão ser aqui abordadas outras exigências julgadas necessárias para melhor esclarecer as condições de suporte técnico.</w:t>
            </w:r>
          </w:p>
        </w:tc>
      </w:tr>
    </w:tbl>
    <w:p w14:paraId="6C0EEA87" w14:textId="77777777" w:rsidR="0046185A" w:rsidRPr="00992F5E" w:rsidRDefault="0046185A" w:rsidP="00940F79">
      <w:pPr>
        <w:rPr>
          <w:rFonts w:ascii="Arial" w:hAnsi="Arial" w:cs="Arial"/>
          <w:sz w:val="22"/>
          <w:szCs w:val="22"/>
        </w:rPr>
      </w:pPr>
    </w:p>
    <w:bookmarkEnd w:id="8"/>
    <w:p w14:paraId="4B4704E7" w14:textId="228ABFE5" w:rsidR="0046185A" w:rsidRPr="00992F5E" w:rsidRDefault="0046185A" w:rsidP="00877394">
      <w:pPr>
        <w:numPr>
          <w:ilvl w:val="1"/>
          <w:numId w:val="11"/>
        </w:numPr>
        <w:tabs>
          <w:tab w:val="left" w:pos="567"/>
        </w:tabs>
        <w:spacing w:before="240" w:after="240"/>
        <w:ind w:left="0" w:firstLine="0"/>
        <w:jc w:val="both"/>
        <w:rPr>
          <w:rFonts w:ascii="Arial" w:hAnsi="Arial" w:cs="Arial"/>
          <w:i/>
          <w:sz w:val="22"/>
          <w:szCs w:val="22"/>
        </w:rPr>
      </w:pPr>
      <w:r>
        <w:t>[[IF_PRAZO_VALIDADE]] Prazo de validade (se aplicável)</w:t>
      </w:r>
    </w:p>
    <w:p w14:paraId="3C4B475C" w14:textId="7F0B9776" w:rsidR="007822AC" w:rsidRPr="00992F5E" w:rsidRDefault="00024CA8" w:rsidP="00877394">
      <w:pPr>
        <w:numPr>
          <w:ilvl w:val="2"/>
          <w:numId w:val="11"/>
        </w:numPr>
        <w:tabs>
          <w:tab w:val="left" w:pos="709"/>
          <w:tab w:val="left" w:pos="851"/>
        </w:tabs>
        <w:spacing w:after="240"/>
        <w:ind w:left="0" w:firstLine="0"/>
        <w:jc w:val="both"/>
        <w:rPr>
          <w:rFonts w:ascii="Arial" w:hAnsi="Arial" w:cs="Arial"/>
          <w:b/>
          <w:bCs/>
          <w:iCs/>
          <w:sz w:val="22"/>
          <w:szCs w:val="22"/>
        </w:rPr>
      </w:pPr>
      <w:r>
        <w:t>No ato da entrega, o prazo de validade do(s) produto(s) deverá ser igual ou superior a 80% (oitenta por cento) do prazo total constante na(s) embalagem(ns). [[END_IF_PRAZO_VALIDADE]]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062"/>
      </w:tblGrid>
      <w:tr w:rsidR="007822AC" w:rsidRPr="00992F5E" w14:paraId="176199D4" w14:textId="77777777" w:rsidTr="00992F5E">
        <w:tc>
          <w:tcPr>
            <w:tcW w:w="9062" w:type="dxa"/>
            <w:shd w:val="clear" w:color="auto" w:fill="auto"/>
          </w:tcPr>
          <w:p w14:paraId="0F37C173" w14:textId="77777777" w:rsidR="007822AC" w:rsidRPr="00992F5E" w:rsidRDefault="007822AC" w:rsidP="00940F79">
            <w:pPr>
              <w:jc w:val="both"/>
              <w:rPr>
                <w:rFonts w:ascii="Arial" w:hAnsi="Arial" w:cs="Arial"/>
                <w:b/>
                <w:bCs/>
                <w:i/>
                <w:iCs/>
                <w:sz w:val="20"/>
              </w:rPr>
            </w:pPr>
            <w:r w:rsidRPr="00992F5E">
              <w:rPr>
                <w:rFonts w:ascii="Arial" w:hAnsi="Arial" w:cs="Arial"/>
                <w:b/>
                <w:bCs/>
                <w:i/>
                <w:iCs/>
                <w:sz w:val="20"/>
              </w:rPr>
              <w:t xml:space="preserve">Nota Explicativa: </w:t>
            </w:r>
          </w:p>
          <w:p w14:paraId="1440DCC1" w14:textId="644AD16E" w:rsidR="007822AC" w:rsidRPr="00992F5E" w:rsidRDefault="007822AC" w:rsidP="00940F79">
            <w:pPr>
              <w:jc w:val="both"/>
              <w:rPr>
                <w:rFonts w:ascii="Arial" w:hAnsi="Arial" w:cs="Arial"/>
                <w:i/>
                <w:iCs/>
                <w:sz w:val="20"/>
              </w:rPr>
            </w:pPr>
            <w:r w:rsidRPr="00992F5E">
              <w:rPr>
                <w:rFonts w:ascii="Arial" w:hAnsi="Arial" w:cs="Arial"/>
                <w:i/>
                <w:iCs/>
                <w:sz w:val="20"/>
              </w:rPr>
              <w:t>Somente para produtos sujeitos à perda da validade ao longo do tempo. A porcentagem é meramente sugestiva, devendo ser adequada ao caso concreto.</w:t>
            </w:r>
          </w:p>
        </w:tc>
      </w:tr>
    </w:tbl>
    <w:p w14:paraId="55C81E35" w14:textId="77777777" w:rsidR="007822AC" w:rsidRPr="00992F5E" w:rsidRDefault="007822AC" w:rsidP="00940F79">
      <w:pPr>
        <w:tabs>
          <w:tab w:val="left" w:pos="851"/>
        </w:tabs>
        <w:jc w:val="both"/>
        <w:rPr>
          <w:rFonts w:ascii="Arial" w:hAnsi="Arial" w:cs="Arial"/>
          <w:sz w:val="22"/>
          <w:szCs w:val="22"/>
        </w:rPr>
      </w:pPr>
    </w:p>
    <w:p w14:paraId="69D787AB" w14:textId="5EA09009" w:rsidR="007822AC" w:rsidRPr="00992F5E" w:rsidRDefault="007822AC" w:rsidP="00877394">
      <w:pPr>
        <w:numPr>
          <w:ilvl w:val="1"/>
          <w:numId w:val="11"/>
        </w:numPr>
        <w:tabs>
          <w:tab w:val="left" w:pos="567"/>
        </w:tabs>
        <w:spacing w:before="240" w:after="240"/>
        <w:ind w:left="0" w:firstLine="0"/>
        <w:jc w:val="both"/>
        <w:rPr>
          <w:rFonts w:ascii="Arial" w:hAnsi="Arial" w:cs="Arial"/>
          <w:i/>
          <w:sz w:val="22"/>
          <w:szCs w:val="22"/>
        </w:rPr>
      </w:pPr>
      <w:r>
        <w:t>[[IF_MANUTENCAO]] Garantia e Assistência Técnica (ou suporte técnico) (se necessários)</w:t>
      </w:r>
    </w:p>
    <w:p w14:paraId="0C7C8F87" w14:textId="7BBF6D2F" w:rsidR="007822AC" w:rsidRPr="00992F5E" w:rsidRDefault="007822AC" w:rsidP="00877394">
      <w:pPr>
        <w:numPr>
          <w:ilvl w:val="2"/>
          <w:numId w:val="11"/>
        </w:numPr>
        <w:tabs>
          <w:tab w:val="left" w:pos="709"/>
          <w:tab w:val="left" w:pos="851"/>
        </w:tabs>
        <w:spacing w:after="240"/>
        <w:ind w:left="0" w:firstLine="0"/>
        <w:jc w:val="both"/>
        <w:rPr>
          <w:rFonts w:ascii="Arial" w:hAnsi="Arial" w:cs="Arial"/>
          <w:b/>
          <w:bCs/>
          <w:iCs/>
          <w:sz w:val="22"/>
          <w:szCs w:val="22"/>
        </w:rPr>
      </w:pPr>
      <w:r>
        <w:t>O(s) bem(ns) adquirido(s) deverá(ão) ter a garantia e assistência técnica (ou suporte técnico) mínimo de ________ (___________) meses (ou anos), dada pelo fabricante (se for o caso), contada a partir do seu recebimento definitivo, na forma definida neste Termo de Referência. [[END_IF_MANUTENCAO]]</w:t>
      </w:r>
    </w:p>
    <w:p w14:paraId="219AF0CE" w14:textId="6C0E3FB0" w:rsidR="007822AC" w:rsidRPr="00992F5E" w:rsidRDefault="007822AC" w:rsidP="00877394">
      <w:pPr>
        <w:numPr>
          <w:ilvl w:val="2"/>
          <w:numId w:val="11"/>
        </w:numPr>
        <w:tabs>
          <w:tab w:val="left" w:pos="709"/>
          <w:tab w:val="left" w:pos="851"/>
        </w:tabs>
        <w:spacing w:after="240"/>
        <w:ind w:left="0" w:firstLine="0"/>
        <w:jc w:val="both"/>
        <w:rPr>
          <w:rFonts w:ascii="Arial" w:hAnsi="Arial" w:cs="Arial"/>
          <w:b/>
          <w:bCs/>
          <w:iCs/>
          <w:sz w:val="22"/>
          <w:szCs w:val="22"/>
        </w:rPr>
      </w:pPr>
      <w:r>
        <w:t>[[IF_BENS]] A contratada ficará obrigada, durante o período estabelecido através do subitem 4.7.1, a prestar garantia aos produtos entregues, devendo substituir, no todo ou em parte, às suas expensas, no prazo de 15 (quinze) dias (adaptar o prazo ao caso concreto) consecutivos a contar da notificação enviada pela _______ (____) do TCE-RJ acerca do problema, quaisquer bens que apresentem defeitos, vícios ou que tenham sofrido danos ou avarias, de qualquer espécie, no transporte ou descarga, de forma que comprometam seu uso regular e adequado. (se aplicável) [[END_IF_BENS]]</w:t>
      </w:r>
    </w:p>
    <w:p w14:paraId="19CE3D6A" w14:textId="351C2F96" w:rsidR="000D29A8" w:rsidRPr="00992F5E" w:rsidRDefault="007822AC" w:rsidP="00877394">
      <w:pPr>
        <w:numPr>
          <w:ilvl w:val="2"/>
          <w:numId w:val="11"/>
        </w:numPr>
        <w:tabs>
          <w:tab w:val="left" w:pos="709"/>
          <w:tab w:val="left" w:pos="851"/>
        </w:tabs>
        <w:spacing w:after="240"/>
        <w:ind w:left="0" w:firstLine="0"/>
        <w:jc w:val="both"/>
        <w:rPr>
          <w:rFonts w:ascii="Arial" w:hAnsi="Arial" w:cs="Arial"/>
          <w:b/>
          <w:bCs/>
          <w:iCs/>
          <w:sz w:val="22"/>
          <w:szCs w:val="22"/>
        </w:rPr>
      </w:pPr>
      <w:r w:rsidRPr="00992F5E">
        <w:rPr>
          <w:rFonts w:ascii="Arial" w:hAnsi="Arial" w:cs="Arial"/>
          <w:iCs/>
          <w:sz w:val="22"/>
          <w:szCs w:val="22"/>
        </w:rPr>
        <w:lastRenderedPageBreak/>
        <w:t>No caso de substituição dos produtos, as novas unidades terão os mesmos prazos de garantia originalmente concedidos aos substituídos, a contar da data que ocorrer a substituição e entrega das novas unidades.</w:t>
      </w:r>
    </w:p>
    <w:tbl>
      <w:tblPr>
        <w:tblW w:w="0" w:type="auto"/>
        <w:tblBorders>
          <w:top w:val="single" w:sz="4" w:space="0" w:color="auto"/>
          <w:left w:val="single" w:sz="4" w:space="0" w:color="auto"/>
          <w:bottom w:val="single" w:sz="4" w:space="0" w:color="auto"/>
          <w:right w:val="single" w:sz="4" w:space="0" w:color="auto"/>
        </w:tblBorders>
        <w:shd w:val="clear" w:color="auto" w:fill="FFFFCC"/>
        <w:tblLook w:val="04A0" w:firstRow="1" w:lastRow="0" w:firstColumn="1" w:lastColumn="0" w:noHBand="0" w:noVBand="1"/>
      </w:tblPr>
      <w:tblGrid>
        <w:gridCol w:w="9062"/>
      </w:tblGrid>
      <w:tr w:rsidR="000D29A8" w:rsidRPr="00992F5E" w14:paraId="3E9AB956" w14:textId="77777777" w:rsidTr="00992F5E">
        <w:tc>
          <w:tcPr>
            <w:tcW w:w="9062" w:type="dxa"/>
            <w:tcBorders>
              <w:top w:val="single" w:sz="4" w:space="0" w:color="auto"/>
              <w:bottom w:val="nil"/>
            </w:tcBorders>
            <w:shd w:val="clear" w:color="auto" w:fill="auto"/>
          </w:tcPr>
          <w:p w14:paraId="1816D29E" w14:textId="77777777" w:rsidR="000D29A8" w:rsidRPr="00992F5E" w:rsidRDefault="000D29A8" w:rsidP="00940F79">
            <w:pPr>
              <w:jc w:val="both"/>
              <w:rPr>
                <w:rFonts w:ascii="Arial" w:hAnsi="Arial" w:cs="Arial"/>
                <w:i/>
                <w:iCs/>
                <w:sz w:val="20"/>
              </w:rPr>
            </w:pPr>
            <w:r w:rsidRPr="00992F5E">
              <w:rPr>
                <w:rFonts w:ascii="Arial" w:hAnsi="Arial" w:cs="Arial"/>
                <w:b/>
                <w:bCs/>
                <w:i/>
                <w:iCs/>
                <w:sz w:val="20"/>
              </w:rPr>
              <w:t>Nota Explicativa</w:t>
            </w:r>
            <w:r w:rsidRPr="00992F5E">
              <w:rPr>
                <w:rFonts w:ascii="Arial" w:hAnsi="Arial" w:cs="Arial"/>
                <w:i/>
                <w:iCs/>
                <w:sz w:val="20"/>
              </w:rPr>
              <w:t xml:space="preserve">: </w:t>
            </w:r>
          </w:p>
        </w:tc>
      </w:tr>
      <w:tr w:rsidR="000D29A8" w:rsidRPr="00992F5E" w14:paraId="2DA1EBA6" w14:textId="77777777" w:rsidTr="00992F5E">
        <w:tc>
          <w:tcPr>
            <w:tcW w:w="9062" w:type="dxa"/>
            <w:tcBorders>
              <w:top w:val="nil"/>
              <w:bottom w:val="nil"/>
            </w:tcBorders>
            <w:shd w:val="clear" w:color="auto" w:fill="auto"/>
          </w:tcPr>
          <w:p w14:paraId="50C4EC16" w14:textId="77777777" w:rsidR="000D29A8" w:rsidRPr="00992F5E" w:rsidRDefault="000D29A8" w:rsidP="00940F79">
            <w:pPr>
              <w:autoSpaceDE w:val="0"/>
              <w:autoSpaceDN w:val="0"/>
              <w:adjustRightInd w:val="0"/>
              <w:jc w:val="both"/>
              <w:rPr>
                <w:rFonts w:ascii="Arial" w:hAnsi="Arial" w:cs="Arial"/>
                <w:i/>
                <w:sz w:val="20"/>
              </w:rPr>
            </w:pPr>
            <w:r w:rsidRPr="00992F5E">
              <w:rPr>
                <w:rFonts w:ascii="Arial" w:hAnsi="Arial" w:cs="Arial"/>
                <w:i/>
                <w:sz w:val="20"/>
              </w:rPr>
              <w:t>Indicar, caso aplicável, as condições e prazos de garantia dos bens.</w:t>
            </w:r>
          </w:p>
        </w:tc>
      </w:tr>
      <w:tr w:rsidR="000D29A8" w:rsidRPr="00992F5E" w14:paraId="429C4DCA" w14:textId="77777777" w:rsidTr="00992F5E">
        <w:tc>
          <w:tcPr>
            <w:tcW w:w="9062" w:type="dxa"/>
            <w:tcBorders>
              <w:top w:val="nil"/>
              <w:bottom w:val="nil"/>
            </w:tcBorders>
            <w:shd w:val="clear" w:color="auto" w:fill="auto"/>
          </w:tcPr>
          <w:p w14:paraId="37DA091C" w14:textId="77777777" w:rsidR="000D29A8" w:rsidRPr="00992F5E" w:rsidRDefault="000D29A8" w:rsidP="00940F79">
            <w:pPr>
              <w:autoSpaceDE w:val="0"/>
              <w:autoSpaceDN w:val="0"/>
              <w:adjustRightInd w:val="0"/>
              <w:jc w:val="both"/>
              <w:rPr>
                <w:rFonts w:ascii="Arial" w:hAnsi="Arial" w:cs="Arial"/>
                <w:i/>
                <w:sz w:val="20"/>
              </w:rPr>
            </w:pPr>
            <w:r w:rsidRPr="00992F5E">
              <w:rPr>
                <w:rFonts w:ascii="Arial" w:hAnsi="Arial" w:cs="Arial"/>
                <w:i/>
                <w:sz w:val="20"/>
              </w:rPr>
              <w:t>Pesquisar qual o prazo de garantia é praticado no mercado.</w:t>
            </w:r>
          </w:p>
        </w:tc>
      </w:tr>
      <w:tr w:rsidR="000D29A8" w:rsidRPr="00992F5E" w14:paraId="04C895EF" w14:textId="77777777" w:rsidTr="00992F5E">
        <w:tc>
          <w:tcPr>
            <w:tcW w:w="9062" w:type="dxa"/>
            <w:tcBorders>
              <w:top w:val="nil"/>
              <w:bottom w:val="nil"/>
            </w:tcBorders>
            <w:shd w:val="clear" w:color="auto" w:fill="auto"/>
          </w:tcPr>
          <w:p w14:paraId="01611754" w14:textId="77777777" w:rsidR="000D29A8" w:rsidRPr="00992F5E" w:rsidRDefault="000D29A8" w:rsidP="00940F79">
            <w:pPr>
              <w:autoSpaceDE w:val="0"/>
              <w:autoSpaceDN w:val="0"/>
              <w:adjustRightInd w:val="0"/>
              <w:jc w:val="both"/>
              <w:rPr>
                <w:rFonts w:ascii="Arial" w:hAnsi="Arial" w:cs="Arial"/>
                <w:i/>
                <w:sz w:val="20"/>
              </w:rPr>
            </w:pPr>
            <w:r w:rsidRPr="00992F5E">
              <w:rPr>
                <w:rFonts w:ascii="Arial" w:hAnsi="Arial" w:cs="Arial"/>
                <w:i/>
                <w:sz w:val="20"/>
              </w:rPr>
              <w:t>No caso de a exigência de garantia estendida ou “on site” será necessária a apresentação de justificativa nos autos, tendo em vista que esta faz acrescer o valor do bem a ser adquirido.</w:t>
            </w:r>
          </w:p>
        </w:tc>
      </w:tr>
      <w:tr w:rsidR="000D29A8" w:rsidRPr="00992F5E" w14:paraId="336685C7" w14:textId="77777777" w:rsidTr="00992F5E">
        <w:tc>
          <w:tcPr>
            <w:tcW w:w="9062" w:type="dxa"/>
            <w:tcBorders>
              <w:top w:val="nil"/>
              <w:bottom w:val="single" w:sz="4" w:space="0" w:color="auto"/>
            </w:tcBorders>
            <w:shd w:val="clear" w:color="auto" w:fill="auto"/>
          </w:tcPr>
          <w:p w14:paraId="1E2CAFF1" w14:textId="2B026878" w:rsidR="000D29A8" w:rsidRPr="00992F5E" w:rsidRDefault="000D29A8" w:rsidP="00940F79">
            <w:pPr>
              <w:autoSpaceDE w:val="0"/>
              <w:autoSpaceDN w:val="0"/>
              <w:adjustRightInd w:val="0"/>
              <w:jc w:val="both"/>
              <w:rPr>
                <w:rFonts w:ascii="Arial" w:hAnsi="Arial" w:cs="Arial"/>
                <w:i/>
                <w:sz w:val="20"/>
              </w:rPr>
            </w:pPr>
            <w:r w:rsidRPr="00992F5E">
              <w:rPr>
                <w:rFonts w:ascii="Arial" w:hAnsi="Arial" w:cs="Arial"/>
                <w:i/>
                <w:sz w:val="20"/>
              </w:rPr>
              <w:t xml:space="preserve">Necessidade de assistência técnica e suporte técnico serem dados pela própria contratada ou pelo fabricante? Muitas vezes é necessário estabelecer, ainda, o raio de distanciamento máximo da sede do </w:t>
            </w:r>
            <w:r w:rsidR="00DB3A9D" w:rsidRPr="00992F5E">
              <w:rPr>
                <w:rFonts w:ascii="Arial" w:hAnsi="Arial" w:cs="Arial"/>
                <w:b/>
                <w:i/>
                <w:sz w:val="20"/>
              </w:rPr>
              <w:t>TCE-RJ</w:t>
            </w:r>
            <w:r w:rsidRPr="00992F5E">
              <w:rPr>
                <w:rFonts w:ascii="Arial" w:hAnsi="Arial" w:cs="Arial"/>
                <w:i/>
                <w:sz w:val="20"/>
              </w:rPr>
              <w:t xml:space="preserve"> para a rede de assistência técnica, acompanhado da devida justificativa.</w:t>
            </w:r>
          </w:p>
        </w:tc>
      </w:tr>
    </w:tbl>
    <w:p w14:paraId="6DF98E1F" w14:textId="77777777" w:rsidR="000D29A8" w:rsidRPr="00992F5E" w:rsidRDefault="000D29A8" w:rsidP="00940F79">
      <w:pPr>
        <w:tabs>
          <w:tab w:val="left" w:pos="851"/>
        </w:tabs>
        <w:autoSpaceDE w:val="0"/>
        <w:autoSpaceDN w:val="0"/>
        <w:adjustRightInd w:val="0"/>
        <w:jc w:val="both"/>
        <w:rPr>
          <w:rFonts w:ascii="Arial" w:hAnsi="Arial" w:cs="Arial"/>
          <w:sz w:val="22"/>
          <w:szCs w:val="22"/>
        </w:rPr>
      </w:pPr>
    </w:p>
    <w:p w14:paraId="52800774" w14:textId="327ECB89" w:rsidR="00C77BC7" w:rsidRPr="00992F5E" w:rsidRDefault="00C77BC7" w:rsidP="00877394">
      <w:pPr>
        <w:numPr>
          <w:ilvl w:val="1"/>
          <w:numId w:val="11"/>
        </w:numPr>
        <w:tabs>
          <w:tab w:val="left" w:pos="567"/>
        </w:tabs>
        <w:spacing w:before="240" w:after="240"/>
        <w:ind w:left="0" w:firstLine="0"/>
        <w:jc w:val="both"/>
        <w:rPr>
          <w:rFonts w:ascii="Arial" w:hAnsi="Arial" w:cs="Arial"/>
          <w:i/>
          <w:sz w:val="22"/>
          <w:szCs w:val="22"/>
        </w:rPr>
      </w:pPr>
      <w:r>
        <w:t>[[IF_AMOSTRA]] Exigência de Amostra (se aplicável)</w:t>
      </w:r>
    </w:p>
    <w:p w14:paraId="14AADD76" w14:textId="20F0F730" w:rsidR="00C77BC7" w:rsidRPr="00992F5E" w:rsidRDefault="00C77BC7" w:rsidP="00877394">
      <w:pPr>
        <w:numPr>
          <w:ilvl w:val="2"/>
          <w:numId w:val="11"/>
        </w:numPr>
        <w:tabs>
          <w:tab w:val="left" w:pos="709"/>
          <w:tab w:val="left" w:pos="851"/>
        </w:tabs>
        <w:spacing w:after="240"/>
        <w:ind w:left="0" w:firstLine="0"/>
        <w:jc w:val="both"/>
        <w:rPr>
          <w:rFonts w:ascii="Arial" w:hAnsi="Arial" w:cs="Arial"/>
          <w:b/>
          <w:bCs/>
          <w:iCs/>
          <w:sz w:val="22"/>
          <w:szCs w:val="22"/>
        </w:rPr>
      </w:pPr>
      <w:r>
        <w:t>A empresa classificada em primeiro lugar poderá excepcionalmente, de forma justificada, ser instada pelo TCE-RJ a apresentar amostra do produto ofertado, para verificação de sua compatibilidade com a especificação do objeto, no prazo máximo de X (XX) dias úteis (adaptar o prazo ao caso concreto) contados a partir da sua notificação, prorrogável uma vez, a critério do TCE-RJ. [[END_IF_AMOSTRA]]</w:t>
      </w:r>
    </w:p>
    <w:p w14:paraId="79FEB60E" w14:textId="6B7952BF" w:rsidR="00C77BC7" w:rsidRPr="00992F5E" w:rsidRDefault="00C77BC7" w:rsidP="00877394">
      <w:pPr>
        <w:numPr>
          <w:ilvl w:val="2"/>
          <w:numId w:val="11"/>
        </w:numPr>
        <w:tabs>
          <w:tab w:val="left" w:pos="709"/>
          <w:tab w:val="left" w:pos="851"/>
        </w:tabs>
        <w:spacing w:after="240"/>
        <w:ind w:left="0" w:firstLine="0"/>
        <w:jc w:val="both"/>
        <w:rPr>
          <w:rFonts w:ascii="Arial" w:hAnsi="Arial" w:cs="Arial"/>
          <w:b/>
          <w:bCs/>
          <w:iCs/>
          <w:sz w:val="22"/>
          <w:szCs w:val="22"/>
        </w:rPr>
      </w:pPr>
      <w:r w:rsidRPr="00992F5E">
        <w:rPr>
          <w:rFonts w:ascii="Arial" w:hAnsi="Arial" w:cs="Arial"/>
          <w:iCs/>
          <w:sz w:val="22"/>
          <w:szCs w:val="22"/>
        </w:rPr>
        <w:t xml:space="preserve">Será de responsabilidade das licitantes o custo do envio ao </w:t>
      </w:r>
      <w:r w:rsidR="00DB3A9D" w:rsidRPr="00992F5E">
        <w:rPr>
          <w:rFonts w:ascii="Arial" w:hAnsi="Arial" w:cs="Arial"/>
          <w:b/>
          <w:iCs/>
          <w:sz w:val="22"/>
          <w:szCs w:val="22"/>
        </w:rPr>
        <w:t>TCE-RJ</w:t>
      </w:r>
      <w:r w:rsidRPr="00992F5E">
        <w:rPr>
          <w:rFonts w:ascii="Arial" w:hAnsi="Arial" w:cs="Arial"/>
          <w:iCs/>
          <w:sz w:val="22"/>
          <w:szCs w:val="22"/>
        </w:rPr>
        <w:t xml:space="preserve"> das amostras para a avaliação e aprovação pelo setor competente. Da mesma forma, as licitantes se responsabilizam pela retirada das amostras avaliadas e reprovadas e seu respectivo custo. As amostras deverão ser entregues </w:t>
      </w:r>
      <w:r w:rsidR="00CD59EB" w:rsidRPr="00992F5E">
        <w:rPr>
          <w:rFonts w:ascii="Arial" w:hAnsi="Arial" w:cs="Arial"/>
          <w:iCs/>
          <w:sz w:val="22"/>
          <w:szCs w:val="22"/>
        </w:rPr>
        <w:t>na Sala de Licitações</w:t>
      </w:r>
      <w:r w:rsidRPr="00992F5E">
        <w:rPr>
          <w:rFonts w:ascii="Arial" w:hAnsi="Arial" w:cs="Arial"/>
          <w:iCs/>
          <w:sz w:val="22"/>
          <w:szCs w:val="22"/>
        </w:rPr>
        <w:t>, situada na Praça da República, 70 – 5º andar, Centro, Rio de Janeiro</w:t>
      </w:r>
      <w:r w:rsidR="00214704" w:rsidRPr="00992F5E">
        <w:rPr>
          <w:rFonts w:ascii="Arial" w:hAnsi="Arial" w:cs="Arial"/>
          <w:iCs/>
          <w:sz w:val="22"/>
          <w:szCs w:val="22"/>
        </w:rPr>
        <w:t>.</w:t>
      </w:r>
      <w:r w:rsidRPr="00992F5E">
        <w:rPr>
          <w:rFonts w:ascii="Arial" w:hAnsi="Arial" w:cs="Arial"/>
          <w:iCs/>
          <w:sz w:val="22"/>
          <w:szCs w:val="22"/>
        </w:rPr>
        <w:t xml:space="preserve"> </w:t>
      </w:r>
      <w:r w:rsidRPr="00992F5E">
        <w:rPr>
          <w:rFonts w:ascii="Arial" w:hAnsi="Arial" w:cs="Arial"/>
          <w:i/>
          <w:sz w:val="22"/>
          <w:szCs w:val="22"/>
        </w:rPr>
        <w:t>(adaptar o local de entrega das amostras ao caso concreto)</w:t>
      </w:r>
    </w:p>
    <w:p w14:paraId="3B9B2E26" w14:textId="384029AE" w:rsidR="00C77BC7" w:rsidRPr="00992F5E" w:rsidRDefault="00C77BC7" w:rsidP="00877394">
      <w:pPr>
        <w:numPr>
          <w:ilvl w:val="3"/>
          <w:numId w:val="11"/>
        </w:numPr>
        <w:tabs>
          <w:tab w:val="left" w:pos="709"/>
          <w:tab w:val="left" w:pos="851"/>
        </w:tabs>
        <w:spacing w:after="240"/>
        <w:ind w:left="0" w:firstLine="0"/>
        <w:jc w:val="both"/>
        <w:rPr>
          <w:rFonts w:ascii="Arial" w:hAnsi="Arial" w:cs="Arial"/>
          <w:b/>
          <w:bCs/>
          <w:iCs/>
          <w:sz w:val="22"/>
          <w:szCs w:val="22"/>
        </w:rPr>
      </w:pPr>
      <w:r>
        <w:t>[[IF_AMOSTRA]]  A amostra aprovada permanecerá em poder da __________ do TCE-RJ até o término da entrega de todo o material da contratação, com vistas a avaliar se o material entregue confere com o aprovado, podendo, logo após a realização de toda a entrega, ser retirada a amostra no TCE-RJ.</w:t>
      </w:r>
    </w:p>
    <w:bookmarkEnd w:id="9"/>
    <w:p w14:paraId="50F26C2C" w14:textId="77777777" w:rsidR="008F6809" w:rsidRPr="00992F5E" w:rsidRDefault="008F6809" w:rsidP="008F6809">
      <w:pPr>
        <w:numPr>
          <w:ilvl w:val="3"/>
          <w:numId w:val="11"/>
        </w:numPr>
        <w:tabs>
          <w:tab w:val="left" w:pos="851"/>
        </w:tabs>
        <w:ind w:left="0" w:firstLine="0"/>
        <w:jc w:val="both"/>
        <w:rPr>
          <w:rFonts w:ascii="Arial" w:hAnsi="Arial" w:cs="Arial"/>
          <w:b/>
          <w:bCs/>
          <w:iCs/>
          <w:sz w:val="22"/>
          <w:szCs w:val="22"/>
        </w:rPr>
      </w:pPr>
      <w:r>
        <w:t>A amostra será analisada por representante da ________ (___) (Unidade Requisitante) do TCE-RJ, que emitirá laudo motivado acerca do produto apresentado, podendo, ainda, ser realizados testes em laboratórios especializados ou quaisquer outros procedimentos necessários para a adequada verificação da amostra apresentada, devendo ser adotados os seguintes procedimentos nessa análise: (apresentar o roteiro de avaliação, detalhando todas as condições em que o procedimento será executado, com a devida especificação dos critérios objetivos para apresentação e avaliação). [[END_IF_AMOSTRA]]</w:t>
      </w:r>
    </w:p>
    <w:p w14:paraId="7F2CA5E1" w14:textId="77777777" w:rsidR="008F6809" w:rsidRPr="00992F5E" w:rsidRDefault="008F6809" w:rsidP="008F6809">
      <w:pPr>
        <w:numPr>
          <w:ilvl w:val="4"/>
          <w:numId w:val="11"/>
        </w:numPr>
        <w:tabs>
          <w:tab w:val="left" w:pos="851"/>
        </w:tabs>
        <w:spacing w:before="240"/>
        <w:ind w:left="0" w:firstLine="0"/>
        <w:jc w:val="both"/>
        <w:rPr>
          <w:rFonts w:ascii="Arial" w:hAnsi="Arial" w:cs="Arial"/>
          <w:b/>
          <w:bCs/>
          <w:iCs/>
          <w:sz w:val="22"/>
          <w:szCs w:val="22"/>
        </w:rPr>
      </w:pPr>
    </w:p>
    <w:p w14:paraId="6EE49708" w14:textId="77777777" w:rsidR="008F6809" w:rsidRPr="00992F5E" w:rsidRDefault="008F6809" w:rsidP="008F6809">
      <w:pPr>
        <w:tabs>
          <w:tab w:val="left" w:pos="851"/>
        </w:tabs>
        <w:jc w:val="both"/>
        <w:rPr>
          <w:rFonts w:ascii="Arial" w:hAnsi="Arial" w:cs="Arial"/>
          <w:b/>
          <w:bCs/>
          <w:iCs/>
          <w:sz w:val="22"/>
          <w:szCs w:val="22"/>
        </w:rPr>
      </w:pPr>
    </w:p>
    <w:p w14:paraId="5282F621" w14:textId="77777777" w:rsidR="008F6809" w:rsidRPr="00992F5E" w:rsidRDefault="008F6809" w:rsidP="008F6809">
      <w:pPr>
        <w:numPr>
          <w:ilvl w:val="4"/>
          <w:numId w:val="11"/>
        </w:numPr>
        <w:tabs>
          <w:tab w:val="left" w:pos="851"/>
        </w:tabs>
        <w:ind w:left="0" w:firstLine="0"/>
        <w:jc w:val="both"/>
        <w:rPr>
          <w:rFonts w:ascii="Arial" w:hAnsi="Arial" w:cs="Arial"/>
          <w:b/>
          <w:bCs/>
          <w:iCs/>
          <w:sz w:val="22"/>
          <w:szCs w:val="22"/>
        </w:rPr>
      </w:pPr>
    </w:p>
    <w:p w14:paraId="0529434F" w14:textId="77777777" w:rsidR="008F6809" w:rsidRPr="00992F5E" w:rsidRDefault="008F6809" w:rsidP="008F6809">
      <w:pPr>
        <w:tabs>
          <w:tab w:val="left" w:pos="851"/>
        </w:tabs>
        <w:jc w:val="both"/>
        <w:rPr>
          <w:rFonts w:ascii="Arial" w:hAnsi="Arial" w:cs="Arial"/>
          <w:b/>
          <w:bCs/>
          <w:iCs/>
          <w:sz w:val="22"/>
          <w:szCs w:val="22"/>
        </w:rPr>
      </w:pPr>
    </w:p>
    <w:p w14:paraId="1B07CFB8" w14:textId="77777777" w:rsidR="008F6809" w:rsidRPr="00992F5E" w:rsidRDefault="008F6809" w:rsidP="008F6809">
      <w:pPr>
        <w:numPr>
          <w:ilvl w:val="3"/>
          <w:numId w:val="11"/>
        </w:numPr>
        <w:tabs>
          <w:tab w:val="left" w:pos="851"/>
        </w:tabs>
        <w:spacing w:after="240"/>
        <w:ind w:left="0" w:firstLine="0"/>
        <w:jc w:val="both"/>
        <w:rPr>
          <w:rFonts w:ascii="Arial" w:hAnsi="Arial" w:cs="Arial"/>
          <w:b/>
          <w:bCs/>
          <w:iCs/>
          <w:sz w:val="22"/>
          <w:szCs w:val="22"/>
        </w:rPr>
      </w:pPr>
      <w:r w:rsidRPr="00992F5E">
        <w:rPr>
          <w:rFonts w:ascii="Arial" w:eastAsia="Calibri" w:hAnsi="Arial" w:cs="Arial"/>
          <w:iCs/>
          <w:sz w:val="22"/>
          <w:szCs w:val="22"/>
        </w:rPr>
        <w:t>Os demais licitantes serão comunicados através de mensagens inseridas no sistema Compras.gov, do período e do local da realização do procedimento e do resultado de cada avaliação, ficando franqueada a participação dos interessados no acompanhamento do procedimento</w:t>
      </w:r>
      <w:r w:rsidRPr="00992F5E">
        <w:rPr>
          <w:rFonts w:ascii="Arial" w:hAnsi="Arial" w:cs="Arial"/>
          <w:i/>
          <w:sz w:val="20"/>
        </w:rPr>
        <w:t>.</w:t>
      </w:r>
    </w:p>
    <w:p w14:paraId="15B88B28" w14:textId="77777777" w:rsidR="008F6809" w:rsidRPr="00992F5E" w:rsidRDefault="008F6809" w:rsidP="008F6809">
      <w:pPr>
        <w:numPr>
          <w:ilvl w:val="3"/>
          <w:numId w:val="11"/>
        </w:numPr>
        <w:tabs>
          <w:tab w:val="left" w:pos="851"/>
        </w:tabs>
        <w:spacing w:after="240"/>
        <w:ind w:left="0" w:firstLine="0"/>
        <w:jc w:val="both"/>
        <w:rPr>
          <w:rFonts w:ascii="Arial" w:hAnsi="Arial" w:cs="Arial"/>
          <w:b/>
          <w:bCs/>
          <w:iCs/>
          <w:sz w:val="22"/>
          <w:szCs w:val="22"/>
        </w:rPr>
      </w:pPr>
      <w:r>
        <w:t>[[IF_AMOSTRA]] A proposta da empresa será desclassificada no caso de a amostra ser reprovada, devendo a mesma ser notificada, para ciência do laudo e retirada da amostra respectiva;  [[END_IF_AMOSTRA]]</w:t>
      </w:r>
    </w:p>
    <w:p w14:paraId="63BF31AE" w14:textId="77777777" w:rsidR="008F6809" w:rsidRPr="00992F5E" w:rsidRDefault="008F6809" w:rsidP="008F6809">
      <w:pPr>
        <w:numPr>
          <w:ilvl w:val="3"/>
          <w:numId w:val="11"/>
        </w:numPr>
        <w:tabs>
          <w:tab w:val="left" w:pos="851"/>
        </w:tabs>
        <w:ind w:left="0" w:firstLine="0"/>
        <w:jc w:val="both"/>
        <w:rPr>
          <w:rFonts w:ascii="Arial" w:hAnsi="Arial" w:cs="Arial"/>
          <w:b/>
          <w:bCs/>
          <w:iCs/>
          <w:sz w:val="22"/>
          <w:szCs w:val="22"/>
        </w:rPr>
      </w:pPr>
      <w:r w:rsidRPr="00992F5E">
        <w:rPr>
          <w:rFonts w:ascii="Arial" w:eastAsia="Calibri" w:hAnsi="Arial" w:cs="Arial"/>
          <w:iCs/>
          <w:sz w:val="22"/>
          <w:szCs w:val="22"/>
        </w:rPr>
        <w:t>A desclassificação da proposta, na forma prevista no subitem anterior, acarretará o consequente chamamento do segundo colocado, no item correspondente.</w:t>
      </w:r>
    </w:p>
    <w:p w14:paraId="38E1CA3C" w14:textId="77777777" w:rsidR="008F6809" w:rsidRPr="00992F5E" w:rsidRDefault="008F6809" w:rsidP="008F6809">
      <w:pPr>
        <w:tabs>
          <w:tab w:val="left" w:pos="851"/>
        </w:tabs>
        <w:jc w:val="both"/>
        <w:rPr>
          <w:rFonts w:ascii="Arial" w:hAnsi="Arial" w:cs="Arial"/>
          <w:i/>
          <w:sz w:val="22"/>
          <w:szCs w:val="22"/>
        </w:rPr>
      </w:pPr>
    </w:p>
    <w:tbl>
      <w:tblPr>
        <w:tblW w:w="0" w:type="auto"/>
        <w:tblBorders>
          <w:top w:val="single" w:sz="4" w:space="0" w:color="auto"/>
          <w:left w:val="single" w:sz="4" w:space="0" w:color="auto"/>
          <w:bottom w:val="single" w:sz="4" w:space="0" w:color="auto"/>
          <w:right w:val="single" w:sz="4" w:space="0" w:color="auto"/>
        </w:tblBorders>
        <w:shd w:val="clear" w:color="auto" w:fill="FFFFCC"/>
        <w:tblLook w:val="04A0" w:firstRow="1" w:lastRow="0" w:firstColumn="1" w:lastColumn="0" w:noHBand="0" w:noVBand="1"/>
      </w:tblPr>
      <w:tblGrid>
        <w:gridCol w:w="9062"/>
      </w:tblGrid>
      <w:tr w:rsidR="008F6809" w:rsidRPr="00992F5E" w14:paraId="41879277" w14:textId="77777777" w:rsidTr="00992F5E">
        <w:tc>
          <w:tcPr>
            <w:tcW w:w="9212" w:type="dxa"/>
            <w:tcBorders>
              <w:top w:val="single" w:sz="4" w:space="0" w:color="auto"/>
              <w:left w:val="single" w:sz="4" w:space="0" w:color="auto"/>
              <w:bottom w:val="nil"/>
              <w:right w:val="single" w:sz="4" w:space="0" w:color="auto"/>
            </w:tcBorders>
            <w:shd w:val="clear" w:color="auto" w:fill="auto"/>
            <w:hideMark/>
          </w:tcPr>
          <w:p w14:paraId="49183A76" w14:textId="77777777" w:rsidR="008F6809" w:rsidRPr="00992F5E" w:rsidRDefault="008F6809">
            <w:pPr>
              <w:jc w:val="both"/>
              <w:rPr>
                <w:rFonts w:ascii="Arial" w:hAnsi="Arial" w:cs="Arial"/>
                <w:i/>
                <w:iCs/>
                <w:sz w:val="20"/>
              </w:rPr>
            </w:pPr>
            <w:r w:rsidRPr="00992F5E">
              <w:rPr>
                <w:rFonts w:ascii="Arial" w:hAnsi="Arial" w:cs="Arial"/>
                <w:b/>
                <w:bCs/>
                <w:i/>
                <w:iCs/>
                <w:sz w:val="20"/>
              </w:rPr>
              <w:t>Nota Explicativa</w:t>
            </w:r>
            <w:r w:rsidRPr="00992F5E">
              <w:rPr>
                <w:rFonts w:ascii="Arial" w:hAnsi="Arial" w:cs="Arial"/>
                <w:i/>
                <w:iCs/>
                <w:sz w:val="20"/>
              </w:rPr>
              <w:t xml:space="preserve">: </w:t>
            </w:r>
          </w:p>
        </w:tc>
      </w:tr>
      <w:tr w:rsidR="008F6809" w:rsidRPr="00992F5E" w14:paraId="7F4BE506" w14:textId="77777777" w:rsidTr="00992F5E">
        <w:tc>
          <w:tcPr>
            <w:tcW w:w="9212" w:type="dxa"/>
            <w:tcBorders>
              <w:top w:val="nil"/>
              <w:left w:val="single" w:sz="4" w:space="0" w:color="auto"/>
              <w:bottom w:val="single" w:sz="4" w:space="0" w:color="auto"/>
              <w:right w:val="single" w:sz="4" w:space="0" w:color="auto"/>
            </w:tcBorders>
            <w:shd w:val="clear" w:color="auto" w:fill="auto"/>
          </w:tcPr>
          <w:p w14:paraId="090AB1A8" w14:textId="77777777" w:rsidR="008F6809" w:rsidRPr="00992F5E" w:rsidRDefault="008F6809">
            <w:pPr>
              <w:jc w:val="both"/>
              <w:rPr>
                <w:rFonts w:ascii="Arial" w:hAnsi="Arial" w:cs="Arial"/>
                <w:i/>
                <w:sz w:val="20"/>
              </w:rPr>
            </w:pPr>
            <w:r w:rsidRPr="00992F5E">
              <w:rPr>
                <w:rFonts w:ascii="Arial" w:hAnsi="Arial" w:cs="Arial"/>
                <w:i/>
                <w:sz w:val="20"/>
              </w:rPr>
              <w:t xml:space="preserve">Em casos excepcionais de pedidos de amostras, há que se definir critérios para sua apresentação, tais como a quantidade, local de entrega, horário, prazo de entrega, responsável e forma de apresentação, dentre outros, de acordo com o bem a ser adquirido. </w:t>
            </w:r>
          </w:p>
          <w:p w14:paraId="7A4E2603" w14:textId="77777777" w:rsidR="008F6809" w:rsidRPr="00992F5E" w:rsidRDefault="008F6809">
            <w:pPr>
              <w:jc w:val="both"/>
              <w:rPr>
                <w:rFonts w:ascii="Arial" w:hAnsi="Arial" w:cs="Arial"/>
                <w:i/>
                <w:sz w:val="20"/>
              </w:rPr>
            </w:pPr>
          </w:p>
          <w:p w14:paraId="231532D5" w14:textId="77777777" w:rsidR="008F6809" w:rsidRPr="00992F5E" w:rsidRDefault="008F6809">
            <w:pPr>
              <w:autoSpaceDE w:val="0"/>
              <w:autoSpaceDN w:val="0"/>
              <w:adjustRightInd w:val="0"/>
              <w:jc w:val="both"/>
              <w:rPr>
                <w:rFonts w:ascii="Arial" w:hAnsi="Arial" w:cs="Arial"/>
                <w:i/>
                <w:sz w:val="20"/>
              </w:rPr>
            </w:pPr>
            <w:r w:rsidRPr="00992F5E">
              <w:rPr>
                <w:rFonts w:ascii="Arial" w:hAnsi="Arial" w:cs="Arial"/>
                <w:b/>
                <w:i/>
                <w:sz w:val="20"/>
              </w:rPr>
              <w:t xml:space="preserve">Súmula TCE-RJ: </w:t>
            </w:r>
            <w:r w:rsidRPr="00992F5E">
              <w:rPr>
                <w:rFonts w:ascii="Arial" w:hAnsi="Arial" w:cs="Arial"/>
                <w:i/>
                <w:sz w:val="20"/>
              </w:rPr>
              <w:t>O edital que requeira prova de conceito ou apresentação de amostras deve: (i) restringir esse procedimento ao licitante classificado provisoriamente em primeiro lugar; (ii) conter roteiro de avaliação, detalhando todas as condições em que o procedimento será executado, com a devida especificação dos critérios objetivos para apresentação e avaliação; (iii) fixar prazo adequado para entrega da amostra pelo licitante; (iv) estabelecer a forma de divulgação, a todos os licitantes, do período e do local da realização do procedimento e do resultado de cada avaliação; e (v) definir a possibilidade e a forma de participação dos interessados, inclusive dos demais licitantes, no acompanhamento do procedimento.</w:t>
            </w:r>
          </w:p>
        </w:tc>
      </w:tr>
    </w:tbl>
    <w:p w14:paraId="1D9E1A9B" w14:textId="77777777" w:rsidR="008F6809" w:rsidRPr="00992F5E" w:rsidRDefault="008F6809" w:rsidP="008F6809">
      <w:pPr>
        <w:tabs>
          <w:tab w:val="left" w:pos="851"/>
        </w:tabs>
        <w:autoSpaceDE w:val="0"/>
        <w:autoSpaceDN w:val="0"/>
        <w:adjustRightInd w:val="0"/>
        <w:jc w:val="both"/>
        <w:rPr>
          <w:rFonts w:ascii="Arial" w:hAnsi="Arial" w:cs="Arial"/>
          <w:sz w:val="22"/>
          <w:szCs w:val="22"/>
        </w:rPr>
      </w:pPr>
    </w:p>
    <w:p w14:paraId="40C143DF" w14:textId="3F582DB0" w:rsidR="00D42B1E" w:rsidRPr="00992F5E" w:rsidRDefault="00D42B1E" w:rsidP="00877394">
      <w:pPr>
        <w:numPr>
          <w:ilvl w:val="1"/>
          <w:numId w:val="11"/>
        </w:numPr>
        <w:tabs>
          <w:tab w:val="left" w:pos="567"/>
        </w:tabs>
        <w:spacing w:after="240"/>
        <w:ind w:left="0" w:firstLine="0"/>
        <w:jc w:val="both"/>
        <w:rPr>
          <w:rFonts w:ascii="Arial" w:hAnsi="Arial" w:cs="Arial"/>
          <w:i/>
          <w:sz w:val="22"/>
          <w:szCs w:val="22"/>
        </w:rPr>
      </w:pPr>
      <w:r>
        <w:t>[[IF_ENSAIO_CERT]] Exigência de ensaio ou certificação (se aplicável) [[END_IF_ENSAIO_CERT]]</w:t>
      </w:r>
    </w:p>
    <w:p w14:paraId="757ED33D" w14:textId="77777777" w:rsidR="0007266B" w:rsidRPr="00992F5E" w:rsidRDefault="0007266B" w:rsidP="00877394">
      <w:pPr>
        <w:numPr>
          <w:ilvl w:val="2"/>
          <w:numId w:val="11"/>
        </w:numPr>
        <w:tabs>
          <w:tab w:val="left" w:pos="709"/>
          <w:tab w:val="left" w:pos="851"/>
        </w:tabs>
        <w:spacing w:after="240"/>
        <w:ind w:left="0" w:firstLine="0"/>
        <w:jc w:val="both"/>
        <w:rPr>
          <w:rFonts w:ascii="Arial" w:hAnsi="Arial" w:cs="Arial"/>
          <w:b/>
          <w:bCs/>
          <w:iCs/>
          <w:sz w:val="22"/>
          <w:szCs w:val="22"/>
        </w:rPr>
      </w:pPr>
    </w:p>
    <w:tbl>
      <w:tblPr>
        <w:tblW w:w="0" w:type="auto"/>
        <w:tblBorders>
          <w:top w:val="single" w:sz="4" w:space="0" w:color="auto"/>
          <w:left w:val="single" w:sz="4" w:space="0" w:color="auto"/>
          <w:bottom w:val="single" w:sz="4" w:space="0" w:color="auto"/>
          <w:right w:val="single" w:sz="4" w:space="0" w:color="auto"/>
        </w:tblBorders>
        <w:shd w:val="clear" w:color="auto" w:fill="DEEAF6"/>
        <w:tblLook w:val="04A0" w:firstRow="1" w:lastRow="0" w:firstColumn="1" w:lastColumn="0" w:noHBand="0" w:noVBand="1"/>
      </w:tblPr>
      <w:tblGrid>
        <w:gridCol w:w="9062"/>
      </w:tblGrid>
      <w:tr w:rsidR="00D42B1E" w:rsidRPr="00992F5E" w14:paraId="2A416A45" w14:textId="77777777" w:rsidTr="00992F5E">
        <w:tc>
          <w:tcPr>
            <w:tcW w:w="9062" w:type="dxa"/>
            <w:tcBorders>
              <w:top w:val="single" w:sz="4" w:space="0" w:color="auto"/>
              <w:bottom w:val="nil"/>
            </w:tcBorders>
            <w:shd w:val="clear" w:color="auto" w:fill="auto"/>
          </w:tcPr>
          <w:p w14:paraId="32F98A75" w14:textId="3BAE1CAD" w:rsidR="00D42B1E" w:rsidRPr="00992F5E" w:rsidRDefault="00D42B1E" w:rsidP="00940F79">
            <w:pPr>
              <w:jc w:val="both"/>
              <w:rPr>
                <w:rFonts w:ascii="Arial" w:hAnsi="Arial" w:cs="Arial"/>
                <w:b/>
                <w:bCs/>
                <w:i/>
                <w:iCs/>
                <w:sz w:val="20"/>
              </w:rPr>
            </w:pPr>
            <w:r w:rsidRPr="00992F5E">
              <w:rPr>
                <w:rFonts w:ascii="Arial" w:hAnsi="Arial" w:cs="Arial"/>
                <w:b/>
                <w:bCs/>
                <w:i/>
                <w:iCs/>
                <w:sz w:val="20"/>
              </w:rPr>
              <w:t xml:space="preserve">Nota Explicativa: </w:t>
            </w:r>
          </w:p>
        </w:tc>
      </w:tr>
      <w:tr w:rsidR="00D42B1E" w:rsidRPr="00992F5E" w14:paraId="6FEA7C04" w14:textId="77777777" w:rsidTr="00992F5E">
        <w:tc>
          <w:tcPr>
            <w:tcW w:w="9062" w:type="dxa"/>
            <w:tcBorders>
              <w:top w:val="nil"/>
              <w:bottom w:val="nil"/>
            </w:tcBorders>
            <w:shd w:val="clear" w:color="auto" w:fill="auto"/>
          </w:tcPr>
          <w:p w14:paraId="2A96A2A6" w14:textId="77777777" w:rsidR="00D42B1E" w:rsidRPr="00992F5E" w:rsidRDefault="00D42B1E" w:rsidP="00940F79">
            <w:pPr>
              <w:jc w:val="both"/>
              <w:rPr>
                <w:rFonts w:ascii="Arial" w:hAnsi="Arial" w:cs="Arial"/>
                <w:i/>
                <w:iCs/>
                <w:sz w:val="20"/>
              </w:rPr>
            </w:pPr>
            <w:r w:rsidRPr="00992F5E">
              <w:rPr>
                <w:rFonts w:ascii="Arial" w:hAnsi="Arial" w:cs="Arial"/>
                <w:i/>
                <w:iCs/>
                <w:sz w:val="20"/>
              </w:rPr>
              <w:t>Exigência de ensaio ou certificação (Exigência de certificados e padrões de qualidade, se compulsórios para o bem a ser adquirido)</w:t>
            </w:r>
          </w:p>
        </w:tc>
      </w:tr>
      <w:tr w:rsidR="00D42B1E" w:rsidRPr="00992F5E" w14:paraId="706BFE21" w14:textId="77777777" w:rsidTr="00992F5E">
        <w:tc>
          <w:tcPr>
            <w:tcW w:w="9062" w:type="dxa"/>
            <w:tcBorders>
              <w:top w:val="nil"/>
              <w:bottom w:val="single" w:sz="4" w:space="0" w:color="auto"/>
            </w:tcBorders>
            <w:shd w:val="clear" w:color="auto" w:fill="auto"/>
          </w:tcPr>
          <w:p w14:paraId="11A48AC2" w14:textId="77777777" w:rsidR="00D42B1E" w:rsidRPr="00992F5E" w:rsidRDefault="00D42B1E" w:rsidP="00940F79">
            <w:pPr>
              <w:jc w:val="both"/>
              <w:rPr>
                <w:rFonts w:ascii="Arial" w:hAnsi="Arial" w:cs="Arial"/>
                <w:i/>
                <w:iCs/>
                <w:sz w:val="20"/>
              </w:rPr>
            </w:pPr>
            <w:r w:rsidRPr="00992F5E">
              <w:rPr>
                <w:rFonts w:ascii="Arial" w:hAnsi="Arial" w:cs="Arial"/>
                <w:i/>
                <w:iCs/>
                <w:sz w:val="20"/>
              </w:rPr>
              <w:t>É nesta seção que se deve escrever qual a norma da ABNT que o produto deve atender, dentre outras normas ou Regulamentos Técnicos de Qualidade, aplicáveis ao objeto, se houver. </w:t>
            </w:r>
          </w:p>
        </w:tc>
      </w:tr>
    </w:tbl>
    <w:p w14:paraId="73EAA9DA" w14:textId="06D19B72" w:rsidR="000977A0" w:rsidRPr="00992F5E" w:rsidRDefault="000977A0" w:rsidP="00877394">
      <w:pPr>
        <w:pStyle w:val="Nivel2"/>
        <w:numPr>
          <w:ilvl w:val="1"/>
          <w:numId w:val="11"/>
        </w:numPr>
        <w:spacing w:before="240" w:afterLines="120" w:after="288" w:line="312" w:lineRule="auto"/>
        <w:rPr>
          <w:rFonts w:ascii="Arial" w:eastAsiaTheme="minorEastAsia" w:hAnsi="Arial" w:cs="Arial"/>
          <w:b/>
          <w:bCs/>
          <w:sz w:val="22"/>
          <w:szCs w:val="22"/>
        </w:rPr>
      </w:pPr>
      <w:r>
        <w:t>[[IF_CARTA_SOLID]] Da exigência de carta de solidariedade</w:t>
      </w:r>
    </w:p>
    <w:p w14:paraId="240930A2" w14:textId="69379EBF" w:rsidR="000977A0" w:rsidRPr="00992F5E" w:rsidRDefault="000977A0" w:rsidP="00877394">
      <w:pPr>
        <w:numPr>
          <w:ilvl w:val="2"/>
          <w:numId w:val="11"/>
        </w:numPr>
        <w:tabs>
          <w:tab w:val="left" w:pos="709"/>
          <w:tab w:val="left" w:pos="851"/>
        </w:tabs>
        <w:spacing w:after="240"/>
        <w:ind w:left="0" w:firstLine="0"/>
        <w:jc w:val="both"/>
        <w:rPr>
          <w:rFonts w:ascii="Arial" w:eastAsia="Calibri" w:hAnsi="Arial" w:cs="Arial"/>
          <w:iCs/>
          <w:sz w:val="22"/>
          <w:szCs w:val="22"/>
        </w:rPr>
      </w:pPr>
      <w:r>
        <w:t>Em caso de fornecedor revendedor ou distribuidor, será exigida carta de solidariedade emitida pelo fabricante, que assegure a execução do contrato. [[END_IF_CARTA_SOLID]]</w:t>
      </w:r>
    </w:p>
    <w:tbl>
      <w:tblPr>
        <w:tblW w:w="0" w:type="auto"/>
        <w:tblBorders>
          <w:top w:val="single" w:sz="4" w:space="0" w:color="auto"/>
          <w:left w:val="single" w:sz="4" w:space="0" w:color="auto"/>
          <w:bottom w:val="single" w:sz="4" w:space="0" w:color="auto"/>
          <w:right w:val="single" w:sz="4" w:space="0" w:color="auto"/>
        </w:tblBorders>
        <w:shd w:val="clear" w:color="auto" w:fill="DEEAF6"/>
        <w:tblLook w:val="04A0" w:firstRow="1" w:lastRow="0" w:firstColumn="1" w:lastColumn="0" w:noHBand="0" w:noVBand="1"/>
      </w:tblPr>
      <w:tblGrid>
        <w:gridCol w:w="9062"/>
      </w:tblGrid>
      <w:tr w:rsidR="000977A0" w:rsidRPr="00992F5E" w14:paraId="3A7EB909" w14:textId="77777777" w:rsidTr="00992F5E">
        <w:tc>
          <w:tcPr>
            <w:tcW w:w="9062" w:type="dxa"/>
            <w:tcBorders>
              <w:top w:val="single" w:sz="4" w:space="0" w:color="auto"/>
              <w:bottom w:val="nil"/>
            </w:tcBorders>
            <w:shd w:val="clear" w:color="auto" w:fill="auto"/>
          </w:tcPr>
          <w:p w14:paraId="1F311EFE" w14:textId="77777777" w:rsidR="000977A0" w:rsidRPr="00992F5E" w:rsidRDefault="000977A0" w:rsidP="002318AC">
            <w:pPr>
              <w:jc w:val="both"/>
              <w:rPr>
                <w:rFonts w:ascii="Arial" w:hAnsi="Arial" w:cs="Arial"/>
                <w:b/>
                <w:bCs/>
                <w:i/>
                <w:iCs/>
                <w:sz w:val="20"/>
              </w:rPr>
            </w:pPr>
            <w:r w:rsidRPr="00992F5E">
              <w:rPr>
                <w:rFonts w:ascii="Arial" w:hAnsi="Arial" w:cs="Arial"/>
                <w:b/>
                <w:bCs/>
                <w:i/>
                <w:iCs/>
                <w:sz w:val="20"/>
              </w:rPr>
              <w:t xml:space="preserve">Nota Explicativa: </w:t>
            </w:r>
          </w:p>
        </w:tc>
      </w:tr>
      <w:tr w:rsidR="000977A0" w:rsidRPr="00992F5E" w14:paraId="0CF6F653" w14:textId="77777777" w:rsidTr="00992F5E">
        <w:tc>
          <w:tcPr>
            <w:tcW w:w="9062" w:type="dxa"/>
            <w:tcBorders>
              <w:top w:val="nil"/>
              <w:bottom w:val="nil"/>
            </w:tcBorders>
            <w:shd w:val="clear" w:color="auto" w:fill="auto"/>
          </w:tcPr>
          <w:p w14:paraId="2A8D620A" w14:textId="1EA151A5" w:rsidR="000977A0" w:rsidRPr="00992F5E" w:rsidRDefault="000977A0" w:rsidP="000977A0">
            <w:pPr>
              <w:jc w:val="both"/>
              <w:rPr>
                <w:rFonts w:ascii="Arial" w:hAnsi="Arial" w:cs="Arial"/>
                <w:i/>
                <w:iCs/>
                <w:sz w:val="20"/>
              </w:rPr>
            </w:pPr>
            <w:r w:rsidRPr="00992F5E">
              <w:rPr>
                <w:rFonts w:ascii="Arial" w:hAnsi="Arial" w:cs="Arial"/>
                <w:i/>
                <w:iCs/>
                <w:sz w:val="20"/>
              </w:rPr>
              <w:t>Em razão de seu potencial de restringir a competitividade do certame, a exigência de carta de solidariedade somente se justificará em situações excepcionais e devidamente motivadas.</w:t>
            </w:r>
          </w:p>
        </w:tc>
      </w:tr>
      <w:tr w:rsidR="000977A0" w:rsidRPr="00992F5E" w14:paraId="3834C3B9" w14:textId="77777777" w:rsidTr="00992F5E">
        <w:tc>
          <w:tcPr>
            <w:tcW w:w="9062" w:type="dxa"/>
            <w:tcBorders>
              <w:top w:val="nil"/>
              <w:bottom w:val="single" w:sz="4" w:space="0" w:color="auto"/>
            </w:tcBorders>
            <w:shd w:val="clear" w:color="auto" w:fill="auto"/>
          </w:tcPr>
          <w:p w14:paraId="795475B6" w14:textId="1A4AAD31" w:rsidR="000977A0" w:rsidRPr="00992F5E" w:rsidRDefault="000977A0" w:rsidP="000977A0">
            <w:pPr>
              <w:jc w:val="both"/>
              <w:rPr>
                <w:rFonts w:ascii="Arial" w:hAnsi="Arial" w:cs="Arial"/>
                <w:i/>
                <w:iCs/>
                <w:sz w:val="20"/>
              </w:rPr>
            </w:pPr>
            <w:r w:rsidRPr="00992F5E">
              <w:rPr>
                <w:rFonts w:ascii="Arial" w:hAnsi="Arial" w:cs="Arial"/>
                <w:i/>
                <w:iCs/>
                <w:sz w:val="20"/>
              </w:rPr>
              <w:t>Em razão de seu potencial de restringir a competitividade do certame, a exigência de carta de solidariedade somente se justificará em situações excepcionais e devidamente motivadas.</w:t>
            </w:r>
          </w:p>
        </w:tc>
      </w:tr>
    </w:tbl>
    <w:p w14:paraId="15D1FA34" w14:textId="77777777" w:rsidR="000977A0" w:rsidRPr="00992F5E" w:rsidRDefault="000977A0" w:rsidP="000977A0">
      <w:pPr>
        <w:tabs>
          <w:tab w:val="left" w:pos="709"/>
          <w:tab w:val="left" w:pos="851"/>
        </w:tabs>
        <w:spacing w:after="240"/>
        <w:jc w:val="both"/>
        <w:rPr>
          <w:rFonts w:ascii="Arial" w:eastAsia="Calibri" w:hAnsi="Arial" w:cs="Arial"/>
          <w:iCs/>
          <w:sz w:val="22"/>
          <w:szCs w:val="22"/>
        </w:rPr>
      </w:pPr>
    </w:p>
    <w:p w14:paraId="60D6231E" w14:textId="72F2FAF2" w:rsidR="00D42B1E" w:rsidRPr="00992F5E" w:rsidRDefault="00D42B1E" w:rsidP="00877394">
      <w:pPr>
        <w:numPr>
          <w:ilvl w:val="1"/>
          <w:numId w:val="11"/>
        </w:numPr>
        <w:tabs>
          <w:tab w:val="left" w:pos="567"/>
        </w:tabs>
        <w:spacing w:after="240"/>
        <w:ind w:left="0" w:firstLine="0"/>
        <w:jc w:val="both"/>
        <w:rPr>
          <w:rFonts w:ascii="Arial" w:hAnsi="Arial" w:cs="Arial"/>
          <w:i/>
          <w:sz w:val="22"/>
          <w:szCs w:val="22"/>
        </w:rPr>
      </w:pPr>
      <w:r>
        <w:t>[[IF_CATALOGO]] Catálogos de operação (se aplicável) [[END_IF_CATALOGO]]</w:t>
      </w:r>
    </w:p>
    <w:p w14:paraId="0974004E" w14:textId="77777777" w:rsidR="00500FBE" w:rsidRPr="00992F5E" w:rsidRDefault="00500FBE" w:rsidP="00877394">
      <w:pPr>
        <w:numPr>
          <w:ilvl w:val="2"/>
          <w:numId w:val="11"/>
        </w:numPr>
        <w:tabs>
          <w:tab w:val="left" w:pos="709"/>
          <w:tab w:val="left" w:pos="851"/>
        </w:tabs>
        <w:spacing w:after="240"/>
        <w:ind w:left="0" w:firstLine="0"/>
        <w:jc w:val="both"/>
        <w:rPr>
          <w:rFonts w:ascii="Arial" w:hAnsi="Arial" w:cs="Arial"/>
          <w:b/>
          <w:bCs/>
          <w:iCs/>
          <w:sz w:val="22"/>
          <w:szCs w:val="22"/>
        </w:rPr>
      </w:pPr>
    </w:p>
    <w:tbl>
      <w:tblPr>
        <w:tblW w:w="0" w:type="auto"/>
        <w:tblBorders>
          <w:top w:val="single" w:sz="4" w:space="0" w:color="auto"/>
          <w:left w:val="single" w:sz="4" w:space="0" w:color="auto"/>
          <w:bottom w:val="single" w:sz="4" w:space="0" w:color="auto"/>
          <w:right w:val="single" w:sz="4" w:space="0" w:color="auto"/>
        </w:tblBorders>
        <w:shd w:val="clear" w:color="auto" w:fill="FFFFCC"/>
        <w:tblLook w:val="04A0" w:firstRow="1" w:lastRow="0" w:firstColumn="1" w:lastColumn="0" w:noHBand="0" w:noVBand="1"/>
      </w:tblPr>
      <w:tblGrid>
        <w:gridCol w:w="9062"/>
      </w:tblGrid>
      <w:tr w:rsidR="00D42B1E" w:rsidRPr="00992F5E" w14:paraId="45566913" w14:textId="77777777" w:rsidTr="00992F5E">
        <w:tc>
          <w:tcPr>
            <w:tcW w:w="9062" w:type="dxa"/>
            <w:tcBorders>
              <w:top w:val="single" w:sz="4" w:space="0" w:color="auto"/>
              <w:bottom w:val="nil"/>
            </w:tcBorders>
            <w:shd w:val="clear" w:color="auto" w:fill="auto"/>
          </w:tcPr>
          <w:p w14:paraId="42C61D14" w14:textId="77777777" w:rsidR="00D42B1E" w:rsidRPr="00992F5E" w:rsidRDefault="00D42B1E" w:rsidP="00940F79">
            <w:pPr>
              <w:jc w:val="both"/>
              <w:rPr>
                <w:rFonts w:ascii="Arial" w:hAnsi="Arial" w:cs="Arial"/>
                <w:i/>
                <w:iCs/>
                <w:sz w:val="20"/>
              </w:rPr>
            </w:pPr>
            <w:r w:rsidRPr="00992F5E">
              <w:rPr>
                <w:rFonts w:ascii="Arial" w:hAnsi="Arial" w:cs="Arial"/>
                <w:b/>
                <w:bCs/>
                <w:i/>
                <w:iCs/>
                <w:sz w:val="20"/>
              </w:rPr>
              <w:t>Nota Explicativa</w:t>
            </w:r>
            <w:r w:rsidRPr="00992F5E">
              <w:rPr>
                <w:rFonts w:ascii="Arial" w:hAnsi="Arial" w:cs="Arial"/>
                <w:i/>
                <w:iCs/>
                <w:sz w:val="20"/>
              </w:rPr>
              <w:t xml:space="preserve">: </w:t>
            </w:r>
          </w:p>
        </w:tc>
      </w:tr>
      <w:tr w:rsidR="00D42B1E" w:rsidRPr="00992F5E" w14:paraId="55CEFAE7" w14:textId="77777777" w:rsidTr="00992F5E">
        <w:tc>
          <w:tcPr>
            <w:tcW w:w="9062" w:type="dxa"/>
            <w:tcBorders>
              <w:top w:val="nil"/>
              <w:bottom w:val="single" w:sz="4" w:space="0" w:color="auto"/>
            </w:tcBorders>
            <w:shd w:val="clear" w:color="auto" w:fill="auto"/>
          </w:tcPr>
          <w:p w14:paraId="1F09CB75" w14:textId="77777777" w:rsidR="00D42B1E" w:rsidRPr="00992F5E" w:rsidRDefault="00D42B1E" w:rsidP="00940F79">
            <w:pPr>
              <w:jc w:val="both"/>
              <w:rPr>
                <w:rFonts w:ascii="Arial" w:hAnsi="Arial" w:cs="Arial"/>
                <w:i/>
                <w:iCs/>
                <w:sz w:val="20"/>
              </w:rPr>
            </w:pPr>
            <w:r w:rsidRPr="00992F5E">
              <w:rPr>
                <w:rFonts w:ascii="Arial" w:hAnsi="Arial" w:cs="Arial"/>
                <w:i/>
                <w:iCs/>
                <w:sz w:val="20"/>
              </w:rPr>
              <w:t xml:space="preserve">Exigência de catálogos de operação e manutenção e, quando necessário, manual de serviço, </w:t>
            </w:r>
            <w:r w:rsidRPr="00992F5E">
              <w:rPr>
                <w:rFonts w:ascii="Arial" w:hAnsi="Arial" w:cs="Arial"/>
                <w:i/>
                <w:iCs/>
                <w:sz w:val="20"/>
                <w:u w:val="single"/>
              </w:rPr>
              <w:t>escrito em português</w:t>
            </w:r>
            <w:r w:rsidRPr="00992F5E">
              <w:rPr>
                <w:rFonts w:ascii="Arial" w:hAnsi="Arial" w:cs="Arial"/>
                <w:i/>
                <w:iCs/>
                <w:sz w:val="20"/>
              </w:rPr>
              <w:t>., bem como da relação da rede de assistência técnica autorizada</w:t>
            </w:r>
          </w:p>
        </w:tc>
      </w:tr>
    </w:tbl>
    <w:p w14:paraId="166A34F5" w14:textId="01AD27F9" w:rsidR="00D42B1E" w:rsidRPr="00992F5E" w:rsidRDefault="00D42B1E" w:rsidP="00940F79">
      <w:pPr>
        <w:autoSpaceDE w:val="0"/>
        <w:autoSpaceDN w:val="0"/>
        <w:adjustRightInd w:val="0"/>
        <w:spacing w:before="240"/>
        <w:jc w:val="both"/>
        <w:rPr>
          <w:rFonts w:ascii="Arial" w:hAnsi="Arial" w:cs="Arial"/>
          <w:sz w:val="22"/>
          <w:szCs w:val="22"/>
        </w:rPr>
      </w:pPr>
    </w:p>
    <w:p w14:paraId="2CE4B892" w14:textId="6C3D1988" w:rsidR="00D42B1E" w:rsidRPr="00992F5E" w:rsidRDefault="00D42B1E" w:rsidP="00877394">
      <w:pPr>
        <w:numPr>
          <w:ilvl w:val="1"/>
          <w:numId w:val="11"/>
        </w:numPr>
        <w:tabs>
          <w:tab w:val="left" w:pos="567"/>
        </w:tabs>
        <w:spacing w:after="240"/>
        <w:ind w:left="0" w:firstLine="0"/>
        <w:jc w:val="both"/>
        <w:rPr>
          <w:rFonts w:ascii="Arial" w:hAnsi="Arial" w:cs="Arial"/>
          <w:i/>
          <w:sz w:val="22"/>
          <w:szCs w:val="22"/>
        </w:rPr>
      </w:pPr>
      <w:r>
        <w:t>[[IF_CESSAO_DIREITOS]] Cessão de Direitos à Contratante (se aplicável) [[END_IF_CESSAO_DIREITOS]]</w:t>
      </w:r>
    </w:p>
    <w:p w14:paraId="5D8976A2" w14:textId="6C10317D" w:rsidR="00D42B1E" w:rsidRPr="00992F5E" w:rsidRDefault="00D42B1E" w:rsidP="00877394">
      <w:pPr>
        <w:numPr>
          <w:ilvl w:val="2"/>
          <w:numId w:val="11"/>
        </w:numPr>
        <w:tabs>
          <w:tab w:val="left" w:pos="709"/>
          <w:tab w:val="left" w:pos="851"/>
        </w:tabs>
        <w:spacing w:after="240"/>
        <w:ind w:left="0" w:firstLine="0"/>
        <w:jc w:val="both"/>
        <w:rPr>
          <w:rFonts w:ascii="Arial" w:hAnsi="Arial" w:cs="Arial"/>
          <w:b/>
          <w:bCs/>
          <w:iCs/>
          <w:sz w:val="22"/>
          <w:szCs w:val="22"/>
        </w:rPr>
      </w:pPr>
      <w:r w:rsidRPr="00992F5E">
        <w:rPr>
          <w:rFonts w:ascii="Arial" w:hAnsi="Arial" w:cs="Arial"/>
          <w:iCs/>
          <w:sz w:val="22"/>
          <w:szCs w:val="22"/>
        </w:rPr>
        <w:lastRenderedPageBreak/>
        <w:t xml:space="preserve">   </w:t>
      </w:r>
    </w:p>
    <w:tbl>
      <w:tblPr>
        <w:tblW w:w="0" w:type="auto"/>
        <w:tblBorders>
          <w:top w:val="single" w:sz="4" w:space="0" w:color="auto"/>
          <w:left w:val="single" w:sz="4" w:space="0" w:color="auto"/>
          <w:bottom w:val="single" w:sz="4" w:space="0" w:color="auto"/>
          <w:right w:val="single" w:sz="4" w:space="0" w:color="auto"/>
        </w:tblBorders>
        <w:shd w:val="clear" w:color="auto" w:fill="FFFFCC"/>
        <w:tblLook w:val="04A0" w:firstRow="1" w:lastRow="0" w:firstColumn="1" w:lastColumn="0" w:noHBand="0" w:noVBand="1"/>
      </w:tblPr>
      <w:tblGrid>
        <w:gridCol w:w="9062"/>
      </w:tblGrid>
      <w:tr w:rsidR="00D42B1E" w:rsidRPr="00992F5E" w14:paraId="70E8840C" w14:textId="77777777" w:rsidTr="00992F5E">
        <w:tc>
          <w:tcPr>
            <w:tcW w:w="9062" w:type="dxa"/>
            <w:tcBorders>
              <w:top w:val="single" w:sz="4" w:space="0" w:color="auto"/>
              <w:bottom w:val="nil"/>
            </w:tcBorders>
            <w:shd w:val="clear" w:color="auto" w:fill="auto"/>
          </w:tcPr>
          <w:p w14:paraId="7D98FB2A" w14:textId="77777777" w:rsidR="00D42B1E" w:rsidRPr="00992F5E" w:rsidRDefault="00D42B1E" w:rsidP="00940F79">
            <w:pPr>
              <w:jc w:val="both"/>
              <w:rPr>
                <w:rFonts w:ascii="Arial" w:hAnsi="Arial" w:cs="Arial"/>
                <w:i/>
                <w:iCs/>
                <w:sz w:val="20"/>
              </w:rPr>
            </w:pPr>
            <w:r w:rsidRPr="00992F5E">
              <w:rPr>
                <w:rFonts w:ascii="Arial" w:hAnsi="Arial" w:cs="Arial"/>
                <w:b/>
                <w:bCs/>
                <w:i/>
                <w:iCs/>
                <w:sz w:val="20"/>
              </w:rPr>
              <w:t>Nota Explicativa</w:t>
            </w:r>
            <w:r w:rsidRPr="00992F5E">
              <w:rPr>
                <w:rFonts w:ascii="Arial" w:hAnsi="Arial" w:cs="Arial"/>
                <w:i/>
                <w:iCs/>
                <w:sz w:val="20"/>
              </w:rPr>
              <w:t xml:space="preserve">: </w:t>
            </w:r>
          </w:p>
        </w:tc>
      </w:tr>
      <w:tr w:rsidR="00D42B1E" w:rsidRPr="00992F5E" w14:paraId="6E07A378" w14:textId="77777777" w:rsidTr="00992F5E">
        <w:tc>
          <w:tcPr>
            <w:tcW w:w="9062" w:type="dxa"/>
            <w:tcBorders>
              <w:top w:val="nil"/>
              <w:bottom w:val="single" w:sz="4" w:space="0" w:color="auto"/>
            </w:tcBorders>
            <w:shd w:val="clear" w:color="auto" w:fill="auto"/>
          </w:tcPr>
          <w:p w14:paraId="231EC210" w14:textId="73B6FAC4" w:rsidR="00D42B1E" w:rsidRPr="00992F5E" w:rsidRDefault="00D42B1E" w:rsidP="00940F79">
            <w:pPr>
              <w:jc w:val="both"/>
              <w:rPr>
                <w:rFonts w:ascii="Arial" w:hAnsi="Arial" w:cs="Arial"/>
                <w:i/>
                <w:sz w:val="20"/>
              </w:rPr>
            </w:pPr>
            <w:r w:rsidRPr="00992F5E">
              <w:rPr>
                <w:rFonts w:ascii="Arial" w:hAnsi="Arial" w:cs="Arial"/>
                <w:i/>
                <w:iCs/>
                <w:sz w:val="20"/>
              </w:rPr>
              <w:t xml:space="preserve">Tais obrigações aplicam-se ao fornecimento de solução que envolva o desenvolvimento de produtos e projetos cujos direitos deverão ser cedidos ao </w:t>
            </w:r>
            <w:r w:rsidR="00DB3A9D" w:rsidRPr="00992F5E">
              <w:rPr>
                <w:rFonts w:ascii="Arial" w:hAnsi="Arial" w:cs="Arial"/>
                <w:b/>
                <w:i/>
                <w:iCs/>
                <w:sz w:val="20"/>
              </w:rPr>
              <w:t>TCE-RJ</w:t>
            </w:r>
            <w:r w:rsidRPr="00992F5E">
              <w:rPr>
                <w:rFonts w:ascii="Arial" w:hAnsi="Arial" w:cs="Arial"/>
                <w:i/>
                <w:iCs/>
                <w:sz w:val="20"/>
              </w:rPr>
              <w:t>, e</w:t>
            </w:r>
            <w:r w:rsidRPr="00992F5E">
              <w:rPr>
                <w:rFonts w:ascii="Arial" w:hAnsi="Arial" w:cs="Arial"/>
                <w:i/>
                <w:sz w:val="20"/>
              </w:rPr>
              <w:t xml:space="preserve"> deverão ser adaptadas de acordo com o objeto a ser contratado.</w:t>
            </w:r>
          </w:p>
        </w:tc>
      </w:tr>
    </w:tbl>
    <w:p w14:paraId="4E10B521" w14:textId="6068710A" w:rsidR="00D42B1E" w:rsidRPr="00992F5E" w:rsidRDefault="00D42B1E" w:rsidP="00940F79">
      <w:pPr>
        <w:autoSpaceDE w:val="0"/>
        <w:autoSpaceDN w:val="0"/>
        <w:adjustRightInd w:val="0"/>
        <w:spacing w:before="240"/>
        <w:jc w:val="both"/>
        <w:rPr>
          <w:rFonts w:ascii="Arial" w:hAnsi="Arial" w:cs="Arial"/>
          <w:sz w:val="22"/>
          <w:szCs w:val="22"/>
        </w:rPr>
      </w:pPr>
    </w:p>
    <w:p w14:paraId="449F040D" w14:textId="555E455F" w:rsidR="00D42B1E" w:rsidRPr="00992F5E" w:rsidRDefault="00D42B1E" w:rsidP="00877394">
      <w:pPr>
        <w:numPr>
          <w:ilvl w:val="1"/>
          <w:numId w:val="11"/>
        </w:numPr>
        <w:tabs>
          <w:tab w:val="left" w:pos="567"/>
        </w:tabs>
        <w:spacing w:after="240"/>
        <w:ind w:left="0" w:firstLine="0"/>
        <w:jc w:val="both"/>
        <w:rPr>
          <w:rFonts w:ascii="Arial" w:hAnsi="Arial" w:cs="Arial"/>
          <w:i/>
          <w:sz w:val="22"/>
          <w:szCs w:val="22"/>
        </w:rPr>
      </w:pPr>
      <w:r>
        <w:t>[[IF_SIGILO]] Sigilo e Inviolabilidade (se aplicável)</w:t>
      </w:r>
    </w:p>
    <w:p w14:paraId="236B5086" w14:textId="67234717" w:rsidR="00D42B1E" w:rsidRPr="00992F5E" w:rsidRDefault="00D42B1E" w:rsidP="00877394">
      <w:pPr>
        <w:numPr>
          <w:ilvl w:val="2"/>
          <w:numId w:val="11"/>
        </w:numPr>
        <w:tabs>
          <w:tab w:val="left" w:pos="709"/>
          <w:tab w:val="left" w:pos="851"/>
        </w:tabs>
        <w:spacing w:after="480"/>
        <w:ind w:left="0" w:firstLine="0"/>
        <w:jc w:val="both"/>
        <w:rPr>
          <w:rFonts w:ascii="Arial" w:hAnsi="Arial" w:cs="Arial"/>
          <w:b/>
          <w:bCs/>
          <w:iCs/>
          <w:sz w:val="22"/>
          <w:szCs w:val="22"/>
        </w:rPr>
      </w:pPr>
      <w:r>
        <w:t>A Contratada deverá garantir o sigilo e a inviolabilidade das informações a que eventualmente possa ter acesso, durante os procedimentos de fornecimento dos produtos objeto deste Termo de Referência. [[END_IF_SIGILO]]</w:t>
      </w:r>
    </w:p>
    <w:p w14:paraId="0FBAA8A7" w14:textId="6363F817" w:rsidR="00D42B1E" w:rsidRPr="00992F5E" w:rsidRDefault="00D42B1E" w:rsidP="00877394">
      <w:pPr>
        <w:numPr>
          <w:ilvl w:val="1"/>
          <w:numId w:val="11"/>
        </w:numPr>
        <w:tabs>
          <w:tab w:val="left" w:pos="567"/>
        </w:tabs>
        <w:spacing w:after="240"/>
        <w:ind w:left="0" w:firstLine="0"/>
        <w:jc w:val="both"/>
        <w:rPr>
          <w:rFonts w:ascii="Arial" w:hAnsi="Arial" w:cs="Arial"/>
          <w:i/>
          <w:sz w:val="22"/>
          <w:szCs w:val="22"/>
        </w:rPr>
      </w:pPr>
      <w:r w:rsidRPr="00992F5E">
        <w:rPr>
          <w:rFonts w:ascii="Arial" w:hAnsi="Arial" w:cs="Arial"/>
          <w:b/>
          <w:bCs/>
          <w:iCs/>
          <w:sz w:val="22"/>
          <w:szCs w:val="22"/>
        </w:rPr>
        <w:t>Dados complementares</w:t>
      </w:r>
    </w:p>
    <w:p w14:paraId="06E4B99B" w14:textId="02575A01" w:rsidR="00D42B1E" w:rsidRPr="00992F5E" w:rsidRDefault="00D42B1E" w:rsidP="00877394">
      <w:pPr>
        <w:numPr>
          <w:ilvl w:val="2"/>
          <w:numId w:val="11"/>
        </w:numPr>
        <w:tabs>
          <w:tab w:val="left" w:pos="709"/>
          <w:tab w:val="left" w:pos="851"/>
        </w:tabs>
        <w:spacing w:after="240"/>
        <w:ind w:left="0" w:firstLine="0"/>
        <w:jc w:val="both"/>
        <w:rPr>
          <w:rFonts w:ascii="Arial" w:hAnsi="Arial" w:cs="Arial"/>
          <w:b/>
          <w:bCs/>
          <w:iCs/>
          <w:sz w:val="22"/>
          <w:szCs w:val="22"/>
        </w:rPr>
      </w:pPr>
      <w:r w:rsidRPr="00992F5E">
        <w:rPr>
          <w:rFonts w:ascii="Arial" w:hAnsi="Arial" w:cs="Arial"/>
          <w:b/>
          <w:bCs/>
          <w:iCs/>
          <w:sz w:val="22"/>
          <w:szCs w:val="22"/>
        </w:rPr>
        <w:t xml:space="preserve">   </w:t>
      </w:r>
    </w:p>
    <w:tbl>
      <w:tblPr>
        <w:tblW w:w="0" w:type="auto"/>
        <w:tblBorders>
          <w:top w:val="single" w:sz="4" w:space="0" w:color="auto"/>
          <w:left w:val="single" w:sz="4" w:space="0" w:color="auto"/>
          <w:bottom w:val="single" w:sz="4" w:space="0" w:color="auto"/>
          <w:right w:val="single" w:sz="4" w:space="0" w:color="auto"/>
        </w:tblBorders>
        <w:shd w:val="clear" w:color="auto" w:fill="DEEAF6"/>
        <w:tblLook w:val="04A0" w:firstRow="1" w:lastRow="0" w:firstColumn="1" w:lastColumn="0" w:noHBand="0" w:noVBand="1"/>
      </w:tblPr>
      <w:tblGrid>
        <w:gridCol w:w="9062"/>
      </w:tblGrid>
      <w:tr w:rsidR="00D42B1E" w:rsidRPr="00992F5E" w14:paraId="1A062564" w14:textId="77777777" w:rsidTr="00992F5E">
        <w:tc>
          <w:tcPr>
            <w:tcW w:w="9062" w:type="dxa"/>
            <w:tcBorders>
              <w:top w:val="single" w:sz="4" w:space="0" w:color="auto"/>
              <w:bottom w:val="nil"/>
            </w:tcBorders>
            <w:shd w:val="clear" w:color="auto" w:fill="auto"/>
          </w:tcPr>
          <w:p w14:paraId="0FB125DC" w14:textId="77777777" w:rsidR="00D42B1E" w:rsidRPr="00992F5E" w:rsidRDefault="00D42B1E" w:rsidP="00940F79">
            <w:pPr>
              <w:jc w:val="both"/>
              <w:rPr>
                <w:rFonts w:ascii="Arial" w:hAnsi="Arial" w:cs="Arial"/>
                <w:i/>
                <w:iCs/>
                <w:sz w:val="20"/>
              </w:rPr>
            </w:pPr>
            <w:r w:rsidRPr="00992F5E">
              <w:rPr>
                <w:rFonts w:ascii="Arial" w:hAnsi="Arial" w:cs="Arial"/>
                <w:b/>
                <w:bCs/>
                <w:i/>
                <w:iCs/>
                <w:sz w:val="20"/>
              </w:rPr>
              <w:t>Nota Explicativa</w:t>
            </w:r>
            <w:r w:rsidRPr="00992F5E">
              <w:rPr>
                <w:rFonts w:ascii="Arial" w:hAnsi="Arial" w:cs="Arial"/>
                <w:i/>
                <w:iCs/>
                <w:sz w:val="20"/>
              </w:rPr>
              <w:t xml:space="preserve">: </w:t>
            </w:r>
          </w:p>
        </w:tc>
      </w:tr>
      <w:tr w:rsidR="00D42B1E" w:rsidRPr="00992F5E" w14:paraId="26B3C9D7" w14:textId="77777777" w:rsidTr="00992F5E">
        <w:tc>
          <w:tcPr>
            <w:tcW w:w="9062" w:type="dxa"/>
            <w:tcBorders>
              <w:top w:val="nil"/>
              <w:bottom w:val="nil"/>
            </w:tcBorders>
            <w:shd w:val="clear" w:color="auto" w:fill="auto"/>
          </w:tcPr>
          <w:p w14:paraId="78D53734" w14:textId="77777777" w:rsidR="00D42B1E" w:rsidRPr="00992F5E" w:rsidRDefault="00D42B1E" w:rsidP="00940F79">
            <w:pPr>
              <w:jc w:val="both"/>
              <w:rPr>
                <w:rFonts w:ascii="Arial" w:hAnsi="Arial" w:cs="Arial"/>
                <w:i/>
                <w:iCs/>
                <w:sz w:val="20"/>
              </w:rPr>
            </w:pPr>
            <w:r w:rsidRPr="00992F5E">
              <w:rPr>
                <w:rFonts w:ascii="Arial" w:hAnsi="Arial" w:cs="Arial"/>
                <w:i/>
                <w:iCs/>
                <w:sz w:val="20"/>
              </w:rPr>
              <w:t>Neste item poderão ser apresentadas orientações adicionais sobre o fornecimento, como informações que deverão constar da proposta e da embalagem dos produtos.</w:t>
            </w:r>
          </w:p>
        </w:tc>
      </w:tr>
      <w:tr w:rsidR="00D42B1E" w:rsidRPr="00992F5E" w14:paraId="3FE65C1F" w14:textId="77777777" w:rsidTr="00992F5E">
        <w:tc>
          <w:tcPr>
            <w:tcW w:w="9062" w:type="dxa"/>
            <w:tcBorders>
              <w:top w:val="nil"/>
              <w:bottom w:val="single" w:sz="4" w:space="0" w:color="auto"/>
            </w:tcBorders>
            <w:shd w:val="clear" w:color="auto" w:fill="auto"/>
          </w:tcPr>
          <w:p w14:paraId="5A5311FF" w14:textId="1C94C011" w:rsidR="00D42B1E" w:rsidRPr="00992F5E" w:rsidRDefault="00D42B1E" w:rsidP="00940F79">
            <w:pPr>
              <w:jc w:val="both"/>
              <w:rPr>
                <w:rFonts w:ascii="Arial" w:hAnsi="Arial" w:cs="Arial"/>
                <w:i/>
                <w:iCs/>
                <w:sz w:val="20"/>
              </w:rPr>
            </w:pPr>
            <w:r w:rsidRPr="00992F5E">
              <w:rPr>
                <w:rFonts w:ascii="Arial" w:hAnsi="Arial" w:cs="Arial"/>
                <w:i/>
                <w:iCs/>
                <w:sz w:val="20"/>
              </w:rPr>
              <w:t>Se necessário, poderá ser exigida das licitantes, por exemplo, a apresentação de fôlderes, prospectos, catálogos ilustrativos originais dos fabricantes, manuais técnicos ou cópias legíveis desses documentos, os quais deverão estar preferencialmente em língua portuguesa e conter especificações claras e detalhadas do(s) equipamento(s) em aquisição</w:t>
            </w:r>
            <w:r w:rsidR="0091166C" w:rsidRPr="00992F5E">
              <w:rPr>
                <w:rFonts w:ascii="Arial" w:hAnsi="Arial" w:cs="Arial"/>
                <w:i/>
                <w:iCs/>
                <w:sz w:val="20"/>
              </w:rPr>
              <w:t>/fornecimento contínuo</w:t>
            </w:r>
            <w:r w:rsidRPr="00992F5E">
              <w:rPr>
                <w:rFonts w:ascii="Arial" w:hAnsi="Arial" w:cs="Arial"/>
                <w:i/>
                <w:iCs/>
                <w:sz w:val="20"/>
              </w:rPr>
              <w:t>, a fim de verificar se este(s) atende(m) às especificidades solicitadas neste Termo de Referência.</w:t>
            </w:r>
          </w:p>
        </w:tc>
      </w:tr>
    </w:tbl>
    <w:p w14:paraId="2301EAEF" w14:textId="77777777" w:rsidR="00CF41AA" w:rsidRPr="00992F5E" w:rsidRDefault="00CF41AA" w:rsidP="00940F79">
      <w:pPr>
        <w:autoSpaceDE w:val="0"/>
        <w:autoSpaceDN w:val="0"/>
        <w:adjustRightInd w:val="0"/>
        <w:spacing w:before="240"/>
        <w:jc w:val="both"/>
        <w:rPr>
          <w:rFonts w:ascii="Arial" w:hAnsi="Arial" w:cs="Arial"/>
          <w:sz w:val="22"/>
          <w:szCs w:val="22"/>
        </w:rPr>
      </w:pPr>
    </w:p>
    <w:p w14:paraId="13A71493" w14:textId="4B9FDE78" w:rsidR="00622CB4" w:rsidRPr="00992F5E" w:rsidRDefault="00B72BA6" w:rsidP="00877394">
      <w:pPr>
        <w:numPr>
          <w:ilvl w:val="0"/>
          <w:numId w:val="11"/>
        </w:numPr>
        <w:tabs>
          <w:tab w:val="left" w:pos="567"/>
        </w:tabs>
        <w:spacing w:after="240"/>
        <w:jc w:val="both"/>
        <w:rPr>
          <w:rFonts w:ascii="Arial" w:hAnsi="Arial" w:cs="Arial"/>
          <w:b/>
          <w:iCs/>
          <w:sz w:val="22"/>
          <w:szCs w:val="22"/>
        </w:rPr>
      </w:pPr>
      <w:r w:rsidRPr="00992F5E">
        <w:rPr>
          <w:rFonts w:ascii="Arial" w:hAnsi="Arial" w:cs="Arial"/>
          <w:b/>
          <w:caps/>
          <w:sz w:val="22"/>
          <w:szCs w:val="22"/>
        </w:rPr>
        <w:t>Prazo de Execução</w:t>
      </w:r>
    </w:p>
    <w:p w14:paraId="62F01156" w14:textId="3BCE6968" w:rsidR="00B72BA6" w:rsidRPr="00992F5E" w:rsidRDefault="00622CB4" w:rsidP="00877394">
      <w:pPr>
        <w:numPr>
          <w:ilvl w:val="1"/>
          <w:numId w:val="5"/>
        </w:numPr>
        <w:spacing w:after="240"/>
        <w:ind w:left="0" w:firstLine="0"/>
        <w:jc w:val="both"/>
        <w:rPr>
          <w:rFonts w:ascii="Arial" w:hAnsi="Arial" w:cs="Arial"/>
          <w:sz w:val="22"/>
          <w:szCs w:val="22"/>
        </w:rPr>
      </w:pPr>
      <w:r w:rsidRPr="00992F5E">
        <w:rPr>
          <w:rFonts w:ascii="Arial" w:hAnsi="Arial" w:cs="Arial"/>
          <w:sz w:val="22"/>
          <w:szCs w:val="22"/>
        </w:rPr>
        <w:t xml:space="preserve">O prazo de fornecimento do(s) bem(ns) será de ________ (_____) dias corridos e começará a contar </w:t>
      </w:r>
      <w:r w:rsidR="00751542" w:rsidRPr="00992F5E">
        <w:rPr>
          <w:rFonts w:ascii="Arial" w:hAnsi="Arial" w:cs="Arial"/>
          <w:sz w:val="22"/>
          <w:szCs w:val="22"/>
        </w:rPr>
        <w:t>da data indicada no</w:t>
      </w:r>
      <w:r w:rsidRPr="00992F5E">
        <w:rPr>
          <w:rFonts w:ascii="Arial" w:hAnsi="Arial" w:cs="Arial"/>
          <w:sz w:val="22"/>
          <w:szCs w:val="22"/>
        </w:rPr>
        <w:t xml:space="preserve"> Termo de Autorização de Fornecimento e Instalação, </w:t>
      </w:r>
      <w:r w:rsidR="00B8372D" w:rsidRPr="00992F5E">
        <w:rPr>
          <w:rFonts w:ascii="Arial" w:hAnsi="Arial" w:cs="Arial"/>
          <w:i/>
          <w:sz w:val="22"/>
          <w:szCs w:val="22"/>
        </w:rPr>
        <w:t>a ser emitido pela(o)</w:t>
      </w:r>
      <w:r w:rsidR="00B8372D" w:rsidRPr="00992F5E">
        <w:rPr>
          <w:rFonts w:ascii="Arial" w:hAnsi="Arial" w:cs="Arial"/>
          <w:sz w:val="22"/>
          <w:szCs w:val="22"/>
        </w:rPr>
        <w:t xml:space="preserve"> __________________________________ (___) </w:t>
      </w:r>
      <w:r w:rsidR="00B72BA6" w:rsidRPr="00992F5E">
        <w:rPr>
          <w:rFonts w:ascii="Arial" w:hAnsi="Arial" w:cs="Arial"/>
          <w:sz w:val="22"/>
          <w:szCs w:val="22"/>
        </w:rPr>
        <w:t xml:space="preserve">do </w:t>
      </w:r>
      <w:r w:rsidR="00DB3A9D" w:rsidRPr="00992F5E">
        <w:rPr>
          <w:rFonts w:ascii="Arial" w:hAnsi="Arial" w:cs="Arial"/>
          <w:b/>
          <w:sz w:val="22"/>
          <w:szCs w:val="22"/>
        </w:rPr>
        <w:t>TCE-RJ</w:t>
      </w:r>
      <w:r w:rsidR="00B72BA6" w:rsidRPr="00992F5E">
        <w:rPr>
          <w:rFonts w:ascii="Arial" w:hAnsi="Arial" w:cs="Arial"/>
          <w:sz w:val="22"/>
          <w:szCs w:val="22"/>
        </w:rPr>
        <w:t>.</w:t>
      </w:r>
    </w:p>
    <w:p w14:paraId="531B990E" w14:textId="5C23CDF5" w:rsidR="00774ECE" w:rsidRPr="00992F5E" w:rsidRDefault="00B72BA6" w:rsidP="00877394">
      <w:pPr>
        <w:numPr>
          <w:ilvl w:val="1"/>
          <w:numId w:val="5"/>
        </w:numPr>
        <w:spacing w:after="240"/>
        <w:ind w:left="0" w:firstLine="0"/>
        <w:jc w:val="both"/>
        <w:rPr>
          <w:rFonts w:ascii="Arial" w:hAnsi="Arial" w:cs="Arial"/>
          <w:i/>
          <w:sz w:val="22"/>
          <w:szCs w:val="22"/>
        </w:rPr>
      </w:pPr>
      <w:r w:rsidRPr="00992F5E">
        <w:rPr>
          <w:rFonts w:ascii="Arial" w:hAnsi="Arial" w:cs="Arial"/>
          <w:i/>
          <w:sz w:val="22"/>
          <w:szCs w:val="22"/>
        </w:rPr>
        <w:t xml:space="preserve">O prazo de instalação do(s) bem(ns) será de </w:t>
      </w:r>
      <w:r w:rsidR="00B54A7D" w:rsidRPr="00992F5E">
        <w:rPr>
          <w:rFonts w:ascii="Arial" w:hAnsi="Arial" w:cs="Arial"/>
          <w:i/>
          <w:sz w:val="22"/>
          <w:szCs w:val="22"/>
        </w:rPr>
        <w:t>XX</w:t>
      </w:r>
      <w:r w:rsidRPr="00992F5E">
        <w:rPr>
          <w:rFonts w:ascii="Arial" w:hAnsi="Arial" w:cs="Arial"/>
          <w:i/>
          <w:sz w:val="22"/>
          <w:szCs w:val="22"/>
        </w:rPr>
        <w:t xml:space="preserve"> (</w:t>
      </w:r>
      <w:r w:rsidR="00B54A7D" w:rsidRPr="00992F5E">
        <w:rPr>
          <w:rFonts w:ascii="Arial" w:hAnsi="Arial" w:cs="Arial"/>
          <w:i/>
          <w:sz w:val="22"/>
          <w:szCs w:val="22"/>
        </w:rPr>
        <w:t>XXXX</w:t>
      </w:r>
      <w:r w:rsidRPr="00992F5E">
        <w:rPr>
          <w:rFonts w:ascii="Arial" w:hAnsi="Arial" w:cs="Arial"/>
          <w:i/>
          <w:sz w:val="22"/>
          <w:szCs w:val="22"/>
        </w:rPr>
        <w:t>) dias co</w:t>
      </w:r>
      <w:r w:rsidR="00B54A7D" w:rsidRPr="00992F5E">
        <w:rPr>
          <w:rFonts w:ascii="Arial" w:hAnsi="Arial" w:cs="Arial"/>
          <w:i/>
          <w:sz w:val="22"/>
          <w:szCs w:val="22"/>
        </w:rPr>
        <w:t>nsecutivos</w:t>
      </w:r>
      <w:r w:rsidRPr="00992F5E">
        <w:rPr>
          <w:rFonts w:ascii="Arial" w:hAnsi="Arial" w:cs="Arial"/>
          <w:i/>
          <w:sz w:val="22"/>
          <w:szCs w:val="22"/>
        </w:rPr>
        <w:t xml:space="preserve">, contados a partir da data de entrega do(s) mesmo(s) ao </w:t>
      </w:r>
      <w:r w:rsidR="00DB3A9D" w:rsidRPr="00992F5E">
        <w:rPr>
          <w:rFonts w:ascii="Arial" w:hAnsi="Arial" w:cs="Arial"/>
          <w:b/>
          <w:i/>
          <w:sz w:val="22"/>
          <w:szCs w:val="22"/>
        </w:rPr>
        <w:t>TCE-RJ</w:t>
      </w:r>
      <w:r w:rsidRPr="00992F5E">
        <w:rPr>
          <w:rFonts w:ascii="Arial" w:hAnsi="Arial" w:cs="Arial"/>
          <w:i/>
          <w:sz w:val="22"/>
          <w:szCs w:val="22"/>
        </w:rPr>
        <w:t>.</w:t>
      </w:r>
    </w:p>
    <w:p w14:paraId="64CB9FD3" w14:textId="7A62DB50" w:rsidR="00B72BA6" w:rsidRPr="00992F5E" w:rsidRDefault="00B72BA6" w:rsidP="00877394">
      <w:pPr>
        <w:numPr>
          <w:ilvl w:val="1"/>
          <w:numId w:val="5"/>
        </w:numPr>
        <w:spacing w:after="240"/>
        <w:ind w:left="0" w:firstLine="0"/>
        <w:jc w:val="both"/>
        <w:rPr>
          <w:rFonts w:ascii="Arial" w:hAnsi="Arial" w:cs="Arial"/>
          <w:sz w:val="22"/>
          <w:szCs w:val="22"/>
        </w:rPr>
      </w:pPr>
      <w:r>
        <w:t>[[IF_MANUTENCAO]] O(s) prazo(s) de fornecimento e de instalação do(s) bem(ns) poderá(ão) ser prorrogado(s), mantidas as demais condições da contratação decorrente deste Termo de Referência e assegurada a manutenção do seu equilíbrio econômico-financeiro, desde que ocorram motivos devidamente evidenciados e sujeitos à análise prévia do setor requisitante. [[END_IF_MANUTENCAO]]</w:t>
      </w:r>
    </w:p>
    <w:p w14:paraId="438A979D" w14:textId="77777777" w:rsidR="00950F4B" w:rsidRPr="00992F5E" w:rsidRDefault="00950F4B" w:rsidP="00877394">
      <w:pPr>
        <w:numPr>
          <w:ilvl w:val="1"/>
          <w:numId w:val="5"/>
        </w:numPr>
        <w:spacing w:after="240"/>
        <w:ind w:left="0" w:firstLine="0"/>
        <w:jc w:val="both"/>
        <w:rPr>
          <w:rFonts w:ascii="Arial" w:hAnsi="Arial" w:cs="Arial"/>
          <w:sz w:val="22"/>
          <w:szCs w:val="22"/>
        </w:rPr>
      </w:pPr>
      <w:r w:rsidRPr="00992F5E">
        <w:rPr>
          <w:rFonts w:ascii="Arial" w:hAnsi="Arial" w:cs="Arial"/>
          <w:sz w:val="22"/>
          <w:szCs w:val="22"/>
        </w:rPr>
        <w:t xml:space="preserve">A entrega do(s) bem(ns) deverá ser efetuada </w:t>
      </w:r>
      <w:r w:rsidRPr="00992F5E">
        <w:rPr>
          <w:rFonts w:ascii="Arial" w:hAnsi="Arial" w:cs="Arial"/>
          <w:i/>
          <w:sz w:val="22"/>
          <w:szCs w:val="22"/>
        </w:rPr>
        <w:t>de forma integral não sendo permitida a entrega parcial</w:t>
      </w:r>
      <w:r w:rsidRPr="00992F5E">
        <w:rPr>
          <w:rFonts w:ascii="Arial" w:hAnsi="Arial" w:cs="Arial"/>
          <w:i/>
          <w:iCs/>
          <w:sz w:val="22"/>
          <w:szCs w:val="22"/>
        </w:rPr>
        <w:t>. (se aplicável, e eventual entrega parcelada deverá ser pormenorizada no TR).</w:t>
      </w:r>
      <w:r w:rsidRPr="00992F5E">
        <w:rPr>
          <w:rFonts w:ascii="Arial" w:hAnsi="Arial" w:cs="Arial"/>
          <w:sz w:val="22"/>
          <w:szCs w:val="22"/>
        </w:rPr>
        <w:t xml:space="preserve">, de acordo com a especificação no Termo de Autorização de Fornecimento </w:t>
      </w:r>
      <w:r w:rsidRPr="00992F5E">
        <w:rPr>
          <w:rFonts w:ascii="Arial" w:hAnsi="Arial" w:cs="Arial"/>
          <w:i/>
          <w:sz w:val="22"/>
          <w:szCs w:val="22"/>
        </w:rPr>
        <w:t>e Instalação, não sendo permitida a entrega parcial</w:t>
      </w:r>
      <w:r w:rsidRPr="00992F5E">
        <w:rPr>
          <w:rFonts w:ascii="Arial" w:hAnsi="Arial" w:cs="Arial"/>
          <w:i/>
          <w:iCs/>
          <w:sz w:val="22"/>
          <w:szCs w:val="22"/>
        </w:rPr>
        <w:t>. (se aplicável, e eventual entrega parcelada deverá ser pormenorizada no TR).</w:t>
      </w:r>
    </w:p>
    <w:p w14:paraId="306B4923" w14:textId="77777777" w:rsidR="0036520F" w:rsidRPr="00992F5E" w:rsidRDefault="0036520F" w:rsidP="002B07D2">
      <w:pPr>
        <w:spacing w:after="240"/>
        <w:jc w:val="center"/>
        <w:rPr>
          <w:rFonts w:ascii="Arial" w:hAnsi="Arial" w:cs="Arial"/>
          <w:b/>
          <w:bCs/>
          <w:sz w:val="22"/>
          <w:szCs w:val="22"/>
          <w:u w:val="single"/>
        </w:rPr>
      </w:pPr>
      <w:r w:rsidRPr="00992F5E">
        <w:rPr>
          <w:rFonts w:ascii="Arial" w:hAnsi="Arial" w:cs="Arial"/>
          <w:b/>
          <w:bCs/>
          <w:sz w:val="22"/>
          <w:szCs w:val="22"/>
          <w:u w:val="single"/>
        </w:rPr>
        <w:t>ou</w:t>
      </w:r>
    </w:p>
    <w:p w14:paraId="1EE1990F" w14:textId="77777777" w:rsidR="0036520F" w:rsidRPr="00992F5E" w:rsidRDefault="0036520F" w:rsidP="00877394">
      <w:pPr>
        <w:numPr>
          <w:ilvl w:val="1"/>
          <w:numId w:val="5"/>
        </w:numPr>
        <w:ind w:left="0" w:firstLine="0"/>
        <w:jc w:val="both"/>
        <w:rPr>
          <w:rFonts w:ascii="Arial" w:hAnsi="Arial" w:cs="Arial"/>
          <w:sz w:val="22"/>
          <w:szCs w:val="22"/>
        </w:rPr>
      </w:pPr>
      <w:r>
        <w:t>[[IF_CONTINUO]] O fornecimento contínuo deverá ser efetuado de acordo com a especificação no Termo de Autorização de Fornecimento e Instalação, não sendo permitida a entrega parcial. (se aplicável, e eventual entrega parcelada deverá ser pormenorizada no TR). [[END_IF_CONTINUO]]</w:t>
      </w:r>
    </w:p>
    <w:p w14:paraId="706EE419" w14:textId="77777777" w:rsidR="000B6556" w:rsidRPr="00992F5E" w:rsidRDefault="000B6556" w:rsidP="00940F79">
      <w:pPr>
        <w:jc w:val="both"/>
        <w:rPr>
          <w:rFonts w:ascii="Arial" w:hAnsi="Arial" w:cs="Arial"/>
          <w:sz w:val="22"/>
          <w:szCs w:val="22"/>
        </w:rPr>
      </w:pPr>
    </w:p>
    <w:tbl>
      <w:tblPr>
        <w:tblW w:w="0" w:type="auto"/>
        <w:tblBorders>
          <w:top w:val="single" w:sz="4" w:space="0" w:color="00B050"/>
          <w:left w:val="single" w:sz="4" w:space="0" w:color="00B050"/>
          <w:bottom w:val="single" w:sz="4" w:space="0" w:color="00B050"/>
          <w:right w:val="single" w:sz="4" w:space="0" w:color="00B050"/>
        </w:tblBorders>
        <w:shd w:val="clear" w:color="auto" w:fill="FFFFCC"/>
        <w:tblLook w:val="04A0" w:firstRow="1" w:lastRow="0" w:firstColumn="1" w:lastColumn="0" w:noHBand="0" w:noVBand="1"/>
      </w:tblPr>
      <w:tblGrid>
        <w:gridCol w:w="9062"/>
      </w:tblGrid>
      <w:tr w:rsidR="00B72BA6" w:rsidRPr="00992F5E" w14:paraId="10C6FBEA" w14:textId="77777777" w:rsidTr="00992F5E">
        <w:tc>
          <w:tcPr>
            <w:tcW w:w="9062" w:type="dxa"/>
            <w:tcBorders>
              <w:top w:val="single" w:sz="4" w:space="0" w:color="00B050"/>
              <w:bottom w:val="nil"/>
            </w:tcBorders>
            <w:shd w:val="clear" w:color="auto" w:fill="auto"/>
          </w:tcPr>
          <w:p w14:paraId="318D3214" w14:textId="74BAEBD4" w:rsidR="00B72BA6" w:rsidRPr="00992F5E" w:rsidRDefault="00B72BA6" w:rsidP="00940F79">
            <w:pPr>
              <w:rPr>
                <w:rFonts w:ascii="Arial" w:hAnsi="Arial" w:cs="Arial"/>
                <w:i/>
                <w:iCs/>
                <w:sz w:val="20"/>
              </w:rPr>
            </w:pPr>
            <w:r w:rsidRPr="00992F5E">
              <w:rPr>
                <w:rFonts w:ascii="Arial" w:hAnsi="Arial" w:cs="Arial"/>
                <w:b/>
                <w:bCs/>
                <w:i/>
                <w:iCs/>
                <w:sz w:val="20"/>
              </w:rPr>
              <w:t>Nota Explicativa</w:t>
            </w:r>
            <w:r w:rsidR="006178D0" w:rsidRPr="00992F5E">
              <w:rPr>
                <w:rFonts w:ascii="Arial" w:hAnsi="Arial" w:cs="Arial"/>
                <w:b/>
                <w:bCs/>
                <w:i/>
                <w:iCs/>
                <w:sz w:val="20"/>
              </w:rPr>
              <w:t>:</w:t>
            </w:r>
          </w:p>
        </w:tc>
      </w:tr>
      <w:tr w:rsidR="00B72BA6" w:rsidRPr="00992F5E" w14:paraId="6D1E3691" w14:textId="77777777" w:rsidTr="00992F5E">
        <w:tc>
          <w:tcPr>
            <w:tcW w:w="9062" w:type="dxa"/>
            <w:tcBorders>
              <w:top w:val="nil"/>
              <w:bottom w:val="nil"/>
            </w:tcBorders>
            <w:shd w:val="clear" w:color="auto" w:fill="auto"/>
          </w:tcPr>
          <w:p w14:paraId="3CBB00E5" w14:textId="3169BC4F" w:rsidR="00B72BA6" w:rsidRPr="00992F5E" w:rsidRDefault="00B72BA6" w:rsidP="00940F79">
            <w:pPr>
              <w:jc w:val="both"/>
              <w:rPr>
                <w:rFonts w:ascii="Arial" w:hAnsi="Arial" w:cs="Arial"/>
                <w:i/>
                <w:sz w:val="20"/>
              </w:rPr>
            </w:pPr>
            <w:r w:rsidRPr="00992F5E">
              <w:rPr>
                <w:rFonts w:ascii="Arial" w:hAnsi="Arial" w:cs="Arial"/>
                <w:i/>
                <w:sz w:val="20"/>
              </w:rPr>
              <w:t xml:space="preserve">Definir o prazo para entrega, observando as especificidades </w:t>
            </w:r>
            <w:r w:rsidR="005D1B09" w:rsidRPr="00992F5E">
              <w:rPr>
                <w:rFonts w:ascii="Arial" w:hAnsi="Arial" w:cs="Arial"/>
                <w:i/>
                <w:sz w:val="20"/>
              </w:rPr>
              <w:t xml:space="preserve">e tabela de quantitativos </w:t>
            </w:r>
            <w:r w:rsidRPr="00992F5E">
              <w:rPr>
                <w:rFonts w:ascii="Arial" w:hAnsi="Arial" w:cs="Arial"/>
                <w:i/>
                <w:sz w:val="20"/>
              </w:rPr>
              <w:t xml:space="preserve">do bem, de forma que não seja </w:t>
            </w:r>
            <w:r w:rsidR="006178D0" w:rsidRPr="00992F5E">
              <w:rPr>
                <w:rFonts w:ascii="Arial" w:hAnsi="Arial" w:cs="Arial"/>
                <w:i/>
                <w:sz w:val="20"/>
              </w:rPr>
              <w:t>inexequível</w:t>
            </w:r>
            <w:r w:rsidRPr="00992F5E">
              <w:rPr>
                <w:rFonts w:ascii="Arial" w:hAnsi="Arial" w:cs="Arial"/>
                <w:i/>
                <w:sz w:val="20"/>
              </w:rPr>
              <w:t xml:space="preserve"> ou excessivo.</w:t>
            </w:r>
          </w:p>
        </w:tc>
      </w:tr>
      <w:tr w:rsidR="00B72BA6" w:rsidRPr="00992F5E" w14:paraId="619CF151" w14:textId="77777777" w:rsidTr="00992F5E">
        <w:tc>
          <w:tcPr>
            <w:tcW w:w="9062" w:type="dxa"/>
            <w:tcBorders>
              <w:top w:val="nil"/>
              <w:bottom w:val="nil"/>
            </w:tcBorders>
            <w:shd w:val="clear" w:color="auto" w:fill="auto"/>
          </w:tcPr>
          <w:p w14:paraId="3B204FAA" w14:textId="68DC4D9E" w:rsidR="00B72BA6" w:rsidRPr="00992F5E" w:rsidRDefault="00B72BA6" w:rsidP="00940F79">
            <w:pPr>
              <w:jc w:val="both"/>
              <w:rPr>
                <w:rFonts w:ascii="Arial" w:hAnsi="Arial" w:cs="Arial"/>
                <w:i/>
                <w:sz w:val="20"/>
              </w:rPr>
            </w:pPr>
            <w:r w:rsidRPr="00992F5E">
              <w:rPr>
                <w:rFonts w:ascii="Arial" w:hAnsi="Arial" w:cs="Arial"/>
                <w:i/>
                <w:sz w:val="20"/>
              </w:rPr>
              <w:t>Detalhar os prazos de fornecimento e de instalação, se for o caso.</w:t>
            </w:r>
          </w:p>
        </w:tc>
      </w:tr>
      <w:tr w:rsidR="00B72BA6" w:rsidRPr="00992F5E" w14:paraId="7B07370D" w14:textId="77777777" w:rsidTr="00992F5E">
        <w:tc>
          <w:tcPr>
            <w:tcW w:w="9062" w:type="dxa"/>
            <w:tcBorders>
              <w:top w:val="nil"/>
              <w:bottom w:val="single" w:sz="4" w:space="0" w:color="00B050"/>
            </w:tcBorders>
            <w:shd w:val="clear" w:color="auto" w:fill="auto"/>
          </w:tcPr>
          <w:p w14:paraId="5CE291FB" w14:textId="669AA433" w:rsidR="00B72BA6" w:rsidRPr="00992F5E" w:rsidRDefault="00B72BA6" w:rsidP="00940F79">
            <w:pPr>
              <w:jc w:val="both"/>
              <w:rPr>
                <w:rFonts w:ascii="Arial" w:hAnsi="Arial" w:cs="Arial"/>
                <w:i/>
                <w:sz w:val="20"/>
              </w:rPr>
            </w:pPr>
            <w:r w:rsidRPr="00992F5E">
              <w:rPr>
                <w:rFonts w:ascii="Arial" w:hAnsi="Arial" w:cs="Arial"/>
                <w:i/>
                <w:sz w:val="20"/>
              </w:rPr>
              <w:t>Considerar, na definição do prazo, aquele praticado no mercado e fatores que possam interferir na entrega, tais como: quantitativo de material, o fato de ser bem comum</w:t>
            </w:r>
            <w:r w:rsidR="005D1B09" w:rsidRPr="00992F5E">
              <w:rPr>
                <w:rFonts w:ascii="Arial" w:hAnsi="Arial" w:cs="Arial"/>
                <w:i/>
                <w:sz w:val="20"/>
              </w:rPr>
              <w:t>ente encontrado no mercado</w:t>
            </w:r>
            <w:r w:rsidRPr="00992F5E">
              <w:rPr>
                <w:rFonts w:ascii="Arial" w:hAnsi="Arial" w:cs="Arial"/>
                <w:i/>
                <w:sz w:val="20"/>
              </w:rPr>
              <w:t xml:space="preserve"> ou customizado etc.</w:t>
            </w:r>
          </w:p>
        </w:tc>
      </w:tr>
    </w:tbl>
    <w:p w14:paraId="59C35C9E" w14:textId="396A9A23" w:rsidR="006178D0" w:rsidRPr="00992F5E" w:rsidRDefault="009C0F0E" w:rsidP="00B25B76">
      <w:pPr>
        <w:numPr>
          <w:ilvl w:val="0"/>
          <w:numId w:val="11"/>
        </w:numPr>
        <w:tabs>
          <w:tab w:val="left" w:pos="567"/>
        </w:tabs>
        <w:spacing w:before="240" w:after="240"/>
        <w:jc w:val="both"/>
        <w:rPr>
          <w:rFonts w:ascii="Arial" w:hAnsi="Arial" w:cs="Arial"/>
          <w:b/>
          <w:caps/>
          <w:sz w:val="22"/>
          <w:szCs w:val="22"/>
        </w:rPr>
      </w:pPr>
      <w:r>
        <w:t>[[IF_SRP]] PRAZO DE VIGÊNCIA DA ATA DE REGISTRO DE PREÇOS (se aplicável)</w:t>
      </w:r>
    </w:p>
    <w:p w14:paraId="6F2097BB" w14:textId="77777777" w:rsidR="00FC70CD" w:rsidRPr="00992F5E" w:rsidRDefault="00FC70CD" w:rsidP="00FC70CD">
      <w:pPr>
        <w:numPr>
          <w:ilvl w:val="1"/>
          <w:numId w:val="6"/>
        </w:numPr>
        <w:ind w:left="0" w:firstLine="0"/>
        <w:jc w:val="both"/>
        <w:rPr>
          <w:rFonts w:ascii="Arial" w:hAnsi="Arial" w:cs="Arial"/>
          <w:iCs/>
          <w:sz w:val="22"/>
          <w:szCs w:val="22"/>
        </w:rPr>
      </w:pPr>
      <w:r>
        <w:t>O prazo de vigência da Ata de Registro de Preços será de XX (XXX) meses, contado da data da sua assinatura. [[END_IF_SRP]]</w:t>
      </w:r>
    </w:p>
    <w:p w14:paraId="5DE7813A" w14:textId="77777777" w:rsidR="00FC70CD" w:rsidRPr="00992F5E" w:rsidRDefault="00FC70CD" w:rsidP="00FC70CD">
      <w:pPr>
        <w:rPr>
          <w:rFonts w:ascii="Arial" w:hAnsi="Arial" w:cs="Arial"/>
          <w:iCs/>
          <w:sz w:val="22"/>
          <w:szCs w:val="22"/>
        </w:rPr>
      </w:pPr>
    </w:p>
    <w:p w14:paraId="15557028" w14:textId="77777777" w:rsidR="00FC70CD" w:rsidRPr="00992F5E" w:rsidRDefault="00FC70CD" w:rsidP="00FC70CD">
      <w:pPr>
        <w:pStyle w:val="PargrafodaLista"/>
        <w:numPr>
          <w:ilvl w:val="1"/>
          <w:numId w:val="6"/>
        </w:numPr>
        <w:ind w:left="0" w:firstLine="0"/>
        <w:contextualSpacing w:val="0"/>
        <w:jc w:val="both"/>
        <w:rPr>
          <w:rFonts w:ascii="Arial" w:hAnsi="Arial" w:cs="Arial"/>
          <w:iCs/>
          <w:sz w:val="22"/>
          <w:szCs w:val="22"/>
          <w:lang w:val="pt-BR" w:eastAsia="pt-BR"/>
        </w:rPr>
      </w:pPr>
      <w:r>
        <w:t>[[IF_SRP]] O prazo de vigência da ata de registro de preços poderá ser prorrogado, por igual período, desde que comprovado o preço vantajoso, nos termos do art. 84 da Lei Federal nº 14.133./21. [[END_IF_SRP]]</w:t>
      </w:r>
    </w:p>
    <w:p w14:paraId="09BC5918" w14:textId="77777777" w:rsidR="00FC70CD" w:rsidRPr="00992F5E" w:rsidRDefault="00FC70CD" w:rsidP="00FC70CD">
      <w:pPr>
        <w:jc w:val="both"/>
        <w:rPr>
          <w:rFonts w:ascii="Arial" w:hAnsi="Arial" w:cs="Arial"/>
          <w:sz w:val="22"/>
          <w:szCs w:val="22"/>
        </w:rPr>
      </w:pPr>
    </w:p>
    <w:tbl>
      <w:tblPr>
        <w:tblW w:w="0" w:type="auto"/>
        <w:tblBorders>
          <w:top w:val="single" w:sz="4" w:space="0" w:color="00B050"/>
          <w:left w:val="single" w:sz="4" w:space="0" w:color="00B050"/>
          <w:bottom w:val="single" w:sz="4" w:space="0" w:color="00B050"/>
          <w:right w:val="single" w:sz="4" w:space="0" w:color="00B050"/>
        </w:tblBorders>
        <w:shd w:val="clear" w:color="auto" w:fill="DBDBDB"/>
        <w:tblLook w:val="04A0" w:firstRow="1" w:lastRow="0" w:firstColumn="1" w:lastColumn="0" w:noHBand="0" w:noVBand="1"/>
      </w:tblPr>
      <w:tblGrid>
        <w:gridCol w:w="9062"/>
      </w:tblGrid>
      <w:tr w:rsidR="00FC70CD" w:rsidRPr="00992F5E" w14:paraId="75DBC174" w14:textId="77777777" w:rsidTr="00992F5E">
        <w:tc>
          <w:tcPr>
            <w:tcW w:w="9062" w:type="dxa"/>
            <w:tcBorders>
              <w:top w:val="single" w:sz="4" w:space="0" w:color="00B050"/>
              <w:bottom w:val="nil"/>
            </w:tcBorders>
            <w:shd w:val="clear" w:color="auto" w:fill="auto"/>
          </w:tcPr>
          <w:p w14:paraId="19B2A7CA" w14:textId="77777777" w:rsidR="00FC70CD" w:rsidRPr="00992F5E" w:rsidRDefault="00FC70CD" w:rsidP="006C7601">
            <w:pPr>
              <w:rPr>
                <w:rFonts w:ascii="Arial" w:hAnsi="Arial" w:cs="Arial"/>
                <w:b/>
                <w:bCs/>
                <w:i/>
                <w:iCs/>
                <w:sz w:val="20"/>
              </w:rPr>
            </w:pPr>
            <w:r w:rsidRPr="00992F5E">
              <w:rPr>
                <w:rFonts w:ascii="Arial" w:hAnsi="Arial" w:cs="Arial"/>
                <w:b/>
                <w:bCs/>
                <w:i/>
                <w:iCs/>
                <w:sz w:val="20"/>
              </w:rPr>
              <w:t>Nota Explicativa:</w:t>
            </w:r>
          </w:p>
        </w:tc>
      </w:tr>
      <w:tr w:rsidR="00FC70CD" w:rsidRPr="00992F5E" w14:paraId="3B0B037F" w14:textId="77777777" w:rsidTr="00992F5E">
        <w:tc>
          <w:tcPr>
            <w:tcW w:w="9062" w:type="dxa"/>
            <w:tcBorders>
              <w:top w:val="nil"/>
              <w:bottom w:val="nil"/>
            </w:tcBorders>
            <w:shd w:val="clear" w:color="auto" w:fill="auto"/>
          </w:tcPr>
          <w:p w14:paraId="0A996D83" w14:textId="5EF88B27" w:rsidR="00FC70CD" w:rsidRPr="00992F5E" w:rsidRDefault="00FC70CD" w:rsidP="006C7601">
            <w:pPr>
              <w:jc w:val="both"/>
              <w:rPr>
                <w:rFonts w:ascii="Arial" w:hAnsi="Arial" w:cs="Arial"/>
                <w:i/>
                <w:sz w:val="20"/>
              </w:rPr>
            </w:pPr>
            <w:r w:rsidRPr="00992F5E">
              <w:rPr>
                <w:rFonts w:ascii="Arial" w:hAnsi="Arial" w:cs="Arial"/>
                <w:i/>
                <w:sz w:val="20"/>
              </w:rPr>
              <w:t xml:space="preserve">O prazo de validade da Ata de Registro de Preços não poderá ser superior a 1 (um) ano, computadas neste as eventuais prorrogações </w:t>
            </w:r>
          </w:p>
        </w:tc>
      </w:tr>
      <w:tr w:rsidR="00FC70CD" w:rsidRPr="00992F5E" w14:paraId="698551F3" w14:textId="77777777" w:rsidTr="00992F5E">
        <w:tc>
          <w:tcPr>
            <w:tcW w:w="9062" w:type="dxa"/>
            <w:tcBorders>
              <w:top w:val="nil"/>
              <w:bottom w:val="single" w:sz="4" w:space="0" w:color="00B050"/>
            </w:tcBorders>
            <w:shd w:val="clear" w:color="auto" w:fill="auto"/>
          </w:tcPr>
          <w:p w14:paraId="3091EEDD" w14:textId="7FFF326D" w:rsidR="00FC70CD" w:rsidRPr="00992F5E" w:rsidRDefault="00FC70CD" w:rsidP="006C7601">
            <w:pPr>
              <w:jc w:val="both"/>
              <w:rPr>
                <w:rFonts w:ascii="Arial" w:hAnsi="Arial" w:cs="Arial"/>
                <w:i/>
                <w:sz w:val="20"/>
              </w:rPr>
            </w:pPr>
          </w:p>
        </w:tc>
      </w:tr>
    </w:tbl>
    <w:p w14:paraId="1C5F53D1" w14:textId="1C4D3846" w:rsidR="00B72BA6" w:rsidRPr="00992F5E" w:rsidRDefault="00B72BA6" w:rsidP="00B25B76">
      <w:pPr>
        <w:numPr>
          <w:ilvl w:val="0"/>
          <w:numId w:val="11"/>
        </w:numPr>
        <w:tabs>
          <w:tab w:val="left" w:pos="567"/>
        </w:tabs>
        <w:spacing w:before="240" w:after="240"/>
        <w:jc w:val="both"/>
        <w:rPr>
          <w:rFonts w:ascii="Arial" w:hAnsi="Arial" w:cs="Arial"/>
          <w:b/>
          <w:caps/>
          <w:sz w:val="22"/>
          <w:szCs w:val="22"/>
        </w:rPr>
      </w:pPr>
      <w:r w:rsidRPr="00992F5E">
        <w:rPr>
          <w:rFonts w:ascii="Arial" w:hAnsi="Arial" w:cs="Arial"/>
          <w:b/>
          <w:caps/>
          <w:sz w:val="22"/>
          <w:szCs w:val="22"/>
        </w:rPr>
        <w:t xml:space="preserve">Prazo de Vigência DO CONTRATO </w:t>
      </w:r>
    </w:p>
    <w:p w14:paraId="5C98C2EA" w14:textId="36B590CE" w:rsidR="00057369" w:rsidRPr="00992F5E" w:rsidRDefault="00057369" w:rsidP="00B25B76">
      <w:pPr>
        <w:pStyle w:val="PargrafodaLista"/>
        <w:numPr>
          <w:ilvl w:val="1"/>
          <w:numId w:val="11"/>
        </w:numPr>
        <w:spacing w:after="240"/>
        <w:ind w:left="0" w:firstLine="6"/>
        <w:jc w:val="both"/>
        <w:rPr>
          <w:rFonts w:ascii="Arial" w:hAnsi="Arial" w:cs="Arial"/>
          <w:sz w:val="22"/>
          <w:szCs w:val="22"/>
        </w:rPr>
      </w:pPr>
      <w:r w:rsidRPr="00992F5E">
        <w:rPr>
          <w:rFonts w:ascii="Arial" w:eastAsia="Arial" w:hAnsi="Arial" w:cs="Arial"/>
          <w:sz w:val="22"/>
          <w:szCs w:val="22"/>
        </w:rPr>
        <w:t xml:space="preserve">O prazo de vigência </w:t>
      </w:r>
      <w:r w:rsidR="00FC70CD" w:rsidRPr="00992F5E">
        <w:rPr>
          <w:rFonts w:ascii="Arial" w:eastAsia="Arial" w:hAnsi="Arial" w:cs="Arial"/>
          <w:sz w:val="22"/>
          <w:szCs w:val="22"/>
        </w:rPr>
        <w:t>do contrato</w:t>
      </w:r>
      <w:r w:rsidRPr="00992F5E">
        <w:rPr>
          <w:rFonts w:ascii="Arial" w:eastAsia="Arial" w:hAnsi="Arial" w:cs="Arial"/>
          <w:sz w:val="22"/>
          <w:szCs w:val="22"/>
        </w:rPr>
        <w:t xml:space="preserve"> será de </w:t>
      </w:r>
      <w:r w:rsidRPr="00992F5E">
        <w:rPr>
          <w:rFonts w:ascii="Arial" w:eastAsia="Arial" w:hAnsi="Arial" w:cs="Arial"/>
          <w:b/>
          <w:sz w:val="22"/>
          <w:szCs w:val="22"/>
        </w:rPr>
        <w:t>___ (_______) meses</w:t>
      </w:r>
      <w:r w:rsidRPr="00992F5E">
        <w:rPr>
          <w:rFonts w:ascii="Arial" w:eastAsia="Arial" w:hAnsi="Arial" w:cs="Arial"/>
          <w:sz w:val="22"/>
          <w:szCs w:val="22"/>
        </w:rPr>
        <w:t>, contados da data indicada no Termo de Autorização de Fornecimento</w:t>
      </w:r>
      <w:r w:rsidR="009C0F0E" w:rsidRPr="00992F5E">
        <w:rPr>
          <w:rFonts w:ascii="Arial" w:eastAsia="Arial" w:hAnsi="Arial" w:cs="Arial"/>
          <w:sz w:val="22"/>
          <w:szCs w:val="22"/>
        </w:rPr>
        <w:t xml:space="preserve"> e Instalação</w:t>
      </w:r>
      <w:r w:rsidRPr="00992F5E">
        <w:rPr>
          <w:rFonts w:ascii="Arial" w:eastAsia="Arial" w:hAnsi="Arial" w:cs="Arial"/>
          <w:sz w:val="22"/>
          <w:szCs w:val="22"/>
        </w:rPr>
        <w:t xml:space="preserve"> a ser emitido pela </w:t>
      </w:r>
      <w:r w:rsidRPr="00992F5E">
        <w:rPr>
          <w:rFonts w:ascii="Arial" w:eastAsia="Arial" w:hAnsi="Arial" w:cs="Arial"/>
          <w:b/>
          <w:sz w:val="22"/>
          <w:szCs w:val="22"/>
        </w:rPr>
        <w:t xml:space="preserve">________________ (______) </w:t>
      </w:r>
      <w:r w:rsidRPr="00992F5E">
        <w:rPr>
          <w:rFonts w:ascii="Arial" w:eastAsia="Arial" w:hAnsi="Arial" w:cs="Arial"/>
          <w:sz w:val="22"/>
          <w:szCs w:val="22"/>
        </w:rPr>
        <w:t>do</w:t>
      </w:r>
      <w:r w:rsidRPr="00992F5E">
        <w:rPr>
          <w:rFonts w:ascii="Arial" w:eastAsia="Arial" w:hAnsi="Arial" w:cs="Arial"/>
          <w:b/>
          <w:sz w:val="22"/>
          <w:szCs w:val="22"/>
        </w:rPr>
        <w:t xml:space="preserve"> </w:t>
      </w:r>
      <w:r w:rsidR="00DB3A9D" w:rsidRPr="00992F5E">
        <w:rPr>
          <w:rFonts w:ascii="Arial" w:eastAsia="Arial" w:hAnsi="Arial" w:cs="Arial"/>
          <w:b/>
          <w:sz w:val="22"/>
          <w:szCs w:val="22"/>
        </w:rPr>
        <w:t>TCE-RJ</w:t>
      </w:r>
      <w:r w:rsidRPr="00992F5E">
        <w:rPr>
          <w:rFonts w:ascii="Arial" w:hAnsi="Arial" w:cs="Arial"/>
          <w:sz w:val="22"/>
          <w:szCs w:val="22"/>
        </w:rPr>
        <w:t xml:space="preserve">, após a </w:t>
      </w:r>
      <w:r w:rsidR="003C6DFA" w:rsidRPr="00992F5E">
        <w:rPr>
          <w:rFonts w:ascii="Arial" w:hAnsi="Arial" w:cs="Arial"/>
          <w:sz w:val="22"/>
          <w:szCs w:val="22"/>
        </w:rPr>
        <w:t xml:space="preserve">sua </w:t>
      </w:r>
      <w:r w:rsidRPr="00992F5E">
        <w:rPr>
          <w:rFonts w:ascii="Arial" w:hAnsi="Arial" w:cs="Arial"/>
          <w:sz w:val="22"/>
          <w:szCs w:val="22"/>
        </w:rPr>
        <w:t xml:space="preserve">formalização </w:t>
      </w:r>
      <w:r w:rsidR="003C6DFA" w:rsidRPr="00992F5E">
        <w:rPr>
          <w:rFonts w:ascii="Arial" w:hAnsi="Arial" w:cs="Arial"/>
          <w:sz w:val="22"/>
          <w:szCs w:val="22"/>
        </w:rPr>
        <w:t xml:space="preserve"> e</w:t>
      </w:r>
      <w:r w:rsidRPr="00992F5E">
        <w:rPr>
          <w:rFonts w:ascii="Arial" w:hAnsi="Arial" w:cs="Arial"/>
          <w:sz w:val="22"/>
          <w:szCs w:val="22"/>
        </w:rPr>
        <w:t xml:space="preserve"> publicação no </w:t>
      </w:r>
      <w:r w:rsidRPr="00992F5E">
        <w:rPr>
          <w:rFonts w:ascii="Arial" w:hAnsi="Arial" w:cs="Arial"/>
          <w:b/>
          <w:sz w:val="22"/>
          <w:szCs w:val="22"/>
        </w:rPr>
        <w:t>Portal Nacional de Contratações Públicas (PNCP)</w:t>
      </w:r>
      <w:r w:rsidRPr="00992F5E">
        <w:rPr>
          <w:rFonts w:ascii="Arial" w:hAnsi="Arial" w:cs="Arial"/>
          <w:sz w:val="22"/>
          <w:szCs w:val="22"/>
        </w:rPr>
        <w:t>.</w:t>
      </w:r>
    </w:p>
    <w:p w14:paraId="00A8DDCD" w14:textId="26C06957" w:rsidR="00944DEE" w:rsidRPr="00992F5E" w:rsidRDefault="00E76A0D" w:rsidP="00944DEE">
      <w:pPr>
        <w:spacing w:after="240"/>
        <w:jc w:val="center"/>
        <w:rPr>
          <w:rFonts w:ascii="Arial" w:hAnsi="Arial" w:cs="Arial"/>
          <w:sz w:val="22"/>
          <w:szCs w:val="22"/>
        </w:rPr>
      </w:pPr>
      <w:r w:rsidRPr="00992F5E">
        <w:rPr>
          <w:rFonts w:ascii="Arial" w:eastAsia="Arial" w:hAnsi="Arial" w:cs="Arial"/>
          <w:sz w:val="22"/>
          <w:szCs w:val="22"/>
        </w:rPr>
        <w:t>OU</w:t>
      </w:r>
    </w:p>
    <w:p w14:paraId="37784001" w14:textId="486A8BBE" w:rsidR="00944DEE" w:rsidRPr="00992F5E" w:rsidRDefault="00944DEE" w:rsidP="00B25B76">
      <w:pPr>
        <w:pStyle w:val="PargrafodaLista"/>
        <w:numPr>
          <w:ilvl w:val="1"/>
          <w:numId w:val="11"/>
        </w:numPr>
        <w:spacing w:after="240"/>
        <w:ind w:left="0" w:firstLine="6"/>
        <w:jc w:val="both"/>
        <w:rPr>
          <w:rFonts w:ascii="Arial" w:hAnsi="Arial" w:cs="Arial"/>
          <w:sz w:val="22"/>
          <w:szCs w:val="22"/>
        </w:rPr>
      </w:pPr>
      <w:r>
        <w:t>[[IF_BENS]] O prazo de vigência do contrato relativo ao fornecimento dos bens será de XX (XX) meses, contado da data indicada no Termo de Autorização de Início de Fornecimento (e Instalação), a ser emitido pela(o) __________________________________ (___).  [[END_IF_BENS]]</w:t>
      </w:r>
    </w:p>
    <w:p w14:paraId="3A7FDB74" w14:textId="77777777" w:rsidR="00B25B76" w:rsidRPr="00992F5E" w:rsidRDefault="00B25B76" w:rsidP="00B25B76">
      <w:pPr>
        <w:ind w:left="6"/>
        <w:jc w:val="both"/>
        <w:rPr>
          <w:rFonts w:ascii="Arial" w:hAnsi="Arial" w:cs="Arial"/>
          <w:sz w:val="22"/>
          <w:szCs w:val="22"/>
        </w:rPr>
      </w:pPr>
    </w:p>
    <w:p w14:paraId="1B3C2D19" w14:textId="22BD52D5" w:rsidR="00944DEE" w:rsidRPr="00992F5E" w:rsidRDefault="00944DEE" w:rsidP="00B25B76">
      <w:pPr>
        <w:pStyle w:val="PargrafodaLista"/>
        <w:numPr>
          <w:ilvl w:val="1"/>
          <w:numId w:val="11"/>
        </w:numPr>
        <w:spacing w:after="240"/>
        <w:ind w:left="0" w:firstLine="6"/>
        <w:jc w:val="both"/>
        <w:rPr>
          <w:rFonts w:ascii="Arial" w:hAnsi="Arial" w:cs="Arial"/>
          <w:sz w:val="22"/>
          <w:szCs w:val="22"/>
        </w:rPr>
      </w:pPr>
      <w:r>
        <w:t>[[IF_MANUTENCAO]] O prazo de vigência do contrato relativo à garantia on site e suporte técnico dos produtos será de __________________ (___), contado do recebimento definitivo do objeto.  [[END_IF_MANUTENCAO]]</w:t>
      </w:r>
    </w:p>
    <w:p w14:paraId="6E9ADD8A" w14:textId="7B7AF507" w:rsidR="00944DEE" w:rsidRPr="00992F5E" w:rsidRDefault="00944DEE" w:rsidP="0081085A">
      <w:pPr>
        <w:pStyle w:val="PargrafodaLista"/>
        <w:numPr>
          <w:ilvl w:val="1"/>
          <w:numId w:val="11"/>
        </w:numPr>
        <w:spacing w:after="240"/>
        <w:ind w:left="0" w:firstLine="6"/>
        <w:jc w:val="both"/>
        <w:rPr>
          <w:rFonts w:ascii="Arial" w:hAnsi="Arial" w:cs="Arial"/>
          <w:sz w:val="22"/>
          <w:szCs w:val="22"/>
        </w:rPr>
      </w:pPr>
      <w:r w:rsidRPr="00992F5E">
        <w:rPr>
          <w:rFonts w:ascii="Arial" w:hAnsi="Arial" w:cs="Arial"/>
          <w:i/>
          <w:iCs/>
          <w:sz w:val="22"/>
          <w:szCs w:val="22"/>
        </w:rPr>
        <w:t xml:space="preserve">rogado, </w:t>
      </w:r>
      <w:r w:rsidR="000B0BA4" w:rsidRPr="00992F5E">
        <w:rPr>
          <w:rFonts w:ascii="Arial" w:hAnsi="Arial" w:cs="Arial"/>
          <w:sz w:val="22"/>
          <w:szCs w:val="22"/>
        </w:rPr>
        <w:t>em periodicidade sucessiva em relação ao seu prazo inicial, respeitado o prazo máximo de 10 (dez) anos previsto no artigo 107 da Lei Federal 14.133/21, desde que as condições e os preços permaneçam vantajosos para a Administração, permitida a negociação com o contratado ou a sua extinção sem ônus para qualquer das partes.</w:t>
      </w:r>
      <w:r w:rsidRPr="00992F5E">
        <w:rPr>
          <w:rFonts w:ascii="Arial" w:hAnsi="Arial" w:cs="Arial"/>
          <w:i/>
          <w:iCs/>
          <w:sz w:val="22"/>
          <w:szCs w:val="22"/>
        </w:rPr>
        <w:t xml:space="preserve"> </w:t>
      </w:r>
    </w:p>
    <w:p w14:paraId="10F5B3B6" w14:textId="3EB2612E" w:rsidR="004E7E4C" w:rsidRPr="00992F5E" w:rsidRDefault="00E76A0D" w:rsidP="004E7E4C">
      <w:pPr>
        <w:spacing w:before="240" w:after="240"/>
        <w:jc w:val="center"/>
        <w:rPr>
          <w:rFonts w:ascii="Arial" w:hAnsi="Arial" w:cs="Arial"/>
          <w:sz w:val="22"/>
          <w:szCs w:val="22"/>
        </w:rPr>
      </w:pPr>
      <w:r>
        <w:t>[[IF_CONTINUO]] OU (aplicável apenas nos casos de fornecimento contínuo)</w:t>
      </w:r>
    </w:p>
    <w:p w14:paraId="44F99FE7" w14:textId="7CFEEE58" w:rsidR="00944DEE" w:rsidRPr="00992F5E" w:rsidRDefault="00944DEE" w:rsidP="0081085A">
      <w:pPr>
        <w:pStyle w:val="PargrafodaLista"/>
        <w:numPr>
          <w:ilvl w:val="1"/>
          <w:numId w:val="11"/>
        </w:numPr>
        <w:spacing w:after="240"/>
        <w:ind w:left="0" w:firstLine="6"/>
        <w:jc w:val="both"/>
        <w:rPr>
          <w:rFonts w:ascii="Arial" w:hAnsi="Arial" w:cs="Arial"/>
          <w:sz w:val="22"/>
          <w:szCs w:val="22"/>
        </w:rPr>
      </w:pPr>
      <w:r>
        <w:t>O prazo de vigência do contrato de fornecimento contínuo do objeto poderá ser prorrogado, mantidas as demais condições da contratação decorrente desta licitação e assegu-rada a manutenção do seu equilíbrio econômico-financeiro, na forma prevista no artigo 107 da Lei Federal nº 14.133/21.  [[END_IF_CONTINUO]]</w:t>
      </w:r>
    </w:p>
    <w:p w14:paraId="7C7D59FC" w14:textId="77777777" w:rsidR="009B4B52" w:rsidRPr="00992F5E" w:rsidRDefault="009B4B52" w:rsidP="00B25B76">
      <w:pPr>
        <w:tabs>
          <w:tab w:val="left" w:pos="567"/>
        </w:tabs>
        <w:spacing w:before="120" w:after="120"/>
        <w:jc w:val="both"/>
        <w:rPr>
          <w:rFonts w:ascii="Arial" w:hAnsi="Arial" w:cs="Arial"/>
          <w:sz w:val="22"/>
          <w:szCs w:val="22"/>
        </w:rPr>
      </w:pPr>
      <w:r w:rsidRPr="00992F5E">
        <w:rPr>
          <w:rFonts w:ascii="Arial" w:hAnsi="Arial" w:cs="Arial"/>
          <w:sz w:val="22"/>
          <w:szCs w:val="22"/>
        </w:rPr>
        <w:t xml:space="preserve">A </w:t>
      </w:r>
      <w:r w:rsidRPr="00992F5E">
        <w:rPr>
          <w:rFonts w:ascii="Arial" w:hAnsi="Arial" w:cs="Arial"/>
          <w:b/>
          <w:sz w:val="22"/>
          <w:szCs w:val="22"/>
        </w:rPr>
        <w:t>CONTRATADA</w:t>
      </w:r>
      <w:r w:rsidRPr="00992F5E">
        <w:rPr>
          <w:rFonts w:ascii="Arial" w:hAnsi="Arial" w:cs="Arial"/>
          <w:sz w:val="22"/>
          <w:szCs w:val="22"/>
        </w:rPr>
        <w:t xml:space="preserve"> não tem direito subjetivo à prorrogação contratual.</w:t>
      </w:r>
    </w:p>
    <w:tbl>
      <w:tblPr>
        <w:tblW w:w="0" w:type="auto"/>
        <w:tblBorders>
          <w:top w:val="single" w:sz="4" w:space="0" w:color="00B050"/>
          <w:left w:val="single" w:sz="4" w:space="0" w:color="00B050"/>
          <w:bottom w:val="single" w:sz="4" w:space="0" w:color="00B050"/>
          <w:right w:val="single" w:sz="4" w:space="0" w:color="00B050"/>
        </w:tblBorders>
        <w:shd w:val="clear" w:color="auto" w:fill="DBDBDB"/>
        <w:tblLook w:val="04A0" w:firstRow="1" w:lastRow="0" w:firstColumn="1" w:lastColumn="0" w:noHBand="0" w:noVBand="1"/>
      </w:tblPr>
      <w:tblGrid>
        <w:gridCol w:w="9062"/>
      </w:tblGrid>
      <w:tr w:rsidR="00B72BA6" w:rsidRPr="00992F5E" w14:paraId="1A7F1411" w14:textId="77777777" w:rsidTr="00992F5E">
        <w:tc>
          <w:tcPr>
            <w:tcW w:w="9062" w:type="dxa"/>
            <w:tcBorders>
              <w:top w:val="single" w:sz="4" w:space="0" w:color="00B050"/>
              <w:bottom w:val="nil"/>
            </w:tcBorders>
            <w:shd w:val="clear" w:color="auto" w:fill="auto"/>
          </w:tcPr>
          <w:p w14:paraId="58F718CB" w14:textId="0491671F" w:rsidR="00B72BA6" w:rsidRPr="00992F5E" w:rsidRDefault="00B72BA6" w:rsidP="00940F79">
            <w:pPr>
              <w:rPr>
                <w:rFonts w:ascii="Arial" w:hAnsi="Arial" w:cs="Arial"/>
                <w:i/>
                <w:iCs/>
                <w:sz w:val="20"/>
              </w:rPr>
            </w:pPr>
            <w:bookmarkStart w:id="13" w:name="_Hlk62145451"/>
            <w:r w:rsidRPr="00992F5E">
              <w:rPr>
                <w:rFonts w:ascii="Arial" w:hAnsi="Arial" w:cs="Arial"/>
                <w:b/>
                <w:bCs/>
                <w:i/>
                <w:iCs/>
                <w:sz w:val="20"/>
              </w:rPr>
              <w:t>Nota Explicativa</w:t>
            </w:r>
            <w:r w:rsidR="00DC670F" w:rsidRPr="00992F5E">
              <w:rPr>
                <w:rFonts w:ascii="Arial" w:hAnsi="Arial" w:cs="Arial"/>
                <w:b/>
                <w:bCs/>
                <w:i/>
                <w:iCs/>
                <w:sz w:val="20"/>
              </w:rPr>
              <w:t>:</w:t>
            </w:r>
          </w:p>
        </w:tc>
      </w:tr>
      <w:tr w:rsidR="00B72BA6" w:rsidRPr="00992F5E" w14:paraId="696760A3" w14:textId="77777777" w:rsidTr="00992F5E">
        <w:tc>
          <w:tcPr>
            <w:tcW w:w="9062" w:type="dxa"/>
            <w:tcBorders>
              <w:top w:val="nil"/>
              <w:bottom w:val="single" w:sz="4" w:space="0" w:color="00B050"/>
            </w:tcBorders>
            <w:shd w:val="clear" w:color="auto" w:fill="auto"/>
          </w:tcPr>
          <w:p w14:paraId="66FEC4DB" w14:textId="324FFD7C" w:rsidR="00AC1FB7" w:rsidRPr="00992F5E" w:rsidRDefault="00AC1FB7" w:rsidP="00940F79">
            <w:pPr>
              <w:jc w:val="both"/>
              <w:rPr>
                <w:rFonts w:ascii="Arial" w:hAnsi="Arial" w:cs="Arial"/>
                <w:b/>
                <w:bCs/>
                <w:i/>
                <w:sz w:val="20"/>
              </w:rPr>
            </w:pPr>
            <w:r w:rsidRPr="00992F5E">
              <w:rPr>
                <w:rFonts w:ascii="Arial" w:hAnsi="Arial" w:cs="Arial"/>
                <w:b/>
                <w:bCs/>
                <w:i/>
                <w:sz w:val="20"/>
              </w:rPr>
              <w:t>Lei 14.133/21</w:t>
            </w:r>
          </w:p>
          <w:p w14:paraId="34064A44" w14:textId="77777777" w:rsidR="00C74CFE" w:rsidRPr="00992F5E" w:rsidRDefault="00C74CFE" w:rsidP="00940F79">
            <w:pPr>
              <w:jc w:val="both"/>
              <w:rPr>
                <w:rFonts w:ascii="Arial" w:hAnsi="Arial" w:cs="Arial"/>
                <w:b/>
                <w:bCs/>
                <w:i/>
                <w:sz w:val="20"/>
              </w:rPr>
            </w:pPr>
            <w:r w:rsidRPr="00992F5E">
              <w:rPr>
                <w:rFonts w:ascii="Arial" w:hAnsi="Arial" w:cs="Arial"/>
                <w:b/>
                <w:bCs/>
                <w:i/>
                <w:sz w:val="20"/>
              </w:rPr>
              <w:t>Art. 95. O instrumento de contrato é obrigatório, salvo nas seguintes hipóteses, em que a Administração poderá substituí-lo por outro instrumento hábil, como carta-contrato, nota de empenho de despesa, autorização de compra ou ordem de execução de serviço:</w:t>
            </w:r>
          </w:p>
          <w:p w14:paraId="705BDDC7" w14:textId="77777777" w:rsidR="00C74CFE" w:rsidRPr="00992F5E" w:rsidRDefault="00C74CFE" w:rsidP="00940F79">
            <w:pPr>
              <w:jc w:val="both"/>
              <w:rPr>
                <w:rFonts w:ascii="Arial" w:hAnsi="Arial" w:cs="Arial"/>
                <w:b/>
                <w:bCs/>
                <w:i/>
                <w:sz w:val="20"/>
              </w:rPr>
            </w:pPr>
            <w:bookmarkStart w:id="14" w:name="art95i"/>
            <w:bookmarkEnd w:id="14"/>
            <w:r w:rsidRPr="00992F5E">
              <w:rPr>
                <w:rFonts w:ascii="Arial" w:hAnsi="Arial" w:cs="Arial"/>
                <w:b/>
                <w:bCs/>
                <w:i/>
                <w:sz w:val="20"/>
              </w:rPr>
              <w:t>I - dispensa de licitação em razão de valor;</w:t>
            </w:r>
          </w:p>
          <w:p w14:paraId="0F581BA6" w14:textId="77777777" w:rsidR="00C74CFE" w:rsidRPr="00992F5E" w:rsidRDefault="00C74CFE" w:rsidP="00940F79">
            <w:pPr>
              <w:jc w:val="both"/>
              <w:rPr>
                <w:rFonts w:ascii="Arial" w:hAnsi="Arial" w:cs="Arial"/>
                <w:b/>
                <w:bCs/>
                <w:i/>
                <w:sz w:val="20"/>
              </w:rPr>
            </w:pPr>
            <w:bookmarkStart w:id="15" w:name="art95ii"/>
            <w:bookmarkEnd w:id="15"/>
            <w:r w:rsidRPr="00992F5E">
              <w:rPr>
                <w:rFonts w:ascii="Arial" w:hAnsi="Arial" w:cs="Arial"/>
                <w:b/>
                <w:bCs/>
                <w:i/>
                <w:sz w:val="20"/>
              </w:rPr>
              <w:t>II - compras com entrega imediata e integral dos bens adquiridos e dos quais não resultem obrigações futuras, inclusive quanto a assistência técnica, independentemente de seu valor.</w:t>
            </w:r>
          </w:p>
          <w:p w14:paraId="7617719F" w14:textId="56D25E93" w:rsidR="00B05CEF" w:rsidRPr="00992F5E" w:rsidRDefault="00C74CFE" w:rsidP="00940F79">
            <w:pPr>
              <w:jc w:val="both"/>
              <w:rPr>
                <w:rFonts w:ascii="Arial" w:hAnsi="Arial" w:cs="Arial"/>
                <w:b/>
                <w:bCs/>
                <w:i/>
                <w:sz w:val="20"/>
              </w:rPr>
            </w:pPr>
            <w:bookmarkStart w:id="16" w:name="art95§1"/>
            <w:bookmarkEnd w:id="16"/>
            <w:r w:rsidRPr="00992F5E">
              <w:rPr>
                <w:rFonts w:ascii="Arial" w:hAnsi="Arial" w:cs="Arial"/>
                <w:b/>
                <w:bCs/>
                <w:i/>
                <w:sz w:val="20"/>
              </w:rPr>
              <w:t>§ 1º Às hipóteses de substituição do instrumento de contrato, aplica-se, no que couber, o disposto no </w:t>
            </w:r>
            <w:hyperlink r:id="rId13" w:anchor="art92" w:history="1">
              <w:r w:rsidRPr="00992F5E">
                <w:rPr>
                  <w:rFonts w:ascii="Arial" w:hAnsi="Arial" w:cs="Arial"/>
                  <w:b/>
                  <w:bCs/>
                  <w:i/>
                  <w:sz w:val="20"/>
                </w:rPr>
                <w:t>art. 92 desta Lei</w:t>
              </w:r>
            </w:hyperlink>
            <w:r w:rsidRPr="00992F5E">
              <w:rPr>
                <w:rFonts w:ascii="Arial" w:hAnsi="Arial" w:cs="Arial"/>
                <w:b/>
                <w:bCs/>
                <w:i/>
                <w:sz w:val="20"/>
              </w:rPr>
              <w:t>.</w:t>
            </w:r>
          </w:p>
          <w:p w14:paraId="21342B21" w14:textId="0B2AC73B" w:rsidR="00B05CEF" w:rsidRPr="00992F5E" w:rsidRDefault="00B05CEF" w:rsidP="00940F79">
            <w:pPr>
              <w:jc w:val="both"/>
              <w:rPr>
                <w:rFonts w:ascii="Arial" w:hAnsi="Arial" w:cs="Arial"/>
                <w:i/>
                <w:sz w:val="20"/>
              </w:rPr>
            </w:pPr>
          </w:p>
        </w:tc>
      </w:tr>
      <w:bookmarkEnd w:id="13"/>
    </w:tbl>
    <w:p w14:paraId="7774F469" w14:textId="77777777" w:rsidR="00B72BA6" w:rsidRPr="00992F5E" w:rsidRDefault="00B72BA6" w:rsidP="00940F79">
      <w:pPr>
        <w:autoSpaceDE w:val="0"/>
        <w:autoSpaceDN w:val="0"/>
        <w:adjustRightInd w:val="0"/>
        <w:spacing w:before="240"/>
        <w:jc w:val="both"/>
        <w:rPr>
          <w:rFonts w:ascii="Arial" w:hAnsi="Arial" w:cs="Arial"/>
          <w:sz w:val="22"/>
          <w:szCs w:val="22"/>
        </w:rPr>
      </w:pPr>
    </w:p>
    <w:p w14:paraId="5CD1679D" w14:textId="5FA58D4D" w:rsidR="00E330F0" w:rsidRPr="00992F5E" w:rsidRDefault="0030545A" w:rsidP="0081085A">
      <w:pPr>
        <w:numPr>
          <w:ilvl w:val="0"/>
          <w:numId w:val="11"/>
        </w:numPr>
        <w:tabs>
          <w:tab w:val="left" w:pos="426"/>
        </w:tabs>
        <w:spacing w:before="120" w:after="120"/>
        <w:ind w:left="0" w:firstLine="6"/>
        <w:jc w:val="both"/>
        <w:rPr>
          <w:rFonts w:ascii="Arial" w:hAnsi="Arial" w:cs="Arial"/>
          <w:b/>
          <w:iCs/>
          <w:sz w:val="22"/>
          <w:szCs w:val="22"/>
        </w:rPr>
      </w:pPr>
      <w:r w:rsidRPr="00992F5E">
        <w:rPr>
          <w:rFonts w:ascii="Arial" w:hAnsi="Arial" w:cs="Arial"/>
          <w:b/>
          <w:sz w:val="22"/>
          <w:szCs w:val="22"/>
        </w:rPr>
        <w:t>FORMA DE ENTREGA</w:t>
      </w:r>
      <w:r w:rsidR="002116CB" w:rsidRPr="00992F5E">
        <w:rPr>
          <w:rFonts w:ascii="Arial" w:hAnsi="Arial" w:cs="Arial"/>
          <w:b/>
          <w:sz w:val="22"/>
          <w:szCs w:val="22"/>
        </w:rPr>
        <w:t>,</w:t>
      </w:r>
      <w:r w:rsidRPr="00992F5E">
        <w:rPr>
          <w:rFonts w:ascii="Arial" w:hAnsi="Arial" w:cs="Arial"/>
          <w:b/>
          <w:sz w:val="22"/>
          <w:szCs w:val="22"/>
        </w:rPr>
        <w:t xml:space="preserve"> </w:t>
      </w:r>
      <w:r w:rsidRPr="00992F5E">
        <w:rPr>
          <w:rFonts w:ascii="Arial" w:hAnsi="Arial" w:cs="Arial"/>
          <w:b/>
          <w:i/>
          <w:sz w:val="22"/>
          <w:szCs w:val="22"/>
        </w:rPr>
        <w:t>INSTALAÇÃO/MONTAGEM</w:t>
      </w:r>
      <w:r w:rsidR="006A57DA" w:rsidRPr="00992F5E">
        <w:rPr>
          <w:rFonts w:ascii="Arial" w:hAnsi="Arial" w:cs="Arial"/>
          <w:b/>
          <w:sz w:val="22"/>
          <w:szCs w:val="22"/>
        </w:rPr>
        <w:t xml:space="preserve"> E CRITÉRIOS DE </w:t>
      </w:r>
      <w:r w:rsidR="006C7601" w:rsidRPr="00992F5E">
        <w:rPr>
          <w:rFonts w:ascii="Arial" w:hAnsi="Arial" w:cs="Arial"/>
          <w:b/>
          <w:sz w:val="22"/>
          <w:szCs w:val="22"/>
        </w:rPr>
        <w:t xml:space="preserve">MEDIÇÃO </w:t>
      </w:r>
      <w:r w:rsidR="006A57DA" w:rsidRPr="00992F5E">
        <w:rPr>
          <w:rFonts w:ascii="Arial" w:hAnsi="Arial" w:cs="Arial"/>
          <w:b/>
          <w:sz w:val="22"/>
          <w:szCs w:val="22"/>
        </w:rPr>
        <w:t>E RECEBIMENTO DO OBJETO</w:t>
      </w:r>
    </w:p>
    <w:p w14:paraId="6880DB75" w14:textId="3C6CAE87" w:rsidR="00B72BA6" w:rsidRPr="00992F5E" w:rsidRDefault="00E330F0" w:rsidP="00766A7A">
      <w:pPr>
        <w:pStyle w:val="PargrafodaLista"/>
        <w:numPr>
          <w:ilvl w:val="1"/>
          <w:numId w:val="11"/>
        </w:numPr>
        <w:tabs>
          <w:tab w:val="left" w:pos="851"/>
        </w:tabs>
        <w:spacing w:before="120" w:after="120"/>
        <w:ind w:left="0" w:firstLine="6"/>
        <w:contextualSpacing w:val="0"/>
        <w:jc w:val="both"/>
        <w:rPr>
          <w:rFonts w:ascii="Arial" w:hAnsi="Arial" w:cs="Arial"/>
          <w:sz w:val="22"/>
          <w:szCs w:val="22"/>
        </w:rPr>
      </w:pPr>
      <w:r w:rsidRPr="00992F5E">
        <w:rPr>
          <w:rFonts w:ascii="Arial" w:hAnsi="Arial" w:cs="Arial"/>
          <w:sz w:val="22"/>
          <w:szCs w:val="22"/>
        </w:rPr>
        <w:t xml:space="preserve">O(s) bem(ns) deverá(ão) ser </w:t>
      </w:r>
      <w:r w:rsidRPr="00992F5E">
        <w:rPr>
          <w:rFonts w:ascii="Arial" w:hAnsi="Arial" w:cs="Arial"/>
          <w:b/>
          <w:sz w:val="22"/>
          <w:szCs w:val="22"/>
        </w:rPr>
        <w:t xml:space="preserve">entregue(s) </w:t>
      </w:r>
      <w:r w:rsidRPr="00992F5E">
        <w:rPr>
          <w:rFonts w:ascii="Arial" w:hAnsi="Arial" w:cs="Arial"/>
          <w:sz w:val="22"/>
          <w:szCs w:val="22"/>
        </w:rPr>
        <w:t xml:space="preserve">no </w:t>
      </w:r>
      <w:r w:rsidRPr="00992F5E">
        <w:rPr>
          <w:rFonts w:ascii="Arial" w:hAnsi="Arial" w:cs="Arial"/>
          <w:b/>
          <w:sz w:val="22"/>
          <w:szCs w:val="22"/>
        </w:rPr>
        <w:t>Serviço de Almoxarifado - SAL</w:t>
      </w:r>
      <w:r w:rsidRPr="00992F5E">
        <w:rPr>
          <w:rFonts w:ascii="Arial" w:hAnsi="Arial" w:cs="Arial"/>
          <w:sz w:val="22"/>
          <w:szCs w:val="22"/>
        </w:rPr>
        <w:t xml:space="preserve"> do </w:t>
      </w:r>
      <w:r w:rsidR="00DB3A9D" w:rsidRPr="00992F5E">
        <w:rPr>
          <w:rFonts w:ascii="Arial" w:hAnsi="Arial" w:cs="Arial"/>
          <w:b/>
          <w:sz w:val="22"/>
          <w:szCs w:val="22"/>
        </w:rPr>
        <w:t>TCE-RJ</w:t>
      </w:r>
      <w:r w:rsidRPr="00992F5E">
        <w:rPr>
          <w:rFonts w:ascii="Arial" w:hAnsi="Arial" w:cs="Arial"/>
          <w:b/>
          <w:sz w:val="22"/>
          <w:szCs w:val="22"/>
        </w:rPr>
        <w:t>,</w:t>
      </w:r>
      <w:r w:rsidRPr="00992F5E">
        <w:rPr>
          <w:rFonts w:ascii="Arial" w:hAnsi="Arial" w:cs="Arial"/>
          <w:sz w:val="22"/>
          <w:szCs w:val="22"/>
        </w:rPr>
        <w:t xml:space="preserve"> situado na Praça da República, 70, Andar Térreo, Centro, Rio de Janeiro, RJ, CEP 20211-351, no período compreendido entre 9 horas e 16 horas, de 2ª a 6ª feiras, exceto nos feriados nacionais, do Estado do Rio de Janeiro e do Município do Rio de Janeiro.</w:t>
      </w:r>
    </w:p>
    <w:p w14:paraId="32700726" w14:textId="77777777" w:rsidR="00B72BA6" w:rsidRPr="00992F5E" w:rsidRDefault="00E330F0" w:rsidP="00766A7A">
      <w:pPr>
        <w:pStyle w:val="PargrafodaLista"/>
        <w:numPr>
          <w:ilvl w:val="1"/>
          <w:numId w:val="11"/>
        </w:numPr>
        <w:tabs>
          <w:tab w:val="left" w:pos="851"/>
        </w:tabs>
        <w:spacing w:before="120" w:after="120"/>
        <w:ind w:left="0" w:firstLine="6"/>
        <w:contextualSpacing w:val="0"/>
        <w:jc w:val="both"/>
        <w:rPr>
          <w:rFonts w:ascii="Arial" w:hAnsi="Arial" w:cs="Arial"/>
          <w:sz w:val="22"/>
          <w:szCs w:val="22"/>
        </w:rPr>
      </w:pPr>
      <w:r w:rsidRPr="00992F5E">
        <w:rPr>
          <w:rFonts w:ascii="Arial" w:hAnsi="Arial" w:cs="Arial"/>
          <w:sz w:val="22"/>
          <w:szCs w:val="22"/>
        </w:rPr>
        <w:t xml:space="preserve">O(s) bem(ns) poderá(ão) ser rejeitado(s), no todo ou em parte, quando em desacordo com as especificações constantes neste Termo de Referência e na proposta, devendo ser substituídos no prazo de </w:t>
      </w:r>
      <w:r w:rsidR="00644825" w:rsidRPr="00992F5E">
        <w:rPr>
          <w:rFonts w:ascii="Arial" w:hAnsi="Arial" w:cs="Arial"/>
          <w:i/>
          <w:iCs/>
          <w:sz w:val="22"/>
          <w:szCs w:val="22"/>
        </w:rPr>
        <w:t>XX</w:t>
      </w:r>
      <w:r w:rsidRPr="00992F5E">
        <w:rPr>
          <w:rFonts w:ascii="Arial" w:hAnsi="Arial" w:cs="Arial"/>
          <w:i/>
          <w:iCs/>
          <w:sz w:val="22"/>
          <w:szCs w:val="22"/>
        </w:rPr>
        <w:t xml:space="preserve"> (</w:t>
      </w:r>
      <w:r w:rsidR="00644825" w:rsidRPr="00992F5E">
        <w:rPr>
          <w:rFonts w:ascii="Arial" w:hAnsi="Arial" w:cs="Arial"/>
          <w:i/>
          <w:iCs/>
          <w:sz w:val="22"/>
          <w:szCs w:val="22"/>
        </w:rPr>
        <w:t>XXXX</w:t>
      </w:r>
      <w:r w:rsidRPr="00992F5E">
        <w:rPr>
          <w:rFonts w:ascii="Arial" w:hAnsi="Arial" w:cs="Arial"/>
          <w:i/>
          <w:iCs/>
          <w:sz w:val="22"/>
          <w:szCs w:val="22"/>
        </w:rPr>
        <w:t>)</w:t>
      </w:r>
      <w:r w:rsidRPr="00992F5E">
        <w:rPr>
          <w:rFonts w:ascii="Arial" w:hAnsi="Arial" w:cs="Arial"/>
          <w:sz w:val="22"/>
          <w:szCs w:val="22"/>
        </w:rPr>
        <w:t xml:space="preserve"> dias, a contar da notificação da contratada, às suas custas, sem prejuízo da aplicação das penalidades.</w:t>
      </w:r>
    </w:p>
    <w:p w14:paraId="0ECF0903" w14:textId="1E3BCD76" w:rsidR="00B72BA6" w:rsidRPr="00992F5E" w:rsidRDefault="00E330F0" w:rsidP="00766A7A">
      <w:pPr>
        <w:pStyle w:val="PargrafodaLista"/>
        <w:numPr>
          <w:ilvl w:val="1"/>
          <w:numId w:val="11"/>
        </w:numPr>
        <w:tabs>
          <w:tab w:val="left" w:pos="851"/>
        </w:tabs>
        <w:spacing w:before="120" w:after="120"/>
        <w:ind w:left="0" w:firstLine="6"/>
        <w:contextualSpacing w:val="0"/>
        <w:jc w:val="both"/>
        <w:rPr>
          <w:rFonts w:ascii="Arial" w:hAnsi="Arial" w:cs="Arial"/>
          <w:sz w:val="22"/>
          <w:szCs w:val="22"/>
        </w:rPr>
      </w:pPr>
      <w:r w:rsidRPr="00992F5E">
        <w:rPr>
          <w:rFonts w:ascii="Arial" w:hAnsi="Arial" w:cs="Arial"/>
          <w:sz w:val="22"/>
          <w:szCs w:val="22"/>
        </w:rPr>
        <w:t xml:space="preserve">O(s) bem(ns) deverá(ão) ser </w:t>
      </w:r>
      <w:r w:rsidRPr="00992F5E">
        <w:rPr>
          <w:rFonts w:ascii="Arial" w:hAnsi="Arial" w:cs="Arial"/>
          <w:bCs/>
          <w:sz w:val="22"/>
          <w:szCs w:val="22"/>
        </w:rPr>
        <w:t xml:space="preserve">instalado(s) </w:t>
      </w:r>
      <w:r w:rsidRPr="00992F5E">
        <w:rPr>
          <w:rFonts w:ascii="Arial" w:hAnsi="Arial" w:cs="Arial"/>
          <w:sz w:val="22"/>
          <w:szCs w:val="22"/>
        </w:rPr>
        <w:t>na ________________, localizada na ___________, no período compreendido entre 9 horas e 16 horas, de 2ª a 6ª feiras, exceto nos feriados nacionais, do Estado do Rio de Janeiro e do Município do Rio de Janeiro.</w:t>
      </w:r>
      <w:r w:rsidR="000B6556" w:rsidRPr="00992F5E">
        <w:rPr>
          <w:rFonts w:ascii="Arial" w:hAnsi="Arial" w:cs="Arial"/>
          <w:sz w:val="22"/>
          <w:szCs w:val="22"/>
        </w:rPr>
        <w:t xml:space="preserve"> (adaptar ao caso concreto)</w:t>
      </w:r>
    </w:p>
    <w:p w14:paraId="37996127" w14:textId="4E9D8966" w:rsidR="00B72BA6" w:rsidRPr="00992F5E" w:rsidRDefault="00FA1FDE" w:rsidP="00766A7A">
      <w:pPr>
        <w:pStyle w:val="PargrafodaLista"/>
        <w:numPr>
          <w:ilvl w:val="1"/>
          <w:numId w:val="11"/>
        </w:numPr>
        <w:tabs>
          <w:tab w:val="left" w:pos="851"/>
        </w:tabs>
        <w:spacing w:before="120" w:after="120"/>
        <w:ind w:left="0" w:firstLine="6"/>
        <w:contextualSpacing w:val="0"/>
        <w:jc w:val="both"/>
        <w:rPr>
          <w:rFonts w:ascii="Arial" w:hAnsi="Arial" w:cs="Arial"/>
          <w:i/>
          <w:sz w:val="22"/>
          <w:szCs w:val="22"/>
        </w:rPr>
      </w:pPr>
      <w:r w:rsidRPr="00992F5E">
        <w:rPr>
          <w:rFonts w:ascii="Arial" w:hAnsi="Arial" w:cs="Arial"/>
          <w:sz w:val="22"/>
          <w:szCs w:val="22"/>
        </w:rPr>
        <w:t xml:space="preserve">O recebimento do objeto será realizado de forma provisória </w:t>
      </w:r>
      <w:r w:rsidRPr="00992F5E">
        <w:rPr>
          <w:rFonts w:ascii="Arial" w:hAnsi="Arial" w:cs="Arial"/>
          <w:i/>
          <w:sz w:val="22"/>
          <w:szCs w:val="22"/>
        </w:rPr>
        <w:t xml:space="preserve">pelo </w:t>
      </w:r>
      <w:r w:rsidRPr="00992F5E">
        <w:rPr>
          <w:rFonts w:ascii="Arial" w:hAnsi="Arial" w:cs="Arial"/>
          <w:bCs/>
          <w:i/>
          <w:sz w:val="22"/>
          <w:szCs w:val="22"/>
        </w:rPr>
        <w:t>Serviço de Almoxarifado (SAL)</w:t>
      </w:r>
      <w:r w:rsidRPr="00992F5E">
        <w:rPr>
          <w:rFonts w:ascii="Arial" w:hAnsi="Arial" w:cs="Arial"/>
          <w:bCs/>
          <w:sz w:val="22"/>
          <w:szCs w:val="22"/>
        </w:rPr>
        <w:t xml:space="preserve"> </w:t>
      </w:r>
      <w:r w:rsidRPr="00992F5E">
        <w:rPr>
          <w:rFonts w:ascii="Arial" w:hAnsi="Arial" w:cs="Arial"/>
          <w:sz w:val="22"/>
          <w:szCs w:val="22"/>
        </w:rPr>
        <w:t xml:space="preserve">do </w:t>
      </w:r>
      <w:r w:rsidR="00DB3A9D" w:rsidRPr="00992F5E">
        <w:rPr>
          <w:rFonts w:ascii="Arial" w:hAnsi="Arial" w:cs="Arial"/>
          <w:b/>
          <w:bCs/>
          <w:sz w:val="22"/>
          <w:szCs w:val="22"/>
        </w:rPr>
        <w:t>TCE-RJ</w:t>
      </w:r>
      <w:r w:rsidRPr="00992F5E">
        <w:rPr>
          <w:rFonts w:ascii="Arial" w:hAnsi="Arial" w:cs="Arial"/>
          <w:sz w:val="22"/>
          <w:szCs w:val="22"/>
        </w:rPr>
        <w:t xml:space="preserve">, no prazo máximo de </w:t>
      </w:r>
      <w:r w:rsidRPr="00992F5E">
        <w:rPr>
          <w:rFonts w:ascii="Arial" w:hAnsi="Arial" w:cs="Arial"/>
          <w:i/>
          <w:sz w:val="22"/>
          <w:szCs w:val="22"/>
        </w:rPr>
        <w:t>2 (dois) dias corridos</w:t>
      </w:r>
      <w:r w:rsidRPr="00992F5E">
        <w:rPr>
          <w:rFonts w:ascii="Arial" w:hAnsi="Arial" w:cs="Arial"/>
          <w:sz w:val="22"/>
          <w:szCs w:val="22"/>
        </w:rPr>
        <w:t xml:space="preserve">, nos termos do art. 140, inciso II, alínea </w:t>
      </w:r>
      <w:r w:rsidRPr="00992F5E">
        <w:rPr>
          <w:rFonts w:ascii="Arial" w:hAnsi="Arial" w:cs="Arial"/>
          <w:i/>
          <w:iCs/>
          <w:sz w:val="22"/>
          <w:szCs w:val="22"/>
        </w:rPr>
        <w:t>a</w:t>
      </w:r>
      <w:r w:rsidRPr="00992F5E">
        <w:rPr>
          <w:rFonts w:ascii="Arial" w:hAnsi="Arial" w:cs="Arial"/>
          <w:sz w:val="22"/>
          <w:szCs w:val="22"/>
        </w:rPr>
        <w:t xml:space="preserve">, da Lei Federal nº 14.133/21: </w:t>
      </w:r>
      <w:r w:rsidRPr="00992F5E">
        <w:rPr>
          <w:rFonts w:ascii="Arial" w:hAnsi="Arial" w:cs="Arial"/>
          <w:i/>
          <w:sz w:val="22"/>
          <w:szCs w:val="22"/>
        </w:rPr>
        <w:t>(adaptar ao caso concreto)</w:t>
      </w:r>
    </w:p>
    <w:p w14:paraId="381B59A7" w14:textId="60268F6A" w:rsidR="005759FD" w:rsidRPr="00992F5E" w:rsidRDefault="00644825" w:rsidP="00766A7A">
      <w:pPr>
        <w:pStyle w:val="PargrafodaLista"/>
        <w:numPr>
          <w:ilvl w:val="1"/>
          <w:numId w:val="11"/>
        </w:numPr>
        <w:tabs>
          <w:tab w:val="left" w:pos="851"/>
        </w:tabs>
        <w:spacing w:before="120" w:after="120"/>
        <w:ind w:left="0" w:firstLine="6"/>
        <w:contextualSpacing w:val="0"/>
        <w:jc w:val="both"/>
        <w:rPr>
          <w:rFonts w:ascii="Arial" w:hAnsi="Arial" w:cs="Arial"/>
          <w:sz w:val="22"/>
          <w:szCs w:val="22"/>
        </w:rPr>
      </w:pPr>
      <w:r w:rsidRPr="00992F5E">
        <w:rPr>
          <w:rFonts w:ascii="Arial" w:hAnsi="Arial" w:cs="Arial"/>
          <w:sz w:val="22"/>
          <w:szCs w:val="22"/>
        </w:rPr>
        <w:t>Recebidos provisoriamente o(s) bem(ns)</w:t>
      </w:r>
      <w:r w:rsidR="006A57DA" w:rsidRPr="00992F5E">
        <w:rPr>
          <w:rFonts w:ascii="Arial" w:hAnsi="Arial" w:cs="Arial"/>
          <w:sz w:val="22"/>
          <w:szCs w:val="22"/>
        </w:rPr>
        <w:t>, a fiscalização avaliará as características de cada item, identificando eventuais problemas</w:t>
      </w:r>
      <w:r w:rsidR="006559DF" w:rsidRPr="00992F5E">
        <w:rPr>
          <w:rFonts w:ascii="Arial" w:hAnsi="Arial" w:cs="Arial"/>
          <w:sz w:val="22"/>
          <w:szCs w:val="22"/>
        </w:rPr>
        <w:t>;</w:t>
      </w:r>
    </w:p>
    <w:p w14:paraId="77A78FEB" w14:textId="60E3E8A3" w:rsidR="006559DF" w:rsidRPr="00992F5E" w:rsidRDefault="00644825" w:rsidP="00766A7A">
      <w:pPr>
        <w:pStyle w:val="PargrafodaLista"/>
        <w:numPr>
          <w:ilvl w:val="1"/>
          <w:numId w:val="11"/>
        </w:numPr>
        <w:tabs>
          <w:tab w:val="left" w:pos="851"/>
        </w:tabs>
        <w:spacing w:before="120" w:after="120"/>
        <w:ind w:left="0" w:firstLine="6"/>
        <w:contextualSpacing w:val="0"/>
        <w:jc w:val="both"/>
        <w:rPr>
          <w:rFonts w:ascii="Arial" w:hAnsi="Arial" w:cs="Arial"/>
          <w:sz w:val="22"/>
          <w:szCs w:val="22"/>
        </w:rPr>
      </w:pPr>
      <w:r>
        <w:t>[[IF_BENS]] Os bens poderão ser rejeitados, no todo ou em parte, quando em desacordo com as especificações constantes neste Termo de Referência e na proposta, devendo ser substituídos no prazo de XX (XXXX) dias, a contar da notificação da contratada, às suas custas, sem prejuízo da aplicação das penalidades. (adaptar ao caso concreto) [[END_IF_BENS]]</w:t>
      </w:r>
    </w:p>
    <w:p w14:paraId="7249113F" w14:textId="7195AD21" w:rsidR="006559DF" w:rsidRPr="00992F5E" w:rsidRDefault="00644825" w:rsidP="00766A7A">
      <w:pPr>
        <w:pStyle w:val="PargrafodaLista"/>
        <w:numPr>
          <w:ilvl w:val="2"/>
          <w:numId w:val="11"/>
        </w:numPr>
        <w:tabs>
          <w:tab w:val="left" w:pos="851"/>
        </w:tabs>
        <w:spacing w:before="120" w:after="120"/>
        <w:ind w:left="0" w:hanging="11"/>
        <w:contextualSpacing w:val="0"/>
        <w:jc w:val="both"/>
        <w:rPr>
          <w:rFonts w:ascii="Arial" w:hAnsi="Arial" w:cs="Arial"/>
          <w:sz w:val="22"/>
          <w:szCs w:val="22"/>
        </w:rPr>
      </w:pPr>
      <w:r w:rsidRPr="00992F5E">
        <w:rPr>
          <w:rFonts w:ascii="Arial" w:hAnsi="Arial" w:cs="Arial"/>
          <w:sz w:val="22"/>
          <w:szCs w:val="22"/>
        </w:rPr>
        <w:lastRenderedPageBreak/>
        <w:t>Se, após o recebimento provisório, constatar-se que o objeto foi executado em desacordo com o especificado, com defeito ou incompleto, a fiscalização notificará por escrito a contratada, interrompendo-se os prazos de recebimento e pagamento até que sanada a irregularidade</w:t>
      </w:r>
      <w:r w:rsidR="000B6556" w:rsidRPr="00992F5E">
        <w:rPr>
          <w:rFonts w:ascii="Arial" w:hAnsi="Arial" w:cs="Arial"/>
          <w:sz w:val="22"/>
          <w:szCs w:val="22"/>
        </w:rPr>
        <w:t>.</w:t>
      </w:r>
    </w:p>
    <w:p w14:paraId="782786DC" w14:textId="5A72C330" w:rsidR="006559DF" w:rsidRPr="00992F5E" w:rsidRDefault="006559DF" w:rsidP="00766A7A">
      <w:pPr>
        <w:pStyle w:val="PargrafodaLista"/>
        <w:numPr>
          <w:ilvl w:val="1"/>
          <w:numId w:val="11"/>
        </w:numPr>
        <w:tabs>
          <w:tab w:val="left" w:pos="851"/>
        </w:tabs>
        <w:spacing w:before="120" w:after="120"/>
        <w:ind w:left="0" w:firstLine="6"/>
        <w:contextualSpacing w:val="0"/>
        <w:jc w:val="both"/>
        <w:rPr>
          <w:rFonts w:ascii="Arial" w:hAnsi="Arial" w:cs="Arial"/>
          <w:sz w:val="22"/>
          <w:szCs w:val="22"/>
        </w:rPr>
      </w:pPr>
      <w:r w:rsidRPr="00992F5E">
        <w:rPr>
          <w:rFonts w:ascii="Arial" w:hAnsi="Arial" w:cs="Arial"/>
          <w:sz w:val="22"/>
          <w:szCs w:val="22"/>
        </w:rPr>
        <w:t>Estando em conformidade, será efetuado o recebimento definitivo.</w:t>
      </w:r>
    </w:p>
    <w:p w14:paraId="24486427" w14:textId="27CB5BAE" w:rsidR="00507451" w:rsidRPr="00992F5E" w:rsidRDefault="00BD524F" w:rsidP="00766A7A">
      <w:pPr>
        <w:pStyle w:val="PargrafodaLista"/>
        <w:numPr>
          <w:ilvl w:val="1"/>
          <w:numId w:val="11"/>
        </w:numPr>
        <w:tabs>
          <w:tab w:val="left" w:pos="851"/>
        </w:tabs>
        <w:spacing w:before="120" w:after="120"/>
        <w:ind w:left="0" w:firstLine="6"/>
        <w:contextualSpacing w:val="0"/>
        <w:jc w:val="both"/>
        <w:rPr>
          <w:rFonts w:ascii="Arial" w:hAnsi="Arial" w:cs="Arial"/>
          <w:sz w:val="22"/>
          <w:szCs w:val="22"/>
        </w:rPr>
      </w:pPr>
      <w:r w:rsidRPr="00992F5E">
        <w:rPr>
          <w:rFonts w:ascii="Arial" w:hAnsi="Arial" w:cs="Arial"/>
          <w:sz w:val="22"/>
          <w:szCs w:val="22"/>
        </w:rPr>
        <w:t>O recebimento definitivo do objeto será efetuado pelo Serviço de Almoxarifado (SAL)/ Comissão de Recebimento de Materiais (CRM)</w:t>
      </w:r>
      <w:r w:rsidRPr="00992F5E">
        <w:rPr>
          <w:rFonts w:ascii="Arial" w:hAnsi="Arial" w:cs="Arial"/>
          <w:b/>
          <w:bCs/>
          <w:sz w:val="22"/>
          <w:szCs w:val="22"/>
        </w:rPr>
        <w:t xml:space="preserve"> </w:t>
      </w:r>
      <w:r w:rsidRPr="00992F5E">
        <w:rPr>
          <w:rFonts w:ascii="Arial" w:hAnsi="Arial" w:cs="Arial"/>
          <w:sz w:val="22"/>
          <w:szCs w:val="22"/>
        </w:rPr>
        <w:t xml:space="preserve">do </w:t>
      </w:r>
      <w:r w:rsidR="00DB3A9D" w:rsidRPr="00992F5E">
        <w:rPr>
          <w:rFonts w:ascii="Arial" w:hAnsi="Arial" w:cs="Arial"/>
          <w:b/>
          <w:sz w:val="22"/>
          <w:szCs w:val="22"/>
        </w:rPr>
        <w:t>TCE-RJ</w:t>
      </w:r>
      <w:r w:rsidRPr="00992F5E">
        <w:rPr>
          <w:rFonts w:ascii="Arial" w:hAnsi="Arial" w:cs="Arial"/>
          <w:sz w:val="22"/>
          <w:szCs w:val="22"/>
        </w:rPr>
        <w:t>/ Setor Requisitante (citar o nome</w:t>
      </w:r>
      <w:r w:rsidRPr="00992F5E">
        <w:rPr>
          <w:rFonts w:ascii="Arial" w:hAnsi="Arial" w:cs="Arial"/>
          <w:i/>
          <w:sz w:val="22"/>
          <w:szCs w:val="22"/>
        </w:rPr>
        <w:t>)</w:t>
      </w:r>
      <w:r w:rsidRPr="00992F5E">
        <w:rPr>
          <w:rFonts w:ascii="Arial" w:hAnsi="Arial" w:cs="Arial"/>
          <w:sz w:val="22"/>
          <w:szCs w:val="22"/>
        </w:rPr>
        <w:t xml:space="preserve"> do </w:t>
      </w:r>
      <w:r w:rsidR="00DB3A9D" w:rsidRPr="00992F5E">
        <w:rPr>
          <w:rFonts w:ascii="Arial" w:hAnsi="Arial" w:cs="Arial"/>
          <w:b/>
          <w:sz w:val="22"/>
          <w:szCs w:val="22"/>
        </w:rPr>
        <w:t>TCE-RJ</w:t>
      </w:r>
      <w:r w:rsidRPr="00992F5E">
        <w:rPr>
          <w:rFonts w:ascii="Arial" w:hAnsi="Arial" w:cs="Arial"/>
          <w:sz w:val="22"/>
          <w:szCs w:val="22"/>
        </w:rPr>
        <w:t xml:space="preserve">, nos termos do </w:t>
      </w:r>
      <w:r w:rsidR="000A1831" w:rsidRPr="00992F5E">
        <w:rPr>
          <w:rFonts w:ascii="Arial" w:hAnsi="Arial" w:cs="Arial"/>
          <w:sz w:val="22"/>
          <w:szCs w:val="22"/>
        </w:rPr>
        <w:t>art.</w:t>
      </w:r>
      <w:r w:rsidRPr="00992F5E">
        <w:rPr>
          <w:rFonts w:ascii="Arial" w:hAnsi="Arial" w:cs="Arial"/>
          <w:sz w:val="22"/>
          <w:szCs w:val="22"/>
        </w:rPr>
        <w:t xml:space="preserve">140, inciso II, alínea </w:t>
      </w:r>
      <w:r w:rsidRPr="00992F5E">
        <w:rPr>
          <w:rFonts w:ascii="Arial" w:hAnsi="Arial" w:cs="Arial"/>
          <w:i/>
          <w:sz w:val="22"/>
          <w:szCs w:val="22"/>
        </w:rPr>
        <w:t>b</w:t>
      </w:r>
      <w:r w:rsidRPr="00992F5E">
        <w:rPr>
          <w:rFonts w:ascii="Arial" w:hAnsi="Arial" w:cs="Arial"/>
          <w:sz w:val="22"/>
          <w:szCs w:val="22"/>
        </w:rPr>
        <w:t xml:space="preserve">, da Lei Federal nº </w:t>
      </w:r>
      <w:r w:rsidR="00C35192" w:rsidRPr="00992F5E">
        <w:rPr>
          <w:rFonts w:ascii="Arial" w:hAnsi="Arial" w:cs="Arial"/>
          <w:sz w:val="22"/>
          <w:szCs w:val="22"/>
        </w:rPr>
        <w:t>14.133/2021</w:t>
      </w:r>
      <w:r w:rsidRPr="00992F5E">
        <w:rPr>
          <w:rFonts w:ascii="Arial" w:hAnsi="Arial" w:cs="Arial"/>
          <w:sz w:val="22"/>
          <w:szCs w:val="22"/>
        </w:rPr>
        <w:t>, no prazo máximo de 5 (cinco) dias úteis, depois de verificada a conformidade das quantidades e especificações com aquelas contratadas e consignadas no Termo de Referência, bem como da entrega do(s) termo(s) de garantia e manual(ais) do usuário e assistência técnica (se necessário). (adaptar ao caso concreto)</w:t>
      </w:r>
    </w:p>
    <w:p w14:paraId="0D808A22" w14:textId="08E0D82B" w:rsidR="00507451" w:rsidRPr="00992F5E" w:rsidRDefault="00507451" w:rsidP="00766A7A">
      <w:pPr>
        <w:pStyle w:val="PargrafodaLista"/>
        <w:numPr>
          <w:ilvl w:val="1"/>
          <w:numId w:val="11"/>
        </w:numPr>
        <w:tabs>
          <w:tab w:val="left" w:pos="851"/>
        </w:tabs>
        <w:spacing w:before="120" w:after="120"/>
        <w:ind w:left="0" w:firstLine="6"/>
        <w:contextualSpacing w:val="0"/>
        <w:jc w:val="both"/>
        <w:rPr>
          <w:rFonts w:ascii="Arial" w:hAnsi="Arial" w:cs="Arial"/>
          <w:sz w:val="22"/>
          <w:szCs w:val="22"/>
        </w:rPr>
      </w:pPr>
      <w:r w:rsidRPr="00992F5E">
        <w:rPr>
          <w:rFonts w:ascii="Arial" w:hAnsi="Arial" w:cs="Arial"/>
          <w:sz w:val="22"/>
          <w:szCs w:val="22"/>
        </w:rPr>
        <w:t xml:space="preserve">O aceite/aprovação dos produtos pelo </w:t>
      </w:r>
      <w:r w:rsidR="00DB3A9D" w:rsidRPr="00992F5E">
        <w:rPr>
          <w:rFonts w:ascii="Arial" w:hAnsi="Arial" w:cs="Arial"/>
          <w:b/>
          <w:sz w:val="22"/>
          <w:szCs w:val="22"/>
        </w:rPr>
        <w:t>TCE-RJ</w:t>
      </w:r>
      <w:r w:rsidRPr="00992F5E">
        <w:rPr>
          <w:rFonts w:ascii="Arial" w:hAnsi="Arial" w:cs="Arial"/>
          <w:sz w:val="22"/>
          <w:szCs w:val="22"/>
        </w:rPr>
        <w:t xml:space="preserve"> não exclui a responsabilidade civil do fornecedor por vício de quantidade e/ou qualidade ou disparidades com as especificações estabelecidas no Termo de Referência.</w:t>
      </w:r>
    </w:p>
    <w:p w14:paraId="0A758E2F" w14:textId="77777777" w:rsidR="00FF2567" w:rsidRPr="00992F5E" w:rsidRDefault="00FF2567" w:rsidP="00940F79">
      <w:pPr>
        <w:jc w:val="both"/>
        <w:rPr>
          <w:rFonts w:ascii="Arial" w:hAnsi="Arial" w:cs="Arial"/>
          <w:sz w:val="22"/>
          <w:szCs w:val="22"/>
        </w:rPr>
      </w:pPr>
    </w:p>
    <w:p w14:paraId="5ADC56F2" w14:textId="5261C09E" w:rsidR="00FF2567" w:rsidRPr="00992F5E" w:rsidRDefault="00FF2567" w:rsidP="00766A7A">
      <w:pPr>
        <w:numPr>
          <w:ilvl w:val="0"/>
          <w:numId w:val="11"/>
        </w:numPr>
        <w:tabs>
          <w:tab w:val="left" w:pos="426"/>
        </w:tabs>
        <w:spacing w:before="120" w:after="120"/>
        <w:ind w:left="0" w:firstLine="6"/>
        <w:jc w:val="both"/>
        <w:rPr>
          <w:rFonts w:ascii="Arial" w:hAnsi="Arial" w:cs="Arial"/>
          <w:b/>
          <w:bCs/>
          <w:i/>
          <w:sz w:val="22"/>
          <w:szCs w:val="22"/>
        </w:rPr>
      </w:pPr>
      <w:r>
        <w:t>[[IF_GARANTIA_EXECUCAO]] GARANTIA DE EXECUÇÃO CONTRATUAL (se aplicável)</w:t>
      </w:r>
    </w:p>
    <w:p w14:paraId="520072C1" w14:textId="3ECAC09B" w:rsidR="00FF2567" w:rsidRPr="00992F5E" w:rsidRDefault="00FF2567" w:rsidP="00AD62C8">
      <w:pPr>
        <w:pStyle w:val="PargrafodaLista"/>
        <w:numPr>
          <w:ilvl w:val="1"/>
          <w:numId w:val="11"/>
        </w:numPr>
        <w:spacing w:after="240"/>
        <w:ind w:left="0" w:firstLine="6"/>
        <w:contextualSpacing w:val="0"/>
        <w:jc w:val="both"/>
        <w:rPr>
          <w:rFonts w:ascii="Arial" w:hAnsi="Arial" w:cs="Arial"/>
          <w:iCs/>
          <w:sz w:val="22"/>
          <w:szCs w:val="22"/>
        </w:rPr>
      </w:pPr>
      <w:r>
        <w:t>O contratado prestará garantia de execução do contrato, nos moldes do art. 96 da Lei Federal nº 14.133/21, com validade durante a execução do contrato em valor correspondente a XX% (XXXX por cento) do valor total do contrato. [[END_IF_GARANTIA_EXECUCAO]]</w:t>
      </w:r>
    </w:p>
    <w:p w14:paraId="763F4514" w14:textId="034BD1FB" w:rsidR="00FF2567" w:rsidRPr="00992F5E" w:rsidRDefault="00FF2567" w:rsidP="00AD62C8">
      <w:pPr>
        <w:pStyle w:val="PargrafodaLista"/>
        <w:numPr>
          <w:ilvl w:val="1"/>
          <w:numId w:val="11"/>
        </w:numPr>
        <w:spacing w:after="240"/>
        <w:ind w:left="0" w:firstLine="6"/>
        <w:contextualSpacing w:val="0"/>
        <w:jc w:val="both"/>
        <w:rPr>
          <w:rFonts w:ascii="Arial" w:hAnsi="Arial" w:cs="Arial"/>
          <w:iCs/>
          <w:sz w:val="22"/>
          <w:szCs w:val="22"/>
        </w:rPr>
      </w:pPr>
      <w:r w:rsidRPr="00992F5E">
        <w:rPr>
          <w:rFonts w:ascii="Arial" w:hAnsi="Arial" w:cs="Arial"/>
          <w:iCs/>
          <w:sz w:val="22"/>
          <w:szCs w:val="22"/>
        </w:rPr>
        <w:t>No prazo máximo de 15 (quinze) dias úteis</w:t>
      </w:r>
      <w:r w:rsidR="006559DF" w:rsidRPr="00992F5E">
        <w:rPr>
          <w:rFonts w:ascii="Arial" w:hAnsi="Arial" w:cs="Arial"/>
          <w:iCs/>
          <w:sz w:val="22"/>
          <w:szCs w:val="22"/>
        </w:rPr>
        <w:t xml:space="preserve"> </w:t>
      </w:r>
      <w:r w:rsidR="005D3152" w:rsidRPr="00992F5E">
        <w:rPr>
          <w:rFonts w:ascii="Arial" w:hAnsi="Arial" w:cs="Arial"/>
          <w:sz w:val="22"/>
          <w:szCs w:val="22"/>
        </w:rPr>
        <w:t>após a data em que ocorrer a publicação d</w:t>
      </w:r>
      <w:r w:rsidR="00C90335" w:rsidRPr="00992F5E">
        <w:rPr>
          <w:rFonts w:ascii="Arial" w:hAnsi="Arial" w:cs="Arial"/>
          <w:sz w:val="22"/>
          <w:szCs w:val="22"/>
        </w:rPr>
        <w:t>o</w:t>
      </w:r>
      <w:r w:rsidR="005D3152" w:rsidRPr="00992F5E">
        <w:rPr>
          <w:rFonts w:ascii="Arial" w:hAnsi="Arial" w:cs="Arial"/>
          <w:sz w:val="22"/>
          <w:szCs w:val="22"/>
        </w:rPr>
        <w:t xml:space="preserve"> </w:t>
      </w:r>
      <w:r w:rsidR="005D3152" w:rsidRPr="00992F5E">
        <w:rPr>
          <w:rFonts w:ascii="Arial" w:hAnsi="Arial" w:cs="Arial"/>
          <w:b/>
          <w:bCs/>
          <w:sz w:val="22"/>
          <w:szCs w:val="22"/>
        </w:rPr>
        <w:t>CONTRATO</w:t>
      </w:r>
      <w:r w:rsidR="005D3152" w:rsidRPr="00992F5E">
        <w:rPr>
          <w:rFonts w:ascii="Arial" w:hAnsi="Arial" w:cs="Arial"/>
          <w:sz w:val="22"/>
          <w:szCs w:val="22"/>
        </w:rPr>
        <w:t>, sendo prorrogáveis por igual período, a critério do Tribunal</w:t>
      </w:r>
      <w:r w:rsidRPr="00992F5E">
        <w:rPr>
          <w:rFonts w:ascii="Arial" w:hAnsi="Arial" w:cs="Arial"/>
          <w:sz w:val="22"/>
          <w:szCs w:val="22"/>
        </w:rPr>
        <w:t>, prorrogáveis</w:t>
      </w:r>
      <w:r w:rsidRPr="00992F5E">
        <w:rPr>
          <w:rFonts w:ascii="Arial" w:hAnsi="Arial" w:cs="Arial"/>
          <w:iCs/>
          <w:sz w:val="22"/>
          <w:szCs w:val="22"/>
        </w:rPr>
        <w:t xml:space="preserve"> por igual período, a critério do contratante, a contratada deverá apresentar comprovante</w:t>
      </w:r>
      <w:r w:rsidRPr="00992F5E">
        <w:rPr>
          <w:rFonts w:ascii="Arial" w:eastAsia="Calibri" w:hAnsi="Arial" w:cs="Arial"/>
          <w:iCs/>
          <w:sz w:val="22"/>
          <w:szCs w:val="22"/>
          <w:lang w:eastAsia="en-US"/>
        </w:rPr>
        <w:t xml:space="preserve"> de prestação de garantia, podendo optar por </w:t>
      </w:r>
      <w:r w:rsidR="006559DF" w:rsidRPr="00992F5E">
        <w:rPr>
          <w:rFonts w:ascii="Arial" w:eastAsia="Calibri" w:hAnsi="Arial" w:cs="Arial"/>
          <w:iCs/>
          <w:sz w:val="22"/>
          <w:szCs w:val="22"/>
          <w:lang w:eastAsia="en-US"/>
        </w:rPr>
        <w:t xml:space="preserve">uma das modalidades previstas no art. </w:t>
      </w:r>
      <w:r w:rsidR="008030D3" w:rsidRPr="00992F5E">
        <w:rPr>
          <w:rFonts w:ascii="Arial" w:hAnsi="Arial" w:cs="Arial"/>
          <w:iCs/>
          <w:sz w:val="22"/>
          <w:szCs w:val="22"/>
        </w:rPr>
        <w:t>. 96 da Lei Federal nº 14.133/21</w:t>
      </w:r>
      <w:r w:rsidRPr="00992F5E">
        <w:rPr>
          <w:rFonts w:ascii="Arial" w:eastAsia="Calibri" w:hAnsi="Arial" w:cs="Arial"/>
          <w:iCs/>
          <w:sz w:val="22"/>
          <w:szCs w:val="22"/>
          <w:lang w:eastAsia="en-US"/>
        </w:rPr>
        <w:t>.</w:t>
      </w:r>
    </w:p>
    <w:p w14:paraId="54CA24C3" w14:textId="231CBB0C" w:rsidR="00504DDA" w:rsidRPr="00992F5E" w:rsidRDefault="00504DDA" w:rsidP="00940F79">
      <w:pPr>
        <w:tabs>
          <w:tab w:val="left" w:pos="709"/>
          <w:tab w:val="left" w:pos="993"/>
        </w:tabs>
        <w:jc w:val="both"/>
        <w:rPr>
          <w:rFonts w:ascii="Arial" w:eastAsia="Calibri" w:hAnsi="Arial" w:cs="Arial"/>
          <w:sz w:val="22"/>
          <w:szCs w:val="22"/>
          <w:lang w:eastAsia="en-US"/>
        </w:rPr>
      </w:pPr>
    </w:p>
    <w:p w14:paraId="5BD16436" w14:textId="2A0F85EF" w:rsidR="00110E86" w:rsidRPr="00992F5E" w:rsidRDefault="008A2A62" w:rsidP="00AD62C8">
      <w:pPr>
        <w:pStyle w:val="PargrafodaLista"/>
        <w:numPr>
          <w:ilvl w:val="1"/>
          <w:numId w:val="11"/>
        </w:numPr>
        <w:spacing w:after="240"/>
        <w:ind w:left="0" w:firstLine="6"/>
        <w:contextualSpacing w:val="0"/>
        <w:jc w:val="both"/>
        <w:rPr>
          <w:rFonts w:ascii="Arial" w:hAnsi="Arial" w:cs="Arial"/>
          <w:sz w:val="22"/>
          <w:szCs w:val="22"/>
        </w:rPr>
      </w:pPr>
      <w:r w:rsidRPr="00992F5E">
        <w:rPr>
          <w:rFonts w:ascii="Arial" w:hAnsi="Arial" w:cs="Arial"/>
          <w:sz w:val="22"/>
          <w:szCs w:val="22"/>
        </w:rPr>
        <w:t xml:space="preserve">O edital fixará prazo mínimo de 1 (um) mês, contado da data de homologação da licitação e anterior à assinatura do contrato, para a prestação da garantia pelo contratado quando optar pela modalidade de seguro garantia prevista no inciso II do § 1º </w:t>
      </w:r>
      <w:r w:rsidR="00A63AAB" w:rsidRPr="00992F5E">
        <w:rPr>
          <w:rFonts w:ascii="Arial" w:hAnsi="Arial" w:cs="Arial"/>
          <w:sz w:val="22"/>
          <w:szCs w:val="22"/>
        </w:rPr>
        <w:t>do art. 96 da Lei Federal nº 14.133/2</w:t>
      </w:r>
      <w:r w:rsidR="00AD62C8" w:rsidRPr="00992F5E">
        <w:rPr>
          <w:rFonts w:ascii="Arial" w:hAnsi="Arial" w:cs="Arial"/>
          <w:sz w:val="22"/>
          <w:szCs w:val="22"/>
          <w:lang w:val="pt-BR"/>
        </w:rPr>
        <w:t>1</w:t>
      </w:r>
      <w:r w:rsidR="00A63AAB" w:rsidRPr="00992F5E">
        <w:rPr>
          <w:rFonts w:ascii="Arial" w:hAnsi="Arial" w:cs="Arial"/>
          <w:sz w:val="22"/>
          <w:szCs w:val="22"/>
        </w:rPr>
        <w:t>.</w:t>
      </w:r>
    </w:p>
    <w:p w14:paraId="0B5495D7" w14:textId="77777777" w:rsidR="00F34FFA" w:rsidRPr="00992F5E" w:rsidRDefault="00F34FFA" w:rsidP="00940F79">
      <w:pPr>
        <w:jc w:val="center"/>
        <w:rPr>
          <w:rFonts w:ascii="Arial" w:hAnsi="Arial" w:cs="Arial"/>
          <w:b/>
          <w:bCs/>
          <w:iCs/>
          <w:sz w:val="22"/>
          <w:szCs w:val="22"/>
          <w:u w:val="single"/>
        </w:rPr>
      </w:pPr>
      <w:r w:rsidRPr="00992F5E">
        <w:rPr>
          <w:rFonts w:ascii="Arial" w:hAnsi="Arial" w:cs="Arial"/>
          <w:b/>
          <w:bCs/>
          <w:iCs/>
          <w:sz w:val="22"/>
          <w:szCs w:val="22"/>
          <w:u w:val="single"/>
        </w:rPr>
        <w:t>OU</w:t>
      </w:r>
    </w:p>
    <w:p w14:paraId="64E9C16C" w14:textId="4FFF0469" w:rsidR="00504DDA" w:rsidRPr="00992F5E" w:rsidRDefault="00504DDA" w:rsidP="00940F79">
      <w:pPr>
        <w:tabs>
          <w:tab w:val="left" w:pos="709"/>
          <w:tab w:val="left" w:pos="993"/>
        </w:tabs>
        <w:jc w:val="both"/>
        <w:rPr>
          <w:rFonts w:ascii="Arial" w:eastAsia="Calibri" w:hAnsi="Arial" w:cs="Arial"/>
          <w:sz w:val="22"/>
          <w:szCs w:val="22"/>
          <w:lang w:eastAsia="en-US"/>
        </w:rPr>
      </w:pPr>
    </w:p>
    <w:p w14:paraId="3038B455" w14:textId="68D53EA1" w:rsidR="00504DDA" w:rsidRPr="00992F5E" w:rsidRDefault="00504DDA" w:rsidP="00AD62C8">
      <w:pPr>
        <w:pStyle w:val="PargrafodaLista"/>
        <w:numPr>
          <w:ilvl w:val="1"/>
          <w:numId w:val="11"/>
        </w:numPr>
        <w:spacing w:after="240"/>
        <w:ind w:left="0" w:firstLine="6"/>
        <w:contextualSpacing w:val="0"/>
        <w:jc w:val="both"/>
        <w:rPr>
          <w:rFonts w:ascii="Arial" w:eastAsia="Calibri" w:hAnsi="Arial" w:cs="Arial"/>
          <w:sz w:val="22"/>
          <w:szCs w:val="22"/>
          <w:lang w:eastAsia="en-US"/>
        </w:rPr>
      </w:pPr>
      <w:r w:rsidRPr="00992F5E">
        <w:rPr>
          <w:rFonts w:ascii="Arial" w:eastAsia="Calibri" w:hAnsi="Arial" w:cs="Arial"/>
          <w:sz w:val="22"/>
          <w:szCs w:val="22"/>
          <w:lang w:eastAsia="en-US"/>
        </w:rPr>
        <w:t>Em razão da previsão de estimativa financeira de pequeno valor, não se recomenda a adoção da exigência de garantia financeira para a futura contratação, visto, ainda, que em tese, os riscos que possam advir da sua execução não apontam proporcionalmente para potenciais prejuízos financeiros.</w:t>
      </w:r>
    </w:p>
    <w:p w14:paraId="061B1BCF" w14:textId="77777777" w:rsidR="00504DDA" w:rsidRPr="00992F5E" w:rsidRDefault="00504DDA" w:rsidP="00940F79">
      <w:pPr>
        <w:tabs>
          <w:tab w:val="left" w:pos="709"/>
          <w:tab w:val="left" w:pos="993"/>
        </w:tabs>
        <w:jc w:val="both"/>
        <w:rPr>
          <w:rFonts w:ascii="Arial" w:hAnsi="Arial" w:cs="Arial"/>
          <w:sz w:val="22"/>
          <w:szCs w:val="22"/>
        </w:rPr>
      </w:pPr>
    </w:p>
    <w:tbl>
      <w:tblPr>
        <w:tblW w:w="0" w:type="auto"/>
        <w:tblBorders>
          <w:top w:val="single" w:sz="4" w:space="0" w:color="00B050"/>
          <w:left w:val="single" w:sz="4" w:space="0" w:color="00B050"/>
          <w:bottom w:val="single" w:sz="4" w:space="0" w:color="00B050"/>
          <w:right w:val="single" w:sz="4" w:space="0" w:color="00B050"/>
        </w:tblBorders>
        <w:shd w:val="clear" w:color="auto" w:fill="FFFFCC"/>
        <w:tblLook w:val="04A0" w:firstRow="1" w:lastRow="0" w:firstColumn="1" w:lastColumn="0" w:noHBand="0" w:noVBand="1"/>
      </w:tblPr>
      <w:tblGrid>
        <w:gridCol w:w="9062"/>
      </w:tblGrid>
      <w:tr w:rsidR="00FF2567" w:rsidRPr="00992F5E" w14:paraId="5874FC9E" w14:textId="77777777" w:rsidTr="00992F5E">
        <w:tc>
          <w:tcPr>
            <w:tcW w:w="9212" w:type="dxa"/>
            <w:tcBorders>
              <w:top w:val="single" w:sz="4" w:space="0" w:color="00B050"/>
              <w:bottom w:val="nil"/>
            </w:tcBorders>
            <w:shd w:val="clear" w:color="auto" w:fill="auto"/>
          </w:tcPr>
          <w:p w14:paraId="744A10D7" w14:textId="414D929B" w:rsidR="00FF2567" w:rsidRPr="00992F5E" w:rsidRDefault="00FF2567" w:rsidP="00940F79">
            <w:pPr>
              <w:rPr>
                <w:rFonts w:ascii="Arial" w:hAnsi="Arial" w:cs="Arial"/>
                <w:b/>
                <w:bCs/>
                <w:i/>
                <w:iCs/>
                <w:sz w:val="20"/>
              </w:rPr>
            </w:pPr>
            <w:r w:rsidRPr="00992F5E">
              <w:rPr>
                <w:rFonts w:ascii="Arial" w:hAnsi="Arial" w:cs="Arial"/>
                <w:b/>
                <w:bCs/>
                <w:i/>
                <w:iCs/>
                <w:sz w:val="20"/>
              </w:rPr>
              <w:t>Nota Explicativa</w:t>
            </w:r>
            <w:r w:rsidR="00DC670F" w:rsidRPr="00992F5E">
              <w:rPr>
                <w:rFonts w:ascii="Arial" w:hAnsi="Arial" w:cs="Arial"/>
                <w:b/>
                <w:bCs/>
                <w:i/>
                <w:iCs/>
                <w:sz w:val="20"/>
              </w:rPr>
              <w:t>:</w:t>
            </w:r>
          </w:p>
        </w:tc>
      </w:tr>
      <w:tr w:rsidR="00FF2567" w:rsidRPr="00992F5E" w14:paraId="3BE5BED4" w14:textId="77777777" w:rsidTr="00992F5E">
        <w:tc>
          <w:tcPr>
            <w:tcW w:w="9212" w:type="dxa"/>
            <w:tcBorders>
              <w:top w:val="nil"/>
              <w:bottom w:val="nil"/>
            </w:tcBorders>
            <w:shd w:val="clear" w:color="auto" w:fill="auto"/>
          </w:tcPr>
          <w:p w14:paraId="1B0C24A0" w14:textId="6D2AA26E" w:rsidR="00FF2567" w:rsidRPr="00992F5E" w:rsidRDefault="00FF2567" w:rsidP="00940F79">
            <w:pPr>
              <w:jc w:val="both"/>
              <w:rPr>
                <w:rFonts w:ascii="Arial" w:hAnsi="Arial" w:cs="Arial"/>
                <w:i/>
                <w:sz w:val="20"/>
              </w:rPr>
            </w:pPr>
            <w:r w:rsidRPr="00992F5E">
              <w:rPr>
                <w:rFonts w:ascii="Arial" w:hAnsi="Arial" w:cs="Arial"/>
                <w:i/>
                <w:sz w:val="20"/>
              </w:rPr>
              <w:t xml:space="preserve">Preliminarmente, é necessário avaliar se </w:t>
            </w:r>
            <w:r w:rsidR="006559DF" w:rsidRPr="00992F5E">
              <w:rPr>
                <w:rFonts w:ascii="Arial" w:hAnsi="Arial" w:cs="Arial"/>
                <w:i/>
                <w:sz w:val="20"/>
              </w:rPr>
              <w:t xml:space="preserve">imprescindível ou obrigatório a </w:t>
            </w:r>
            <w:r w:rsidRPr="00992F5E">
              <w:rPr>
                <w:rFonts w:ascii="Arial" w:hAnsi="Arial" w:cs="Arial"/>
                <w:i/>
                <w:sz w:val="20"/>
              </w:rPr>
              <w:t>formalização de contrato durante a vigência do fornecimento</w:t>
            </w:r>
            <w:r w:rsidR="006559DF" w:rsidRPr="00992F5E">
              <w:rPr>
                <w:rFonts w:ascii="Arial" w:hAnsi="Arial" w:cs="Arial"/>
                <w:i/>
                <w:sz w:val="20"/>
              </w:rPr>
              <w:t xml:space="preserve"> e, em seguida, se este</w:t>
            </w:r>
            <w:r w:rsidRPr="00992F5E">
              <w:rPr>
                <w:rFonts w:ascii="Arial" w:hAnsi="Arial" w:cs="Arial"/>
                <w:i/>
                <w:sz w:val="20"/>
              </w:rPr>
              <w:t xml:space="preserve"> requer seja estabelecida a exigência da garantia contratual</w:t>
            </w:r>
            <w:r w:rsidR="00504DDA" w:rsidRPr="00992F5E">
              <w:rPr>
                <w:rFonts w:ascii="Arial" w:hAnsi="Arial" w:cs="Arial"/>
                <w:i/>
                <w:sz w:val="20"/>
              </w:rPr>
              <w:t xml:space="preserve">, </w:t>
            </w:r>
          </w:p>
        </w:tc>
      </w:tr>
      <w:tr w:rsidR="00FF2567" w:rsidRPr="00992F5E" w14:paraId="00E0F2D6" w14:textId="77777777" w:rsidTr="00992F5E">
        <w:tc>
          <w:tcPr>
            <w:tcW w:w="9212" w:type="dxa"/>
            <w:tcBorders>
              <w:top w:val="nil"/>
              <w:bottom w:val="nil"/>
            </w:tcBorders>
            <w:shd w:val="clear" w:color="auto" w:fill="auto"/>
          </w:tcPr>
          <w:p w14:paraId="77D6A766" w14:textId="2E3B2C30" w:rsidR="00FF2567" w:rsidRPr="00992F5E" w:rsidRDefault="00FF2567" w:rsidP="00940F79">
            <w:pPr>
              <w:jc w:val="both"/>
              <w:rPr>
                <w:rFonts w:ascii="Arial" w:hAnsi="Arial" w:cs="Arial"/>
                <w:i/>
                <w:sz w:val="20"/>
              </w:rPr>
            </w:pPr>
            <w:bookmarkStart w:id="17" w:name="_Hlk61878158"/>
            <w:r w:rsidRPr="00992F5E">
              <w:rPr>
                <w:rFonts w:ascii="Arial" w:hAnsi="Arial" w:cs="Arial"/>
                <w:i/>
                <w:sz w:val="20"/>
              </w:rPr>
              <w:lastRenderedPageBreak/>
              <w:t>Em regra, a sua exigência não é necessária para os casos de entrega imediata do bem, sendo exigida de forma excepcional, por exemplo, em situações de existência de assistência técnica (garantia técnica estendida), quando além do bem há um serviço que o acompanha</w:t>
            </w:r>
            <w:r w:rsidR="00B45BE8" w:rsidRPr="00992F5E">
              <w:rPr>
                <w:rFonts w:ascii="Arial" w:hAnsi="Arial" w:cs="Arial"/>
                <w:i/>
                <w:sz w:val="20"/>
              </w:rPr>
              <w:t>.</w:t>
            </w:r>
            <w:r w:rsidRPr="00992F5E">
              <w:rPr>
                <w:rFonts w:ascii="Arial" w:hAnsi="Arial" w:cs="Arial"/>
                <w:i/>
                <w:sz w:val="20"/>
              </w:rPr>
              <w:t xml:space="preserve"> </w:t>
            </w:r>
          </w:p>
        </w:tc>
      </w:tr>
      <w:bookmarkEnd w:id="17"/>
      <w:tr w:rsidR="00FF2567" w:rsidRPr="00992F5E" w14:paraId="72CD32C5" w14:textId="77777777" w:rsidTr="00992F5E">
        <w:tc>
          <w:tcPr>
            <w:tcW w:w="9212" w:type="dxa"/>
            <w:tcBorders>
              <w:top w:val="nil"/>
              <w:bottom w:val="nil"/>
            </w:tcBorders>
            <w:shd w:val="clear" w:color="auto" w:fill="auto"/>
          </w:tcPr>
          <w:p w14:paraId="50D0BC1B" w14:textId="19B859BC" w:rsidR="00FF2567" w:rsidRPr="00992F5E" w:rsidRDefault="00FF2567" w:rsidP="00940F79">
            <w:pPr>
              <w:jc w:val="both"/>
              <w:rPr>
                <w:rFonts w:ascii="Arial" w:hAnsi="Arial" w:cs="Arial"/>
                <w:i/>
                <w:sz w:val="20"/>
              </w:rPr>
            </w:pPr>
            <w:r w:rsidRPr="00992F5E">
              <w:rPr>
                <w:rFonts w:ascii="Arial" w:hAnsi="Arial" w:cs="Arial"/>
                <w:i/>
                <w:sz w:val="20"/>
              </w:rPr>
              <w:t>Na avaliação para sua exigência ou não, deverá ser abordado a natureza</w:t>
            </w:r>
            <w:r w:rsidR="006559DF" w:rsidRPr="00992F5E">
              <w:rPr>
                <w:rFonts w:ascii="Arial" w:hAnsi="Arial" w:cs="Arial"/>
                <w:i/>
                <w:sz w:val="20"/>
              </w:rPr>
              <w:t xml:space="preserve"> e</w:t>
            </w:r>
            <w:r w:rsidRPr="00992F5E">
              <w:rPr>
                <w:rFonts w:ascii="Arial" w:hAnsi="Arial" w:cs="Arial"/>
                <w:i/>
                <w:sz w:val="20"/>
              </w:rPr>
              <w:t xml:space="preserve"> importância do objeto, o volume financeiro envolvido (atual ou por referência de valores anteriores), histórico de eventuais ocorrências de problemas no fornecimento, os riscos e consequências no caso de problemas no fornecimento.</w:t>
            </w:r>
          </w:p>
        </w:tc>
      </w:tr>
      <w:tr w:rsidR="00FF2567" w:rsidRPr="00992F5E" w14:paraId="374A16EF" w14:textId="77777777" w:rsidTr="00992F5E">
        <w:tc>
          <w:tcPr>
            <w:tcW w:w="9212" w:type="dxa"/>
            <w:tcBorders>
              <w:top w:val="nil"/>
              <w:bottom w:val="single" w:sz="4" w:space="0" w:color="00B050"/>
            </w:tcBorders>
            <w:shd w:val="clear" w:color="auto" w:fill="auto"/>
          </w:tcPr>
          <w:p w14:paraId="49D20703" w14:textId="66B5CE93" w:rsidR="00FF2567" w:rsidRPr="00992F5E" w:rsidRDefault="00FF2567" w:rsidP="00940F79">
            <w:pPr>
              <w:tabs>
                <w:tab w:val="left" w:pos="426"/>
              </w:tabs>
              <w:autoSpaceDE w:val="0"/>
              <w:autoSpaceDN w:val="0"/>
              <w:adjustRightInd w:val="0"/>
              <w:jc w:val="both"/>
              <w:rPr>
                <w:rFonts w:ascii="Arial" w:hAnsi="Arial" w:cs="Arial"/>
                <w:i/>
                <w:sz w:val="20"/>
              </w:rPr>
            </w:pPr>
            <w:r w:rsidRPr="00992F5E">
              <w:rPr>
                <w:rFonts w:ascii="Arial" w:hAnsi="Arial" w:cs="Arial"/>
                <w:i/>
                <w:sz w:val="20"/>
              </w:rPr>
              <w:t xml:space="preserve">O padrão que vem sendo usualmente utilizado nas contratações do </w:t>
            </w:r>
            <w:r w:rsidR="00DB3A9D" w:rsidRPr="00992F5E">
              <w:rPr>
                <w:rFonts w:ascii="Arial" w:hAnsi="Arial" w:cs="Arial"/>
                <w:b/>
                <w:i/>
                <w:sz w:val="20"/>
              </w:rPr>
              <w:t>TCE-RJ</w:t>
            </w:r>
            <w:r w:rsidRPr="00992F5E">
              <w:rPr>
                <w:rFonts w:ascii="Arial" w:hAnsi="Arial" w:cs="Arial"/>
                <w:i/>
                <w:sz w:val="20"/>
              </w:rPr>
              <w:t xml:space="preserve"> corresponde ao valor de 2% da contratação, porém</w:t>
            </w:r>
            <w:r w:rsidR="006559DF" w:rsidRPr="00992F5E">
              <w:rPr>
                <w:rFonts w:ascii="Arial" w:hAnsi="Arial" w:cs="Arial"/>
                <w:i/>
                <w:sz w:val="20"/>
              </w:rPr>
              <w:t>,</w:t>
            </w:r>
            <w:r w:rsidRPr="00992F5E">
              <w:rPr>
                <w:rFonts w:ascii="Arial" w:hAnsi="Arial" w:cs="Arial"/>
                <w:i/>
                <w:sz w:val="20"/>
              </w:rPr>
              <w:t xml:space="preserve"> caso se vislumbre necessário poderá ser estabelecido valor diverso, que</w:t>
            </w:r>
            <w:r w:rsidR="006559DF" w:rsidRPr="00992F5E">
              <w:rPr>
                <w:rFonts w:ascii="Arial" w:hAnsi="Arial" w:cs="Arial"/>
                <w:i/>
                <w:sz w:val="20"/>
              </w:rPr>
              <w:t>,</w:t>
            </w:r>
            <w:r w:rsidRPr="00992F5E">
              <w:rPr>
                <w:rFonts w:ascii="Arial" w:hAnsi="Arial" w:cs="Arial"/>
                <w:i/>
                <w:sz w:val="20"/>
              </w:rPr>
              <w:t xml:space="preserve"> entretanto</w:t>
            </w:r>
            <w:r w:rsidR="006559DF" w:rsidRPr="00992F5E">
              <w:rPr>
                <w:rFonts w:ascii="Arial" w:hAnsi="Arial" w:cs="Arial"/>
                <w:i/>
                <w:sz w:val="20"/>
              </w:rPr>
              <w:t>,</w:t>
            </w:r>
            <w:r w:rsidRPr="00992F5E">
              <w:rPr>
                <w:rFonts w:ascii="Arial" w:hAnsi="Arial" w:cs="Arial"/>
                <w:i/>
                <w:sz w:val="20"/>
              </w:rPr>
              <w:t xml:space="preserve"> deverá observar o limite de 5% do valor da contratação</w:t>
            </w:r>
          </w:p>
          <w:p w14:paraId="095E9D49" w14:textId="77777777" w:rsidR="009F7939" w:rsidRPr="00992F5E" w:rsidRDefault="009F7939" w:rsidP="00940F79">
            <w:pPr>
              <w:tabs>
                <w:tab w:val="left" w:pos="426"/>
              </w:tabs>
              <w:autoSpaceDE w:val="0"/>
              <w:autoSpaceDN w:val="0"/>
              <w:adjustRightInd w:val="0"/>
              <w:jc w:val="both"/>
              <w:rPr>
                <w:rFonts w:ascii="Arial" w:hAnsi="Arial" w:cs="Arial"/>
                <w:sz w:val="20"/>
              </w:rPr>
            </w:pPr>
            <w:r w:rsidRPr="00992F5E">
              <w:rPr>
                <w:rFonts w:ascii="Arial" w:hAnsi="Arial" w:cs="Arial"/>
                <w:sz w:val="20"/>
              </w:rPr>
              <w:t>O edital fixará prazo mínimo de 1 (um) mês, contado da data de homologação da licitação e anterior à assinatura do contrato, para a prestação da garantia pelo contratado quando optar pela modalidade prevista no inciso II (seguro garantia) do § 1º deste artigo.</w:t>
            </w:r>
          </w:p>
          <w:p w14:paraId="4521A880" w14:textId="24CBBE56" w:rsidR="00CE0DB8" w:rsidRPr="00992F5E" w:rsidRDefault="00CE0DB8" w:rsidP="00940F79">
            <w:pPr>
              <w:tabs>
                <w:tab w:val="left" w:pos="426"/>
              </w:tabs>
              <w:autoSpaceDE w:val="0"/>
              <w:autoSpaceDN w:val="0"/>
              <w:adjustRightInd w:val="0"/>
              <w:jc w:val="both"/>
              <w:rPr>
                <w:rFonts w:ascii="Arial" w:hAnsi="Arial" w:cs="Arial"/>
                <w:i/>
                <w:sz w:val="20"/>
              </w:rPr>
            </w:pPr>
            <w:r w:rsidRPr="00992F5E">
              <w:rPr>
                <w:rFonts w:ascii="Arial" w:hAnsi="Arial" w:cs="Arial"/>
                <w:sz w:val="20"/>
              </w:rPr>
              <w:t>Art. 98. Nas contratações de obras, serviços e fornecimentos, a garantia poderá ser de até 5% (cinco por cento) do valor inicial do contrato, autorizada a majoração desse percentual para até 10% (dez por cento), desde que justificada mediante análise da complexidade técnica e dos riscos envolvidos.</w:t>
            </w:r>
          </w:p>
        </w:tc>
      </w:tr>
    </w:tbl>
    <w:p w14:paraId="305E9FE6" w14:textId="77777777" w:rsidR="007B5795" w:rsidRPr="00992F5E" w:rsidRDefault="007B5795" w:rsidP="00940F79">
      <w:pPr>
        <w:tabs>
          <w:tab w:val="left" w:pos="709"/>
          <w:tab w:val="left" w:pos="993"/>
        </w:tabs>
        <w:spacing w:after="240"/>
        <w:jc w:val="both"/>
        <w:rPr>
          <w:rFonts w:ascii="Arial" w:hAnsi="Arial" w:cs="Arial"/>
          <w:sz w:val="22"/>
          <w:szCs w:val="22"/>
        </w:rPr>
      </w:pPr>
    </w:p>
    <w:p w14:paraId="39290290" w14:textId="6E7ECB6C" w:rsidR="00BE20A0" w:rsidRPr="00992F5E" w:rsidRDefault="00BE20A0" w:rsidP="002854BD">
      <w:pPr>
        <w:numPr>
          <w:ilvl w:val="0"/>
          <w:numId w:val="11"/>
        </w:numPr>
        <w:tabs>
          <w:tab w:val="left" w:pos="426"/>
        </w:tabs>
        <w:spacing w:before="120" w:after="120"/>
        <w:ind w:left="0" w:firstLine="6"/>
        <w:jc w:val="both"/>
        <w:rPr>
          <w:rFonts w:ascii="Arial" w:hAnsi="Arial" w:cs="Arial"/>
          <w:b/>
          <w:caps/>
          <w:sz w:val="22"/>
          <w:szCs w:val="22"/>
        </w:rPr>
      </w:pPr>
      <w:r w:rsidRPr="00992F5E">
        <w:rPr>
          <w:rFonts w:ascii="Arial" w:hAnsi="Arial" w:cs="Arial"/>
          <w:b/>
          <w:bCs/>
          <w:sz w:val="22"/>
          <w:szCs w:val="22"/>
        </w:rPr>
        <w:t>OBRIGAÇÕES DAS PARTES</w:t>
      </w:r>
    </w:p>
    <w:p w14:paraId="114ED929" w14:textId="77777777" w:rsidR="000012A5" w:rsidRPr="00992F5E" w:rsidRDefault="000012A5" w:rsidP="00940F79">
      <w:pPr>
        <w:tabs>
          <w:tab w:val="left" w:pos="426"/>
        </w:tabs>
        <w:jc w:val="both"/>
        <w:rPr>
          <w:rFonts w:ascii="Arial" w:hAnsi="Arial" w:cs="Arial"/>
          <w:b/>
          <w:caps/>
          <w:sz w:val="22"/>
          <w:szCs w:val="22"/>
        </w:rPr>
      </w:pPr>
    </w:p>
    <w:tbl>
      <w:tblPr>
        <w:tblW w:w="0" w:type="auto"/>
        <w:tblBorders>
          <w:top w:val="single" w:sz="4" w:space="0" w:color="00B050"/>
          <w:left w:val="single" w:sz="4" w:space="0" w:color="00B050"/>
          <w:bottom w:val="single" w:sz="4" w:space="0" w:color="00B050"/>
          <w:right w:val="single" w:sz="4" w:space="0" w:color="00B050"/>
        </w:tblBorders>
        <w:tblLook w:val="04A0" w:firstRow="1" w:lastRow="0" w:firstColumn="1" w:lastColumn="0" w:noHBand="0" w:noVBand="1"/>
      </w:tblPr>
      <w:tblGrid>
        <w:gridCol w:w="9062"/>
      </w:tblGrid>
      <w:tr w:rsidR="00BE20A0" w:rsidRPr="00992F5E" w14:paraId="3608AF33" w14:textId="77777777" w:rsidTr="00992F5E">
        <w:tc>
          <w:tcPr>
            <w:tcW w:w="9212" w:type="dxa"/>
            <w:tcBorders>
              <w:top w:val="single" w:sz="4" w:space="0" w:color="00B050"/>
              <w:bottom w:val="nil"/>
            </w:tcBorders>
            <w:shd w:val="clear" w:color="auto" w:fill="auto"/>
          </w:tcPr>
          <w:p w14:paraId="75541724" w14:textId="6B5781B2" w:rsidR="00BE20A0" w:rsidRPr="00992F5E" w:rsidRDefault="00BE20A0" w:rsidP="00940F79">
            <w:pPr>
              <w:rPr>
                <w:rFonts w:ascii="Arial" w:hAnsi="Arial" w:cs="Arial"/>
                <w:i/>
                <w:iCs/>
                <w:sz w:val="20"/>
              </w:rPr>
            </w:pPr>
            <w:r w:rsidRPr="00992F5E">
              <w:rPr>
                <w:rFonts w:ascii="Arial" w:hAnsi="Arial" w:cs="Arial"/>
                <w:b/>
                <w:bCs/>
                <w:i/>
                <w:iCs/>
                <w:sz w:val="20"/>
              </w:rPr>
              <w:t>Nota Explicativa</w:t>
            </w:r>
            <w:r w:rsidR="00DC670F" w:rsidRPr="00992F5E">
              <w:rPr>
                <w:rFonts w:ascii="Arial" w:hAnsi="Arial" w:cs="Arial"/>
                <w:b/>
                <w:bCs/>
                <w:i/>
                <w:iCs/>
                <w:sz w:val="20"/>
              </w:rPr>
              <w:t>:</w:t>
            </w:r>
          </w:p>
        </w:tc>
      </w:tr>
      <w:tr w:rsidR="00BE20A0" w:rsidRPr="00992F5E" w14:paraId="5FAD3E34" w14:textId="77777777" w:rsidTr="00992F5E">
        <w:tc>
          <w:tcPr>
            <w:tcW w:w="9212" w:type="dxa"/>
            <w:tcBorders>
              <w:top w:val="nil"/>
              <w:bottom w:val="nil"/>
            </w:tcBorders>
            <w:shd w:val="clear" w:color="auto" w:fill="auto"/>
          </w:tcPr>
          <w:p w14:paraId="0635F965" w14:textId="77777777" w:rsidR="00BE20A0" w:rsidRPr="00992F5E" w:rsidRDefault="00BE20A0" w:rsidP="00940F79">
            <w:pPr>
              <w:jc w:val="both"/>
              <w:rPr>
                <w:rFonts w:ascii="Arial" w:hAnsi="Arial" w:cs="Arial"/>
                <w:i/>
                <w:sz w:val="20"/>
              </w:rPr>
            </w:pPr>
            <w:r w:rsidRPr="00992F5E">
              <w:rPr>
                <w:rFonts w:ascii="Arial" w:hAnsi="Arial" w:cs="Arial"/>
                <w:i/>
                <w:sz w:val="20"/>
              </w:rPr>
              <w:t>Neste item deverão ser detalhadas todas as obrigações e responsabilidades das partes, compatíveis com o objeto da contratação.</w:t>
            </w:r>
          </w:p>
        </w:tc>
      </w:tr>
      <w:tr w:rsidR="00BE20A0" w:rsidRPr="00992F5E" w14:paraId="4BE2C18D" w14:textId="77777777" w:rsidTr="00992F5E">
        <w:tc>
          <w:tcPr>
            <w:tcW w:w="9212" w:type="dxa"/>
            <w:tcBorders>
              <w:top w:val="nil"/>
              <w:bottom w:val="nil"/>
            </w:tcBorders>
            <w:shd w:val="clear" w:color="auto" w:fill="auto"/>
          </w:tcPr>
          <w:p w14:paraId="143838AB" w14:textId="77777777" w:rsidR="00BE20A0" w:rsidRPr="00992F5E" w:rsidRDefault="00BE20A0" w:rsidP="00940F79">
            <w:pPr>
              <w:jc w:val="both"/>
              <w:rPr>
                <w:rFonts w:ascii="Arial" w:hAnsi="Arial" w:cs="Arial"/>
                <w:i/>
                <w:sz w:val="20"/>
              </w:rPr>
            </w:pPr>
            <w:r w:rsidRPr="00992F5E">
              <w:rPr>
                <w:rFonts w:ascii="Arial" w:hAnsi="Arial" w:cs="Arial"/>
                <w:i/>
                <w:sz w:val="20"/>
              </w:rPr>
              <w:t>Deverão ser verificadas outras obrigações que sejam consideradas importantes destacar, especialmente as que que possam ser oriundas singularmente das especificações e do detalhamento do objeto.</w:t>
            </w:r>
          </w:p>
        </w:tc>
      </w:tr>
      <w:tr w:rsidR="00BE20A0" w:rsidRPr="00992F5E" w14:paraId="7E3B6EF7" w14:textId="77777777" w:rsidTr="00992F5E">
        <w:tc>
          <w:tcPr>
            <w:tcW w:w="9212" w:type="dxa"/>
            <w:tcBorders>
              <w:top w:val="nil"/>
              <w:bottom w:val="single" w:sz="4" w:space="0" w:color="00B050"/>
            </w:tcBorders>
            <w:shd w:val="clear" w:color="auto" w:fill="auto"/>
          </w:tcPr>
          <w:p w14:paraId="5528185C" w14:textId="77777777" w:rsidR="00BE20A0" w:rsidRPr="00992F5E" w:rsidRDefault="00BE20A0" w:rsidP="00940F79">
            <w:pPr>
              <w:jc w:val="both"/>
              <w:rPr>
                <w:rFonts w:ascii="Arial" w:hAnsi="Arial" w:cs="Arial"/>
                <w:i/>
                <w:sz w:val="20"/>
              </w:rPr>
            </w:pPr>
            <w:r w:rsidRPr="00992F5E">
              <w:rPr>
                <w:rFonts w:ascii="Arial" w:hAnsi="Arial" w:cs="Arial"/>
                <w:i/>
                <w:sz w:val="20"/>
              </w:rPr>
              <w:t xml:space="preserve">Os itens descritos adiante são exemplificativos. </w:t>
            </w:r>
          </w:p>
        </w:tc>
      </w:tr>
    </w:tbl>
    <w:p w14:paraId="7C08D130" w14:textId="2F8FB6A2" w:rsidR="00DC670F" w:rsidRPr="00992F5E" w:rsidRDefault="00DC670F" w:rsidP="002854BD">
      <w:pPr>
        <w:pStyle w:val="PargrafodaLista"/>
        <w:numPr>
          <w:ilvl w:val="1"/>
          <w:numId w:val="11"/>
        </w:numPr>
        <w:spacing w:before="240" w:after="240"/>
        <w:ind w:left="0" w:firstLine="6"/>
        <w:contextualSpacing w:val="0"/>
        <w:jc w:val="both"/>
        <w:rPr>
          <w:rFonts w:ascii="Arial" w:hAnsi="Arial" w:cs="Arial"/>
          <w:b/>
          <w:bCs/>
          <w:caps/>
          <w:sz w:val="22"/>
          <w:szCs w:val="22"/>
        </w:rPr>
      </w:pPr>
      <w:r w:rsidRPr="00992F5E">
        <w:rPr>
          <w:rFonts w:ascii="Arial" w:hAnsi="Arial" w:cs="Arial"/>
          <w:b/>
          <w:bCs/>
          <w:sz w:val="22"/>
          <w:szCs w:val="22"/>
        </w:rPr>
        <w:t>OBRIGAÇÕES DA CONTRATADA:</w:t>
      </w:r>
    </w:p>
    <w:p w14:paraId="752374CC" w14:textId="359D6472" w:rsidR="00BE20A0" w:rsidRPr="00992F5E" w:rsidRDefault="00BE20A0" w:rsidP="00877394">
      <w:pPr>
        <w:numPr>
          <w:ilvl w:val="0"/>
          <w:numId w:val="2"/>
        </w:numPr>
        <w:tabs>
          <w:tab w:val="left" w:pos="426"/>
        </w:tabs>
        <w:spacing w:after="240"/>
        <w:ind w:left="0" w:firstLine="0"/>
        <w:jc w:val="both"/>
        <w:rPr>
          <w:rFonts w:ascii="Arial" w:hAnsi="Arial" w:cs="Arial"/>
          <w:sz w:val="22"/>
          <w:szCs w:val="22"/>
        </w:rPr>
      </w:pPr>
      <w:r w:rsidRPr="00992F5E">
        <w:rPr>
          <w:rFonts w:ascii="Arial" w:hAnsi="Arial" w:cs="Arial"/>
          <w:sz w:val="22"/>
          <w:szCs w:val="22"/>
        </w:rPr>
        <w:t>Credenciar</w:t>
      </w:r>
      <w:r w:rsidR="00DF25CF" w:rsidRPr="00992F5E">
        <w:rPr>
          <w:rFonts w:ascii="Arial" w:hAnsi="Arial" w:cs="Arial"/>
          <w:sz w:val="22"/>
          <w:szCs w:val="22"/>
        </w:rPr>
        <w:t>,</w:t>
      </w:r>
      <w:r w:rsidRPr="00992F5E">
        <w:rPr>
          <w:rFonts w:ascii="Arial" w:hAnsi="Arial" w:cs="Arial"/>
          <w:sz w:val="22"/>
          <w:szCs w:val="22"/>
        </w:rPr>
        <w:t xml:space="preserve"> junto ao </w:t>
      </w:r>
      <w:r w:rsidR="00DB3A9D" w:rsidRPr="00992F5E">
        <w:rPr>
          <w:rFonts w:ascii="Arial" w:hAnsi="Arial" w:cs="Arial"/>
          <w:b/>
          <w:sz w:val="22"/>
          <w:szCs w:val="22"/>
        </w:rPr>
        <w:t>TCE-RJ</w:t>
      </w:r>
      <w:r w:rsidR="00DF25CF" w:rsidRPr="00992F5E">
        <w:rPr>
          <w:rFonts w:ascii="Arial" w:hAnsi="Arial" w:cs="Arial"/>
          <w:sz w:val="22"/>
          <w:szCs w:val="22"/>
        </w:rPr>
        <w:t>,</w:t>
      </w:r>
      <w:r w:rsidRPr="00992F5E">
        <w:rPr>
          <w:rFonts w:ascii="Arial" w:hAnsi="Arial" w:cs="Arial"/>
          <w:sz w:val="22"/>
          <w:szCs w:val="22"/>
        </w:rPr>
        <w:t xml:space="preserve"> </w:t>
      </w:r>
      <w:r w:rsidR="00DF25CF" w:rsidRPr="00992F5E">
        <w:rPr>
          <w:rFonts w:ascii="Arial" w:hAnsi="Arial" w:cs="Arial"/>
          <w:sz w:val="22"/>
          <w:szCs w:val="22"/>
        </w:rPr>
        <w:t xml:space="preserve">preposto </w:t>
      </w:r>
      <w:r w:rsidR="00FC014F" w:rsidRPr="00992F5E">
        <w:rPr>
          <w:rFonts w:ascii="Arial" w:hAnsi="Arial" w:cs="Arial"/>
          <w:sz w:val="22"/>
          <w:szCs w:val="22"/>
        </w:rPr>
        <w:t xml:space="preserve">para </w:t>
      </w:r>
      <w:r w:rsidR="0018579D" w:rsidRPr="00992F5E">
        <w:rPr>
          <w:rFonts w:ascii="Arial" w:hAnsi="Arial" w:cs="Arial"/>
          <w:sz w:val="22"/>
          <w:szCs w:val="22"/>
        </w:rPr>
        <w:t>representá-lo</w:t>
      </w:r>
      <w:r w:rsidR="00FC014F" w:rsidRPr="00992F5E">
        <w:rPr>
          <w:rFonts w:ascii="Arial" w:hAnsi="Arial" w:cs="Arial"/>
          <w:sz w:val="22"/>
          <w:szCs w:val="22"/>
        </w:rPr>
        <w:t xml:space="preserve"> e atender </w:t>
      </w:r>
      <w:r w:rsidRPr="00992F5E">
        <w:rPr>
          <w:rFonts w:ascii="Arial" w:hAnsi="Arial" w:cs="Arial"/>
          <w:sz w:val="22"/>
          <w:szCs w:val="22"/>
        </w:rPr>
        <w:t>às requisições efetuadas pelo Gestor da contratação;</w:t>
      </w:r>
    </w:p>
    <w:p w14:paraId="6C44A11B" w14:textId="77777777" w:rsidR="00BE20A0" w:rsidRPr="00992F5E" w:rsidRDefault="00DF25CF" w:rsidP="00877394">
      <w:pPr>
        <w:numPr>
          <w:ilvl w:val="0"/>
          <w:numId w:val="2"/>
        </w:numPr>
        <w:tabs>
          <w:tab w:val="left" w:pos="426"/>
        </w:tabs>
        <w:spacing w:after="240"/>
        <w:ind w:left="0" w:firstLine="0"/>
        <w:jc w:val="both"/>
        <w:rPr>
          <w:rFonts w:ascii="Arial" w:hAnsi="Arial" w:cs="Arial"/>
          <w:sz w:val="22"/>
          <w:szCs w:val="22"/>
        </w:rPr>
      </w:pPr>
      <w:r w:rsidRPr="00992F5E">
        <w:rPr>
          <w:rFonts w:ascii="Arial" w:hAnsi="Arial" w:cs="Arial"/>
          <w:sz w:val="22"/>
          <w:szCs w:val="22"/>
        </w:rPr>
        <w:t xml:space="preserve">Fornecer </w:t>
      </w:r>
      <w:r w:rsidR="00BE20A0" w:rsidRPr="00992F5E">
        <w:rPr>
          <w:rFonts w:ascii="Arial" w:hAnsi="Arial" w:cs="Arial"/>
          <w:sz w:val="22"/>
          <w:szCs w:val="22"/>
        </w:rPr>
        <w:t xml:space="preserve">o(s) bem(ns) conforme especificações, prazos e </w:t>
      </w:r>
      <w:r w:rsidR="006559DF" w:rsidRPr="00992F5E">
        <w:rPr>
          <w:rFonts w:ascii="Arial" w:hAnsi="Arial" w:cs="Arial"/>
          <w:sz w:val="22"/>
          <w:szCs w:val="22"/>
        </w:rPr>
        <w:t xml:space="preserve">nos </w:t>
      </w:r>
      <w:r w:rsidR="00BE20A0" w:rsidRPr="00992F5E">
        <w:rPr>
          <w:rFonts w:ascii="Arial" w:hAnsi="Arial" w:cs="Arial"/>
          <w:sz w:val="22"/>
          <w:szCs w:val="22"/>
        </w:rPr>
        <w:t>locais previstos neste Termo de Referência,</w:t>
      </w:r>
      <w:r w:rsidRPr="00992F5E">
        <w:rPr>
          <w:rFonts w:ascii="Arial" w:hAnsi="Arial" w:cs="Arial"/>
          <w:sz w:val="22"/>
          <w:szCs w:val="22"/>
        </w:rPr>
        <w:t xml:space="preserve"> Edital e seus Anexos,</w:t>
      </w:r>
      <w:r w:rsidR="00BE20A0" w:rsidRPr="00992F5E">
        <w:rPr>
          <w:rFonts w:ascii="Arial" w:hAnsi="Arial" w:cs="Arial"/>
          <w:sz w:val="22"/>
          <w:szCs w:val="22"/>
        </w:rPr>
        <w:t xml:space="preserve"> em perfeitas condições e de acordo com a </w:t>
      </w:r>
      <w:r w:rsidR="00BE20A0" w:rsidRPr="00992F5E">
        <w:rPr>
          <w:rFonts w:ascii="Arial" w:hAnsi="Arial" w:cs="Arial"/>
          <w:i/>
          <w:sz w:val="22"/>
          <w:szCs w:val="22"/>
        </w:rPr>
        <w:t>marca, fabricante, modelo, procedência e prazo de garantia ou validade</w:t>
      </w:r>
      <w:r w:rsidR="00BE20A0" w:rsidRPr="00992F5E">
        <w:rPr>
          <w:rFonts w:ascii="Arial" w:hAnsi="Arial" w:cs="Arial"/>
          <w:sz w:val="22"/>
          <w:szCs w:val="22"/>
        </w:rPr>
        <w:t xml:space="preserve"> consignados em sua Proposta Comercial, </w:t>
      </w:r>
      <w:bookmarkStart w:id="18" w:name="_Hlk61880328"/>
      <w:r w:rsidR="00BE20A0" w:rsidRPr="00992F5E">
        <w:rPr>
          <w:rFonts w:ascii="Arial" w:hAnsi="Arial" w:cs="Arial"/>
          <w:sz w:val="22"/>
          <w:szCs w:val="22"/>
        </w:rPr>
        <w:t>acompanhado(s) da respectiva nota fiscal.</w:t>
      </w:r>
    </w:p>
    <w:bookmarkEnd w:id="18"/>
    <w:p w14:paraId="008981A8" w14:textId="77777777" w:rsidR="00BE20A0" w:rsidRPr="00992F5E" w:rsidRDefault="00BE20A0" w:rsidP="00877394">
      <w:pPr>
        <w:numPr>
          <w:ilvl w:val="0"/>
          <w:numId w:val="2"/>
        </w:numPr>
        <w:tabs>
          <w:tab w:val="left" w:pos="426"/>
        </w:tabs>
        <w:spacing w:after="240"/>
        <w:ind w:left="0" w:firstLine="0"/>
        <w:jc w:val="both"/>
        <w:rPr>
          <w:rFonts w:ascii="Arial" w:hAnsi="Arial" w:cs="Arial"/>
          <w:sz w:val="22"/>
          <w:szCs w:val="22"/>
        </w:rPr>
      </w:pPr>
      <w:r w:rsidRPr="00992F5E">
        <w:rPr>
          <w:rFonts w:ascii="Arial" w:hAnsi="Arial" w:cs="Arial"/>
          <w:sz w:val="22"/>
          <w:szCs w:val="22"/>
        </w:rPr>
        <w:t>Substituir</w:t>
      </w:r>
      <w:r w:rsidR="00FC014F" w:rsidRPr="00992F5E">
        <w:rPr>
          <w:rFonts w:ascii="Arial" w:hAnsi="Arial" w:cs="Arial"/>
          <w:sz w:val="22"/>
          <w:szCs w:val="22"/>
        </w:rPr>
        <w:t xml:space="preserve"> o objeto as suas expensas, no todo ou em parte, quando</w:t>
      </w:r>
      <w:r w:rsidRPr="00992F5E">
        <w:rPr>
          <w:rFonts w:ascii="Arial" w:hAnsi="Arial" w:cs="Arial"/>
          <w:sz w:val="22"/>
          <w:szCs w:val="22"/>
        </w:rPr>
        <w:t xml:space="preserve"> fornecido com defeitos ou incorreções, bem como </w:t>
      </w:r>
      <w:r w:rsidR="00853DB1" w:rsidRPr="00992F5E">
        <w:rPr>
          <w:rFonts w:ascii="Arial" w:hAnsi="Arial" w:cs="Arial"/>
          <w:sz w:val="22"/>
          <w:szCs w:val="22"/>
        </w:rPr>
        <w:t>quando em</w:t>
      </w:r>
      <w:r w:rsidRPr="00992F5E">
        <w:rPr>
          <w:rFonts w:ascii="Arial" w:hAnsi="Arial" w:cs="Arial"/>
          <w:sz w:val="22"/>
          <w:szCs w:val="22"/>
        </w:rPr>
        <w:t xml:space="preserve"> desacordo com o Termo de Referência, o edital de licitação e seus demais anexos;</w:t>
      </w:r>
    </w:p>
    <w:p w14:paraId="363FAA7A" w14:textId="4A76AD36" w:rsidR="00BE20A0" w:rsidRPr="00992F5E" w:rsidRDefault="00BE20A0" w:rsidP="00877394">
      <w:pPr>
        <w:numPr>
          <w:ilvl w:val="0"/>
          <w:numId w:val="2"/>
        </w:numPr>
        <w:tabs>
          <w:tab w:val="left" w:pos="426"/>
        </w:tabs>
        <w:spacing w:after="240"/>
        <w:ind w:left="0" w:firstLine="0"/>
        <w:jc w:val="both"/>
        <w:rPr>
          <w:rFonts w:ascii="Arial" w:hAnsi="Arial" w:cs="Arial"/>
          <w:sz w:val="22"/>
          <w:szCs w:val="22"/>
        </w:rPr>
      </w:pPr>
      <w:r w:rsidRPr="00992F5E">
        <w:rPr>
          <w:rFonts w:ascii="Arial" w:hAnsi="Arial" w:cs="Arial"/>
          <w:sz w:val="22"/>
          <w:szCs w:val="22"/>
        </w:rPr>
        <w:t xml:space="preserve">Responsabilizar-se pelos danos causados ao patrimônio do </w:t>
      </w:r>
      <w:r w:rsidR="00DB3A9D" w:rsidRPr="00992F5E">
        <w:rPr>
          <w:rFonts w:ascii="Arial" w:hAnsi="Arial" w:cs="Arial"/>
          <w:b/>
          <w:sz w:val="22"/>
          <w:szCs w:val="22"/>
        </w:rPr>
        <w:t>TCE-RJ</w:t>
      </w:r>
      <w:r w:rsidRPr="00992F5E">
        <w:rPr>
          <w:rFonts w:ascii="Arial" w:hAnsi="Arial" w:cs="Arial"/>
          <w:sz w:val="22"/>
          <w:szCs w:val="22"/>
        </w:rPr>
        <w:t>, a seus servidores ou ao público em geral, em decorrência do fornecimento de material em desacordo com as especificações deste Termo de Referência, do edital de licitação e seus anexos, ficando obrigada a promover o ressarcimento a preços atualizados, dentro de 30 (trinta) dias contados da comprovação de sua responsabilidade, sob pena das medidas judiciais cabíveis;</w:t>
      </w:r>
    </w:p>
    <w:p w14:paraId="437BD6C0" w14:textId="77777777" w:rsidR="00BE20A0" w:rsidRPr="00992F5E" w:rsidRDefault="00BE20A0" w:rsidP="00877394">
      <w:pPr>
        <w:numPr>
          <w:ilvl w:val="0"/>
          <w:numId w:val="2"/>
        </w:numPr>
        <w:tabs>
          <w:tab w:val="left" w:pos="426"/>
        </w:tabs>
        <w:spacing w:after="240"/>
        <w:ind w:left="0" w:firstLine="0"/>
        <w:jc w:val="both"/>
        <w:rPr>
          <w:rFonts w:ascii="Arial" w:hAnsi="Arial" w:cs="Arial"/>
          <w:sz w:val="22"/>
          <w:szCs w:val="22"/>
        </w:rPr>
      </w:pPr>
      <w:r w:rsidRPr="00992F5E">
        <w:rPr>
          <w:rFonts w:ascii="Arial" w:hAnsi="Arial" w:cs="Arial"/>
          <w:sz w:val="22"/>
          <w:szCs w:val="22"/>
        </w:rPr>
        <w:t>Promover por sua conta, através de seguros, a cobertura dos riscos a que se julgar exposta, em vista das responsabilidades que lhe cabem na execução do objeto</w:t>
      </w:r>
      <w:r w:rsidR="005F748A" w:rsidRPr="00992F5E">
        <w:rPr>
          <w:rFonts w:ascii="Arial" w:hAnsi="Arial" w:cs="Arial"/>
          <w:sz w:val="22"/>
          <w:szCs w:val="22"/>
        </w:rPr>
        <w:t xml:space="preserve">, bem como responsabilizar-se pelas despesas dos tributos, encargos trabalhistas, previdenciários, fiscais, </w:t>
      </w:r>
      <w:r w:rsidR="005F748A" w:rsidRPr="00992F5E">
        <w:rPr>
          <w:rFonts w:ascii="Arial" w:hAnsi="Arial" w:cs="Arial"/>
          <w:sz w:val="22"/>
          <w:szCs w:val="22"/>
        </w:rPr>
        <w:lastRenderedPageBreak/>
        <w:t>comerciais, taxas, fretes, deslocamento de pessoal, prestação de garantia e quaisquer outras obrigações que incidam ou venham a incidir na execução do objeto</w:t>
      </w:r>
      <w:r w:rsidR="00853DB1" w:rsidRPr="00992F5E">
        <w:rPr>
          <w:rFonts w:ascii="Arial" w:hAnsi="Arial" w:cs="Arial"/>
          <w:sz w:val="22"/>
          <w:szCs w:val="22"/>
        </w:rPr>
        <w:t>;</w:t>
      </w:r>
    </w:p>
    <w:p w14:paraId="00EA4D2F" w14:textId="3743E6B5" w:rsidR="00BE20A0" w:rsidRPr="00992F5E" w:rsidRDefault="00BE20A0" w:rsidP="00877394">
      <w:pPr>
        <w:numPr>
          <w:ilvl w:val="0"/>
          <w:numId w:val="2"/>
        </w:numPr>
        <w:tabs>
          <w:tab w:val="left" w:pos="426"/>
        </w:tabs>
        <w:spacing w:after="240"/>
        <w:ind w:left="0" w:firstLine="0"/>
        <w:jc w:val="both"/>
        <w:rPr>
          <w:rFonts w:ascii="Arial" w:hAnsi="Arial" w:cs="Arial"/>
          <w:sz w:val="22"/>
          <w:szCs w:val="22"/>
        </w:rPr>
      </w:pPr>
      <w:r w:rsidRPr="00992F5E">
        <w:rPr>
          <w:rFonts w:ascii="Arial" w:hAnsi="Arial" w:cs="Arial"/>
          <w:sz w:val="22"/>
          <w:szCs w:val="22"/>
        </w:rPr>
        <w:t xml:space="preserve">Prestar todo e qualquer esclarecimento ou informação solicitada pela Fiscalização do </w:t>
      </w:r>
      <w:r w:rsidR="00DB3A9D" w:rsidRPr="00992F5E">
        <w:rPr>
          <w:rFonts w:ascii="Arial" w:hAnsi="Arial" w:cs="Arial"/>
          <w:b/>
          <w:sz w:val="22"/>
          <w:szCs w:val="22"/>
        </w:rPr>
        <w:t>TCE-RJ</w:t>
      </w:r>
      <w:r w:rsidR="00FC014F" w:rsidRPr="00992F5E">
        <w:rPr>
          <w:rFonts w:ascii="Arial" w:hAnsi="Arial" w:cs="Arial"/>
          <w:sz w:val="22"/>
          <w:szCs w:val="22"/>
        </w:rPr>
        <w:t>, atendendo as medidas técnicas e administrativas determinadas por esta</w:t>
      </w:r>
      <w:r w:rsidRPr="00992F5E">
        <w:rPr>
          <w:rFonts w:ascii="Arial" w:hAnsi="Arial" w:cs="Arial"/>
          <w:sz w:val="22"/>
          <w:szCs w:val="22"/>
        </w:rPr>
        <w:t>;</w:t>
      </w:r>
    </w:p>
    <w:p w14:paraId="51FC709B" w14:textId="77777777" w:rsidR="00810137" w:rsidRPr="00992F5E" w:rsidRDefault="00BE20A0" w:rsidP="00877394">
      <w:pPr>
        <w:numPr>
          <w:ilvl w:val="0"/>
          <w:numId w:val="2"/>
        </w:numPr>
        <w:tabs>
          <w:tab w:val="left" w:pos="426"/>
        </w:tabs>
        <w:spacing w:after="240"/>
        <w:ind w:left="0" w:firstLine="0"/>
        <w:jc w:val="both"/>
        <w:rPr>
          <w:rFonts w:ascii="Arial" w:hAnsi="Arial" w:cs="Arial"/>
          <w:sz w:val="22"/>
          <w:szCs w:val="22"/>
        </w:rPr>
      </w:pPr>
      <w:r w:rsidRPr="00992F5E">
        <w:rPr>
          <w:rFonts w:ascii="Arial" w:hAnsi="Arial" w:cs="Arial"/>
          <w:sz w:val="22"/>
          <w:szCs w:val="22"/>
        </w:rPr>
        <w:t xml:space="preserve">Cientificar imediatamente </w:t>
      </w:r>
      <w:r w:rsidR="00853DB1" w:rsidRPr="00992F5E">
        <w:rPr>
          <w:rFonts w:ascii="Arial" w:hAnsi="Arial" w:cs="Arial"/>
          <w:sz w:val="22"/>
          <w:szCs w:val="22"/>
        </w:rPr>
        <w:t>a</w:t>
      </w:r>
      <w:r w:rsidRPr="00992F5E">
        <w:rPr>
          <w:rFonts w:ascii="Arial" w:hAnsi="Arial" w:cs="Arial"/>
          <w:sz w:val="22"/>
          <w:szCs w:val="22"/>
        </w:rPr>
        <w:t xml:space="preserve"> Fiscalização </w:t>
      </w:r>
      <w:r w:rsidR="00853DB1" w:rsidRPr="00992F5E">
        <w:rPr>
          <w:rFonts w:ascii="Arial" w:hAnsi="Arial" w:cs="Arial"/>
          <w:sz w:val="22"/>
          <w:szCs w:val="22"/>
        </w:rPr>
        <w:t xml:space="preserve">sobre </w:t>
      </w:r>
      <w:r w:rsidRPr="00992F5E">
        <w:rPr>
          <w:rFonts w:ascii="Arial" w:hAnsi="Arial" w:cs="Arial"/>
          <w:sz w:val="22"/>
          <w:szCs w:val="22"/>
        </w:rPr>
        <w:t>qualquer ocorrência anormal que afete o fornecimento do objeto</w:t>
      </w:r>
      <w:r w:rsidR="005F748A" w:rsidRPr="00992F5E">
        <w:rPr>
          <w:rFonts w:ascii="Arial" w:hAnsi="Arial" w:cs="Arial"/>
          <w:sz w:val="22"/>
          <w:szCs w:val="22"/>
        </w:rPr>
        <w:t>;</w:t>
      </w:r>
    </w:p>
    <w:p w14:paraId="7F185F8B" w14:textId="565F9565" w:rsidR="00810137" w:rsidRPr="00992F5E" w:rsidRDefault="00810137" w:rsidP="00877394">
      <w:pPr>
        <w:numPr>
          <w:ilvl w:val="0"/>
          <w:numId w:val="2"/>
        </w:numPr>
        <w:tabs>
          <w:tab w:val="left" w:pos="426"/>
        </w:tabs>
        <w:spacing w:after="240"/>
        <w:ind w:left="0" w:firstLine="0"/>
        <w:jc w:val="both"/>
        <w:rPr>
          <w:rFonts w:ascii="Arial" w:hAnsi="Arial" w:cs="Arial"/>
          <w:sz w:val="22"/>
          <w:szCs w:val="22"/>
        </w:rPr>
      </w:pPr>
      <w:r w:rsidRPr="00992F5E">
        <w:rPr>
          <w:rFonts w:ascii="Arial" w:hAnsi="Arial" w:cs="Arial"/>
          <w:sz w:val="22"/>
          <w:szCs w:val="22"/>
        </w:rPr>
        <w:t xml:space="preserve">Corrigir, prontamente, quaisquer erros ou </w:t>
      </w:r>
      <w:r w:rsidR="000179EA" w:rsidRPr="00992F5E">
        <w:rPr>
          <w:rFonts w:ascii="Arial" w:hAnsi="Arial" w:cs="Arial"/>
          <w:sz w:val="22"/>
          <w:szCs w:val="22"/>
        </w:rPr>
        <w:t>malfeitos</w:t>
      </w:r>
      <w:r w:rsidRPr="00992F5E">
        <w:rPr>
          <w:rFonts w:ascii="Arial" w:hAnsi="Arial" w:cs="Arial"/>
          <w:sz w:val="22"/>
          <w:szCs w:val="22"/>
        </w:rPr>
        <w:t xml:space="preserve"> no fornecimento do objeto, atendendo assim, as reclamações, exigências ou observações feitas pela Fiscalização;</w:t>
      </w:r>
    </w:p>
    <w:p w14:paraId="6E291DFF" w14:textId="203EA233" w:rsidR="00810137" w:rsidRPr="00992F5E" w:rsidRDefault="00810137" w:rsidP="00877394">
      <w:pPr>
        <w:numPr>
          <w:ilvl w:val="0"/>
          <w:numId w:val="2"/>
        </w:numPr>
        <w:tabs>
          <w:tab w:val="left" w:pos="426"/>
        </w:tabs>
        <w:spacing w:after="240"/>
        <w:ind w:left="0" w:firstLine="0"/>
        <w:jc w:val="both"/>
        <w:rPr>
          <w:rFonts w:ascii="Arial" w:hAnsi="Arial" w:cs="Arial"/>
          <w:sz w:val="22"/>
          <w:szCs w:val="22"/>
        </w:rPr>
      </w:pPr>
      <w:r w:rsidRPr="00992F5E">
        <w:rPr>
          <w:rFonts w:ascii="Arial" w:hAnsi="Arial" w:cs="Arial"/>
          <w:sz w:val="22"/>
          <w:szCs w:val="22"/>
        </w:rPr>
        <w:t>Responsabilizar-se pelas despesas dos tributos, encargos trabalhistas, previdenciários, fiscais, comerciais, taxas, fretes, seguros, deslocamento de pessoal, prestação de garantia e quaisquer outras que incidam ou venham a incidir na execução do contrato.</w:t>
      </w:r>
    </w:p>
    <w:p w14:paraId="37B74087" w14:textId="77777777" w:rsidR="005E05B4" w:rsidRPr="00992F5E" w:rsidRDefault="00810137" w:rsidP="00877394">
      <w:pPr>
        <w:numPr>
          <w:ilvl w:val="0"/>
          <w:numId w:val="2"/>
        </w:numPr>
        <w:tabs>
          <w:tab w:val="left" w:pos="426"/>
        </w:tabs>
        <w:spacing w:after="240"/>
        <w:ind w:left="0" w:firstLine="0"/>
        <w:jc w:val="both"/>
        <w:rPr>
          <w:rFonts w:ascii="Arial" w:hAnsi="Arial" w:cs="Arial"/>
          <w:sz w:val="22"/>
          <w:szCs w:val="22"/>
        </w:rPr>
      </w:pPr>
      <w:r w:rsidRPr="00992F5E">
        <w:rPr>
          <w:rFonts w:ascii="Arial" w:hAnsi="Arial" w:cs="Arial"/>
          <w:sz w:val="22"/>
          <w:szCs w:val="22"/>
        </w:rPr>
        <w:t>Responsabilizar-se e indenizar por eventuais danos causados diretamente à Administração ou a terceiros, decorrentes de sua culpa ou dolo na execução</w:t>
      </w:r>
      <w:r w:rsidRPr="00992F5E">
        <w:rPr>
          <w:rFonts w:ascii="Arial" w:hAnsi="Arial" w:cs="Arial"/>
          <w:strike/>
          <w:sz w:val="22"/>
          <w:szCs w:val="22"/>
        </w:rPr>
        <w:t xml:space="preserve"> </w:t>
      </w:r>
      <w:r w:rsidRPr="00992F5E">
        <w:rPr>
          <w:rFonts w:ascii="Arial" w:hAnsi="Arial" w:cs="Arial"/>
          <w:sz w:val="22"/>
          <w:szCs w:val="22"/>
        </w:rPr>
        <w:t>do contrato, não excluindo ou reduzindo essa responsabilidade a Fiscalização;</w:t>
      </w:r>
    </w:p>
    <w:p w14:paraId="015D2C69" w14:textId="77777777" w:rsidR="005E05B4" w:rsidRPr="00992F5E" w:rsidRDefault="00BE20A0" w:rsidP="00877394">
      <w:pPr>
        <w:numPr>
          <w:ilvl w:val="0"/>
          <w:numId w:val="2"/>
        </w:numPr>
        <w:tabs>
          <w:tab w:val="left" w:pos="426"/>
        </w:tabs>
        <w:spacing w:after="240"/>
        <w:ind w:left="0" w:firstLine="0"/>
        <w:jc w:val="both"/>
        <w:rPr>
          <w:rFonts w:ascii="Arial" w:hAnsi="Arial" w:cs="Arial"/>
          <w:sz w:val="22"/>
          <w:szCs w:val="22"/>
        </w:rPr>
      </w:pPr>
      <w:r w:rsidRPr="00992F5E">
        <w:rPr>
          <w:rFonts w:ascii="Arial" w:hAnsi="Arial" w:cs="Arial"/>
          <w:sz w:val="22"/>
          <w:szCs w:val="22"/>
        </w:rPr>
        <w:t>Manter, durante toda vigência do contrato, as condições de habilitação e qualificação exigidas no edital, em compatibilidade com as obrigações assumidas;</w:t>
      </w:r>
      <w:r w:rsidR="000179EA" w:rsidRPr="00992F5E">
        <w:rPr>
          <w:rFonts w:ascii="Arial" w:hAnsi="Arial" w:cs="Arial"/>
          <w:sz w:val="22"/>
          <w:szCs w:val="22"/>
        </w:rPr>
        <w:t xml:space="preserve"> </w:t>
      </w:r>
    </w:p>
    <w:p w14:paraId="663E1F69" w14:textId="4013B44F" w:rsidR="005E05B4" w:rsidRPr="00992F5E" w:rsidRDefault="005F748A" w:rsidP="00877394">
      <w:pPr>
        <w:numPr>
          <w:ilvl w:val="0"/>
          <w:numId w:val="2"/>
        </w:numPr>
        <w:tabs>
          <w:tab w:val="left" w:pos="426"/>
        </w:tabs>
        <w:spacing w:after="240"/>
        <w:ind w:left="0" w:firstLine="0"/>
        <w:jc w:val="both"/>
        <w:rPr>
          <w:rFonts w:ascii="Arial" w:hAnsi="Arial" w:cs="Arial"/>
          <w:sz w:val="22"/>
          <w:szCs w:val="22"/>
        </w:rPr>
      </w:pPr>
      <w:r w:rsidRPr="00992F5E">
        <w:rPr>
          <w:rFonts w:ascii="Arial" w:hAnsi="Arial" w:cs="Arial"/>
          <w:sz w:val="22"/>
          <w:szCs w:val="22"/>
        </w:rPr>
        <w:t>Aceitar os acréscimo</w:t>
      </w:r>
      <w:r w:rsidR="005E05B4" w:rsidRPr="00992F5E">
        <w:rPr>
          <w:rFonts w:ascii="Arial" w:hAnsi="Arial" w:cs="Arial"/>
          <w:sz w:val="22"/>
          <w:szCs w:val="22"/>
        </w:rPr>
        <w:t>s</w:t>
      </w:r>
      <w:r w:rsidRPr="00992F5E">
        <w:rPr>
          <w:rFonts w:ascii="Arial" w:hAnsi="Arial" w:cs="Arial"/>
          <w:sz w:val="22"/>
          <w:szCs w:val="22"/>
        </w:rPr>
        <w:t xml:space="preserve"> ou supressões </w:t>
      </w:r>
      <w:r w:rsidR="00D339CC" w:rsidRPr="00992F5E">
        <w:rPr>
          <w:rFonts w:ascii="Arial" w:hAnsi="Arial" w:cs="Arial"/>
          <w:sz w:val="22"/>
          <w:szCs w:val="22"/>
        </w:rPr>
        <w:t>do objeto que se fizerem necessári</w:t>
      </w:r>
      <w:r w:rsidR="002D44C9" w:rsidRPr="00992F5E">
        <w:rPr>
          <w:rFonts w:ascii="Arial" w:hAnsi="Arial" w:cs="Arial"/>
          <w:sz w:val="22"/>
          <w:szCs w:val="22"/>
        </w:rPr>
        <w:t>o</w:t>
      </w:r>
      <w:r w:rsidR="00D339CC" w:rsidRPr="00992F5E">
        <w:rPr>
          <w:rFonts w:ascii="Arial" w:hAnsi="Arial" w:cs="Arial"/>
          <w:sz w:val="22"/>
          <w:szCs w:val="22"/>
        </w:rPr>
        <w:t>s</w:t>
      </w:r>
      <w:r w:rsidRPr="00992F5E">
        <w:rPr>
          <w:rFonts w:ascii="Arial" w:hAnsi="Arial" w:cs="Arial"/>
          <w:sz w:val="22"/>
          <w:szCs w:val="22"/>
        </w:rPr>
        <w:t xml:space="preserve">, na forma prevista no </w:t>
      </w:r>
      <w:r w:rsidR="00A47821" w:rsidRPr="00992F5E">
        <w:rPr>
          <w:rFonts w:ascii="Arial" w:hAnsi="Arial" w:cs="Arial"/>
          <w:sz w:val="22"/>
          <w:szCs w:val="22"/>
        </w:rPr>
        <w:t>art. 125 da Lei Federal n.º 14.133/21</w:t>
      </w:r>
      <w:r w:rsidR="005E05B4" w:rsidRPr="00992F5E">
        <w:rPr>
          <w:rFonts w:ascii="Arial" w:hAnsi="Arial" w:cs="Arial"/>
          <w:sz w:val="22"/>
          <w:szCs w:val="22"/>
        </w:rPr>
        <w:t>;</w:t>
      </w:r>
    </w:p>
    <w:p w14:paraId="500F6930" w14:textId="5C9BF620" w:rsidR="00BE20A0" w:rsidRPr="00992F5E" w:rsidRDefault="00BE20A0" w:rsidP="00877394">
      <w:pPr>
        <w:numPr>
          <w:ilvl w:val="0"/>
          <w:numId w:val="2"/>
        </w:numPr>
        <w:tabs>
          <w:tab w:val="left" w:pos="426"/>
        </w:tabs>
        <w:spacing w:after="240"/>
        <w:ind w:left="0" w:firstLine="0"/>
        <w:jc w:val="both"/>
        <w:rPr>
          <w:rFonts w:ascii="Arial" w:hAnsi="Arial" w:cs="Arial"/>
          <w:sz w:val="22"/>
          <w:szCs w:val="22"/>
        </w:rPr>
      </w:pPr>
      <w:r w:rsidRPr="00992F5E">
        <w:rPr>
          <w:rFonts w:ascii="Arial" w:hAnsi="Arial" w:cs="Arial"/>
          <w:bCs/>
          <w:sz w:val="22"/>
          <w:szCs w:val="22"/>
        </w:rPr>
        <w:t>Não subcontratar ou transferir a outrem, no todo ou em parte, o objeto a ser fornecido</w:t>
      </w:r>
      <w:r w:rsidR="000179EA" w:rsidRPr="00992F5E">
        <w:rPr>
          <w:rFonts w:ascii="Arial" w:hAnsi="Arial" w:cs="Arial"/>
          <w:bCs/>
          <w:i/>
          <w:sz w:val="22"/>
          <w:szCs w:val="22"/>
        </w:rPr>
        <w:t>.</w:t>
      </w:r>
      <w:r w:rsidRPr="00992F5E">
        <w:rPr>
          <w:rFonts w:ascii="Arial" w:hAnsi="Arial" w:cs="Arial"/>
          <w:bCs/>
          <w:i/>
          <w:sz w:val="22"/>
          <w:szCs w:val="22"/>
        </w:rPr>
        <w:t xml:space="preserve"> (adaptar caso seja admitida a subcontratação parcial do objeto)</w:t>
      </w:r>
    </w:p>
    <w:p w14:paraId="6084FD16" w14:textId="77777777" w:rsidR="000179EA" w:rsidRPr="00992F5E" w:rsidRDefault="00810137" w:rsidP="00992F5E">
      <w:pPr>
        <w:pStyle w:val="Citao"/>
        <w:shd w:val="clear" w:color="auto" w:fill="auto"/>
        <w:spacing w:before="0"/>
        <w:rPr>
          <w:rFonts w:cs="Arial"/>
          <w:color w:val="auto"/>
          <w:szCs w:val="20"/>
        </w:rPr>
      </w:pPr>
      <w:r w:rsidRPr="00992F5E">
        <w:rPr>
          <w:rFonts w:cs="Arial"/>
          <w:b/>
          <w:color w:val="auto"/>
          <w:szCs w:val="20"/>
        </w:rPr>
        <w:t>Nota Explicativa</w:t>
      </w:r>
      <w:r w:rsidRPr="00992F5E">
        <w:rPr>
          <w:rFonts w:cs="Arial"/>
          <w:color w:val="auto"/>
          <w:szCs w:val="20"/>
        </w:rPr>
        <w:t xml:space="preserve">: </w:t>
      </w:r>
    </w:p>
    <w:p w14:paraId="2A303C7F" w14:textId="1272FDF3" w:rsidR="000179EA" w:rsidRPr="00992F5E" w:rsidRDefault="000179EA" w:rsidP="00992F5E">
      <w:pPr>
        <w:pStyle w:val="Citao"/>
        <w:shd w:val="clear" w:color="auto" w:fill="auto"/>
        <w:spacing w:before="0"/>
        <w:rPr>
          <w:rFonts w:cs="Arial"/>
          <w:color w:val="auto"/>
          <w:szCs w:val="20"/>
        </w:rPr>
      </w:pPr>
      <w:r>
        <w:t>[[IF_SRP]] Fundamentada a opção pelo processamento via Sistema de Registro de Preços, os acréscimos são inadmissíveis, conforme se depreende do art. 12, do Decreto n.º 7.892/2013. Relativamente às supressões, a previsão não se faz necessária, pela natureza do SRP [[END_IF_SRP]]</w:t>
      </w:r>
    </w:p>
    <w:p w14:paraId="4D2B2A75" w14:textId="77777777" w:rsidR="000179EA" w:rsidRPr="00992F5E" w:rsidRDefault="00810137" w:rsidP="00992F5E">
      <w:pPr>
        <w:pStyle w:val="Citao"/>
        <w:shd w:val="clear" w:color="auto" w:fill="auto"/>
        <w:spacing w:before="0"/>
        <w:rPr>
          <w:rFonts w:cs="Arial"/>
          <w:color w:val="auto"/>
          <w:szCs w:val="20"/>
        </w:rPr>
      </w:pPr>
      <w:r>
        <w:t>[[IF_BENS]] Não se admite a exigência de subcontratação para o fornecimento de bens, exceto quando estiver vinculado à prestação de serviços acessórios. Observe-se, ainda, que é vedada a sub-rogação completa ou da parcela principal da obrigação.  [[END_IF_BENS]]</w:t>
      </w:r>
    </w:p>
    <w:p w14:paraId="36B39A9F" w14:textId="45363F67" w:rsidR="000179EA" w:rsidRPr="00992F5E" w:rsidRDefault="000179EA" w:rsidP="00992F5E">
      <w:pPr>
        <w:pStyle w:val="Citao"/>
        <w:shd w:val="clear" w:color="auto" w:fill="auto"/>
        <w:spacing w:before="0"/>
        <w:rPr>
          <w:rFonts w:cs="Arial"/>
          <w:color w:val="auto"/>
          <w:szCs w:val="20"/>
        </w:rPr>
      </w:pPr>
      <w:r w:rsidRPr="00992F5E">
        <w:rPr>
          <w:rFonts w:cs="Arial"/>
          <w:color w:val="auto"/>
          <w:szCs w:val="20"/>
        </w:rPr>
        <w:t>Verificar outras obrigações que sejam importantes destacar, que possam ser oriundas singularmente das especificações e do detalhamento do objeto.</w:t>
      </w:r>
    </w:p>
    <w:p w14:paraId="65A05407" w14:textId="77777777" w:rsidR="00810137" w:rsidRPr="00992F5E" w:rsidRDefault="00810137" w:rsidP="002854BD">
      <w:pPr>
        <w:autoSpaceDE w:val="0"/>
        <w:autoSpaceDN w:val="0"/>
        <w:adjustRightInd w:val="0"/>
        <w:jc w:val="both"/>
        <w:rPr>
          <w:rFonts w:ascii="Arial" w:hAnsi="Arial" w:cs="Arial"/>
          <w:sz w:val="22"/>
          <w:szCs w:val="22"/>
        </w:rPr>
      </w:pPr>
    </w:p>
    <w:p w14:paraId="008B6F5B" w14:textId="07A2998C" w:rsidR="00BE20A0" w:rsidRPr="00992F5E" w:rsidRDefault="009153D4" w:rsidP="002854BD">
      <w:pPr>
        <w:pStyle w:val="PargrafodaLista"/>
        <w:numPr>
          <w:ilvl w:val="1"/>
          <w:numId w:val="11"/>
        </w:numPr>
        <w:spacing w:before="240" w:after="240"/>
        <w:ind w:left="0" w:firstLine="6"/>
        <w:contextualSpacing w:val="0"/>
        <w:jc w:val="both"/>
        <w:rPr>
          <w:rFonts w:ascii="Arial" w:hAnsi="Arial" w:cs="Arial"/>
          <w:b/>
          <w:bCs/>
          <w:caps/>
          <w:sz w:val="22"/>
          <w:szCs w:val="22"/>
        </w:rPr>
      </w:pPr>
      <w:r w:rsidRPr="00992F5E">
        <w:rPr>
          <w:rFonts w:ascii="Arial" w:hAnsi="Arial" w:cs="Arial"/>
          <w:b/>
          <w:bCs/>
          <w:sz w:val="22"/>
          <w:szCs w:val="22"/>
        </w:rPr>
        <w:t xml:space="preserve">OBRIGAÇÕES </w:t>
      </w:r>
      <w:r w:rsidR="00BE20A0" w:rsidRPr="00992F5E">
        <w:rPr>
          <w:rFonts w:ascii="Arial" w:hAnsi="Arial" w:cs="Arial"/>
          <w:b/>
          <w:bCs/>
          <w:sz w:val="22"/>
          <w:szCs w:val="22"/>
        </w:rPr>
        <w:t xml:space="preserve">DO </w:t>
      </w:r>
      <w:r w:rsidR="00DB3A9D" w:rsidRPr="00992F5E">
        <w:rPr>
          <w:rFonts w:ascii="Arial" w:hAnsi="Arial" w:cs="Arial"/>
          <w:b/>
          <w:bCs/>
          <w:sz w:val="22"/>
          <w:szCs w:val="22"/>
        </w:rPr>
        <w:t>TCE-RJ</w:t>
      </w:r>
      <w:r w:rsidR="007B5795" w:rsidRPr="00992F5E">
        <w:rPr>
          <w:rFonts w:ascii="Arial" w:hAnsi="Arial" w:cs="Arial"/>
          <w:b/>
          <w:bCs/>
          <w:sz w:val="22"/>
          <w:szCs w:val="22"/>
        </w:rPr>
        <w:t>:</w:t>
      </w:r>
    </w:p>
    <w:p w14:paraId="003B9B01" w14:textId="290DB1CB" w:rsidR="00BE20A0" w:rsidRPr="00992F5E" w:rsidRDefault="00BE20A0" w:rsidP="00877394">
      <w:pPr>
        <w:numPr>
          <w:ilvl w:val="0"/>
          <w:numId w:val="3"/>
        </w:numPr>
        <w:tabs>
          <w:tab w:val="left" w:pos="426"/>
        </w:tabs>
        <w:spacing w:after="240"/>
        <w:ind w:left="0" w:firstLine="0"/>
        <w:jc w:val="both"/>
        <w:rPr>
          <w:rFonts w:ascii="Arial" w:hAnsi="Arial" w:cs="Arial"/>
          <w:sz w:val="22"/>
          <w:szCs w:val="22"/>
        </w:rPr>
      </w:pPr>
      <w:r w:rsidRPr="00992F5E">
        <w:rPr>
          <w:rFonts w:ascii="Arial" w:hAnsi="Arial" w:cs="Arial"/>
          <w:sz w:val="22"/>
          <w:szCs w:val="22"/>
        </w:rPr>
        <w:t xml:space="preserve">Proporcionar todas as facilidades indispensáveis à boa execução do fornecimento, inclusive permitindo o acesso de prepostos ou representantes da empresa contratada às dependências do </w:t>
      </w:r>
      <w:r w:rsidR="00DB3A9D" w:rsidRPr="00992F5E">
        <w:rPr>
          <w:rFonts w:ascii="Arial" w:hAnsi="Arial" w:cs="Arial"/>
          <w:b/>
          <w:sz w:val="22"/>
          <w:szCs w:val="22"/>
        </w:rPr>
        <w:t>TCE-RJ</w:t>
      </w:r>
      <w:r w:rsidRPr="00992F5E">
        <w:rPr>
          <w:rFonts w:ascii="Arial" w:hAnsi="Arial" w:cs="Arial"/>
          <w:sz w:val="22"/>
          <w:szCs w:val="22"/>
        </w:rPr>
        <w:t>, no trato de questões relacionadas à execução do objeto;</w:t>
      </w:r>
    </w:p>
    <w:p w14:paraId="09B61789" w14:textId="77777777" w:rsidR="00BE20A0" w:rsidRPr="00992F5E" w:rsidRDefault="00BE20A0" w:rsidP="00877394">
      <w:pPr>
        <w:numPr>
          <w:ilvl w:val="0"/>
          <w:numId w:val="3"/>
        </w:numPr>
        <w:tabs>
          <w:tab w:val="left" w:pos="426"/>
        </w:tabs>
        <w:spacing w:after="240"/>
        <w:ind w:left="0" w:firstLine="0"/>
        <w:jc w:val="both"/>
        <w:rPr>
          <w:rFonts w:ascii="Arial" w:hAnsi="Arial" w:cs="Arial"/>
          <w:sz w:val="22"/>
          <w:szCs w:val="22"/>
        </w:rPr>
      </w:pPr>
      <w:r w:rsidRPr="00992F5E">
        <w:rPr>
          <w:rFonts w:ascii="Arial" w:hAnsi="Arial" w:cs="Arial"/>
          <w:sz w:val="22"/>
          <w:szCs w:val="22"/>
        </w:rPr>
        <w:t>Prestar informações e esclarecimentos necessários à execução do objeto, que venham a ser solicitados por representante legal ou preposto da contratada;</w:t>
      </w:r>
    </w:p>
    <w:p w14:paraId="29B19B27" w14:textId="77777777" w:rsidR="00BE20A0" w:rsidRPr="00992F5E" w:rsidRDefault="00BE20A0" w:rsidP="00877394">
      <w:pPr>
        <w:numPr>
          <w:ilvl w:val="0"/>
          <w:numId w:val="3"/>
        </w:numPr>
        <w:tabs>
          <w:tab w:val="left" w:pos="426"/>
        </w:tabs>
        <w:spacing w:after="240"/>
        <w:ind w:left="0" w:firstLine="0"/>
        <w:jc w:val="both"/>
        <w:rPr>
          <w:rFonts w:ascii="Arial" w:hAnsi="Arial" w:cs="Arial"/>
          <w:sz w:val="22"/>
          <w:szCs w:val="22"/>
        </w:rPr>
      </w:pPr>
      <w:r w:rsidRPr="00992F5E">
        <w:rPr>
          <w:rFonts w:ascii="Arial" w:hAnsi="Arial" w:cs="Arial"/>
          <w:sz w:val="22"/>
          <w:szCs w:val="22"/>
        </w:rPr>
        <w:lastRenderedPageBreak/>
        <w:t>Verificar minuciosamente, no prazo fixado, a conformidade do objeto fornecido perante as especificações constantes do Termo de Referência e da Proposta Comercial, para fins de aceitação e recebimento definitivo;</w:t>
      </w:r>
    </w:p>
    <w:p w14:paraId="1D99F3F9" w14:textId="77777777" w:rsidR="00BE20A0" w:rsidRPr="00992F5E" w:rsidRDefault="00BE20A0" w:rsidP="00877394">
      <w:pPr>
        <w:numPr>
          <w:ilvl w:val="0"/>
          <w:numId w:val="3"/>
        </w:numPr>
        <w:tabs>
          <w:tab w:val="left" w:pos="426"/>
        </w:tabs>
        <w:spacing w:after="240"/>
        <w:ind w:left="0" w:firstLine="0"/>
        <w:jc w:val="both"/>
        <w:rPr>
          <w:rFonts w:ascii="Arial" w:hAnsi="Arial" w:cs="Arial"/>
          <w:sz w:val="22"/>
          <w:szCs w:val="22"/>
        </w:rPr>
      </w:pPr>
      <w:r w:rsidRPr="00992F5E">
        <w:rPr>
          <w:rFonts w:ascii="Arial" w:hAnsi="Arial" w:cs="Arial"/>
          <w:sz w:val="22"/>
          <w:szCs w:val="22"/>
        </w:rPr>
        <w:t>Promover o acompanhamento e fiscalização da execução do objeto, de forma a verificar a sua perfeita execução;</w:t>
      </w:r>
    </w:p>
    <w:p w14:paraId="363151E7" w14:textId="77777777" w:rsidR="00BE20A0" w:rsidRPr="00992F5E" w:rsidRDefault="00BE20A0" w:rsidP="00877394">
      <w:pPr>
        <w:numPr>
          <w:ilvl w:val="0"/>
          <w:numId w:val="3"/>
        </w:numPr>
        <w:tabs>
          <w:tab w:val="left" w:pos="426"/>
        </w:tabs>
        <w:spacing w:after="240"/>
        <w:ind w:left="0" w:firstLine="0"/>
        <w:jc w:val="both"/>
        <w:rPr>
          <w:rFonts w:ascii="Arial" w:hAnsi="Arial" w:cs="Arial"/>
          <w:sz w:val="22"/>
          <w:szCs w:val="22"/>
        </w:rPr>
      </w:pPr>
      <w:r w:rsidRPr="00992F5E">
        <w:rPr>
          <w:rFonts w:ascii="Arial" w:hAnsi="Arial" w:cs="Arial"/>
          <w:sz w:val="22"/>
          <w:szCs w:val="22"/>
        </w:rPr>
        <w:t>Manter, através da Fiscalização, registros e documentos de controle relacionados com o fornecimento do objeto;</w:t>
      </w:r>
    </w:p>
    <w:p w14:paraId="1D1FD879" w14:textId="77777777" w:rsidR="00BE20A0" w:rsidRPr="00992F5E" w:rsidRDefault="00BE20A0" w:rsidP="00877394">
      <w:pPr>
        <w:numPr>
          <w:ilvl w:val="0"/>
          <w:numId w:val="3"/>
        </w:numPr>
        <w:tabs>
          <w:tab w:val="left" w:pos="426"/>
        </w:tabs>
        <w:spacing w:after="240"/>
        <w:ind w:left="0" w:firstLine="0"/>
        <w:jc w:val="both"/>
        <w:rPr>
          <w:rFonts w:ascii="Arial" w:hAnsi="Arial" w:cs="Arial"/>
          <w:sz w:val="22"/>
          <w:szCs w:val="22"/>
        </w:rPr>
      </w:pPr>
      <w:r w:rsidRPr="00992F5E">
        <w:rPr>
          <w:rFonts w:ascii="Arial" w:hAnsi="Arial" w:cs="Arial"/>
          <w:sz w:val="22"/>
          <w:szCs w:val="22"/>
        </w:rPr>
        <w:t>Notificar formalmente a empresa contratada por ocorrências de eventuais imperfeições no curso da execução do fornecimento, fixando prazo para a sua correção;</w:t>
      </w:r>
    </w:p>
    <w:p w14:paraId="69C04D5B" w14:textId="77777777" w:rsidR="00BE20A0" w:rsidRPr="00992F5E" w:rsidRDefault="00BE20A0" w:rsidP="00877394">
      <w:pPr>
        <w:numPr>
          <w:ilvl w:val="0"/>
          <w:numId w:val="3"/>
        </w:numPr>
        <w:tabs>
          <w:tab w:val="left" w:pos="426"/>
        </w:tabs>
        <w:spacing w:after="240"/>
        <w:ind w:left="0" w:firstLine="0"/>
        <w:jc w:val="both"/>
        <w:rPr>
          <w:rFonts w:ascii="Arial" w:hAnsi="Arial" w:cs="Arial"/>
          <w:sz w:val="22"/>
          <w:szCs w:val="22"/>
        </w:rPr>
      </w:pPr>
      <w:r w:rsidRPr="00992F5E">
        <w:rPr>
          <w:rFonts w:ascii="Arial" w:hAnsi="Arial" w:cs="Arial"/>
          <w:sz w:val="22"/>
          <w:szCs w:val="22"/>
        </w:rPr>
        <w:t>Aplicar as penalidades por descumprimento de obrigações pactuadas neste Termo de Referência, no edital de licitação e demais anexos;</w:t>
      </w:r>
    </w:p>
    <w:p w14:paraId="11648D21" w14:textId="77777777" w:rsidR="00BE20A0" w:rsidRPr="00992F5E" w:rsidRDefault="00BE20A0" w:rsidP="00877394">
      <w:pPr>
        <w:numPr>
          <w:ilvl w:val="0"/>
          <w:numId w:val="3"/>
        </w:numPr>
        <w:tabs>
          <w:tab w:val="left" w:pos="426"/>
          <w:tab w:val="left" w:pos="1276"/>
        </w:tabs>
        <w:spacing w:after="240"/>
        <w:ind w:left="0" w:firstLine="0"/>
        <w:jc w:val="both"/>
        <w:rPr>
          <w:rFonts w:ascii="Arial" w:hAnsi="Arial" w:cs="Arial"/>
          <w:iCs/>
          <w:sz w:val="22"/>
          <w:szCs w:val="22"/>
        </w:rPr>
      </w:pPr>
      <w:r>
        <w:t>[[IF_MANUTENCAO]] Verificar, durante a vigência do contrato, a manutenção das condições de habilitação e qualificação exigidas na licitação; [[END_IF_MANUTENCAO]]</w:t>
      </w:r>
    </w:p>
    <w:p w14:paraId="5986E222" w14:textId="77777777" w:rsidR="00BE20A0" w:rsidRPr="00992F5E" w:rsidRDefault="00BE20A0" w:rsidP="00877394">
      <w:pPr>
        <w:numPr>
          <w:ilvl w:val="0"/>
          <w:numId w:val="3"/>
        </w:numPr>
        <w:tabs>
          <w:tab w:val="left" w:pos="426"/>
        </w:tabs>
        <w:spacing w:after="240"/>
        <w:ind w:left="0" w:firstLine="0"/>
        <w:jc w:val="both"/>
        <w:rPr>
          <w:rFonts w:ascii="Arial" w:hAnsi="Arial" w:cs="Arial"/>
          <w:sz w:val="22"/>
          <w:szCs w:val="22"/>
        </w:rPr>
      </w:pPr>
      <w:r w:rsidRPr="00992F5E">
        <w:rPr>
          <w:rFonts w:ascii="Arial" w:hAnsi="Arial" w:cs="Arial"/>
          <w:sz w:val="22"/>
          <w:szCs w:val="22"/>
        </w:rPr>
        <w:t>Efetuar o pagamento do fornecedor, de acordo com as condições de preço e prazo estabelecidos no edital de licitação e seus anexos;</w:t>
      </w:r>
    </w:p>
    <w:p w14:paraId="269E2691" w14:textId="77777777" w:rsidR="004E7903" w:rsidRPr="00992F5E" w:rsidRDefault="00BE20A0" w:rsidP="00877394">
      <w:pPr>
        <w:numPr>
          <w:ilvl w:val="0"/>
          <w:numId w:val="3"/>
        </w:numPr>
        <w:tabs>
          <w:tab w:val="left" w:pos="426"/>
          <w:tab w:val="left" w:pos="1276"/>
        </w:tabs>
        <w:spacing w:after="240"/>
        <w:ind w:left="0" w:firstLine="0"/>
        <w:jc w:val="both"/>
        <w:rPr>
          <w:rFonts w:ascii="Arial" w:hAnsi="Arial" w:cs="Arial"/>
          <w:sz w:val="22"/>
          <w:szCs w:val="22"/>
        </w:rPr>
      </w:pPr>
      <w:r w:rsidRPr="00992F5E">
        <w:rPr>
          <w:rFonts w:ascii="Arial" w:hAnsi="Arial" w:cs="Arial"/>
          <w:sz w:val="22"/>
          <w:szCs w:val="22"/>
        </w:rPr>
        <w:t>Sustar, no todo ou em parte, a execução do fornecimento do bem, sempre que a medida for considerada necessária</w:t>
      </w:r>
      <w:r w:rsidR="004E7903" w:rsidRPr="00992F5E">
        <w:rPr>
          <w:rFonts w:ascii="Arial" w:hAnsi="Arial" w:cs="Arial"/>
          <w:sz w:val="22"/>
          <w:szCs w:val="22"/>
        </w:rPr>
        <w:t>;</w:t>
      </w:r>
    </w:p>
    <w:p w14:paraId="1C3A57F4" w14:textId="729428D4" w:rsidR="00BE20A0" w:rsidRPr="00992F5E" w:rsidRDefault="004E7903" w:rsidP="00877394">
      <w:pPr>
        <w:numPr>
          <w:ilvl w:val="0"/>
          <w:numId w:val="3"/>
        </w:numPr>
        <w:tabs>
          <w:tab w:val="left" w:pos="426"/>
          <w:tab w:val="left" w:pos="1276"/>
        </w:tabs>
        <w:spacing w:after="240"/>
        <w:ind w:left="0" w:firstLine="0"/>
        <w:jc w:val="both"/>
        <w:rPr>
          <w:rFonts w:ascii="Arial" w:hAnsi="Arial" w:cs="Arial"/>
          <w:sz w:val="22"/>
          <w:szCs w:val="22"/>
        </w:rPr>
      </w:pPr>
      <w:r w:rsidRPr="00992F5E">
        <w:rPr>
          <w:rFonts w:ascii="Arial" w:hAnsi="Arial" w:cs="Arial"/>
          <w:sz w:val="22"/>
          <w:szCs w:val="22"/>
        </w:rPr>
        <w:t xml:space="preserve">O </w:t>
      </w:r>
      <w:r w:rsidRPr="00992F5E">
        <w:rPr>
          <w:rFonts w:ascii="Arial" w:hAnsi="Arial" w:cs="Arial"/>
          <w:b/>
          <w:bCs/>
          <w:sz w:val="22"/>
          <w:szCs w:val="22"/>
        </w:rPr>
        <w:t>TCE</w:t>
      </w:r>
      <w:r w:rsidR="00DB3A9D" w:rsidRPr="00992F5E">
        <w:rPr>
          <w:rFonts w:ascii="Arial" w:hAnsi="Arial" w:cs="Arial"/>
          <w:b/>
          <w:bCs/>
          <w:sz w:val="22"/>
          <w:szCs w:val="22"/>
        </w:rPr>
        <w:t>-</w:t>
      </w:r>
      <w:r w:rsidRPr="00992F5E">
        <w:rPr>
          <w:rFonts w:ascii="Arial" w:hAnsi="Arial" w:cs="Arial"/>
          <w:b/>
          <w:bCs/>
          <w:sz w:val="22"/>
          <w:szCs w:val="22"/>
        </w:rPr>
        <w:t>RJ</w:t>
      </w:r>
      <w:r w:rsidRPr="00992F5E">
        <w:rPr>
          <w:rFonts w:ascii="Arial" w:hAnsi="Arial" w:cs="Arial"/>
          <w:sz w:val="22"/>
          <w:szCs w:val="22"/>
        </w:rPr>
        <w:t xml:space="preserve"> não responderá por quaisquer compromissos assumidos pela Contratada com terceiros, ainda que vinculados à execução do presente Termo de Referência, bem como por qualquer dano causado a terceiros em decorrência de ato da Contratada, de seus empregados, prepostos ou subordinados.</w:t>
      </w:r>
    </w:p>
    <w:tbl>
      <w:tblPr>
        <w:tblW w:w="9072" w:type="dxa"/>
        <w:tblInd w:w="-5" w:type="dxa"/>
        <w:tblBorders>
          <w:top w:val="single" w:sz="4" w:space="0" w:color="auto"/>
          <w:left w:val="single" w:sz="4" w:space="0" w:color="auto"/>
          <w:bottom w:val="single" w:sz="4" w:space="0" w:color="auto"/>
          <w:right w:val="single" w:sz="4" w:space="0" w:color="auto"/>
        </w:tblBorders>
        <w:shd w:val="clear" w:color="auto" w:fill="FFFFCC"/>
        <w:tblLook w:val="04A0" w:firstRow="1" w:lastRow="0" w:firstColumn="1" w:lastColumn="0" w:noHBand="0" w:noVBand="1"/>
      </w:tblPr>
      <w:tblGrid>
        <w:gridCol w:w="9072"/>
      </w:tblGrid>
      <w:tr w:rsidR="000179EA" w:rsidRPr="00992F5E" w14:paraId="04AE6621" w14:textId="77777777" w:rsidTr="00992F5E">
        <w:tc>
          <w:tcPr>
            <w:tcW w:w="9072" w:type="dxa"/>
            <w:tcBorders>
              <w:top w:val="single" w:sz="4" w:space="0" w:color="auto"/>
              <w:bottom w:val="nil"/>
            </w:tcBorders>
            <w:shd w:val="clear" w:color="auto" w:fill="auto"/>
          </w:tcPr>
          <w:p w14:paraId="38C1FA5C" w14:textId="77777777" w:rsidR="000179EA" w:rsidRPr="00992F5E" w:rsidRDefault="000179EA" w:rsidP="00940F79">
            <w:pPr>
              <w:autoSpaceDE w:val="0"/>
              <w:autoSpaceDN w:val="0"/>
              <w:adjustRightInd w:val="0"/>
              <w:jc w:val="both"/>
              <w:rPr>
                <w:rFonts w:ascii="Arial" w:hAnsi="Arial" w:cs="Arial"/>
                <w:i/>
                <w:sz w:val="20"/>
              </w:rPr>
            </w:pPr>
            <w:r w:rsidRPr="00992F5E">
              <w:rPr>
                <w:rFonts w:ascii="Arial" w:hAnsi="Arial" w:cs="Arial"/>
                <w:b/>
                <w:bCs/>
                <w:i/>
                <w:sz w:val="20"/>
              </w:rPr>
              <w:t>Notas Explicativas</w:t>
            </w:r>
            <w:r w:rsidRPr="00992F5E">
              <w:rPr>
                <w:rFonts w:ascii="Arial" w:hAnsi="Arial" w:cs="Arial"/>
                <w:i/>
                <w:sz w:val="20"/>
              </w:rPr>
              <w:t xml:space="preserve">: </w:t>
            </w:r>
          </w:p>
        </w:tc>
      </w:tr>
      <w:tr w:rsidR="000179EA" w:rsidRPr="00992F5E" w14:paraId="17CE8791" w14:textId="77777777" w:rsidTr="00992F5E">
        <w:tc>
          <w:tcPr>
            <w:tcW w:w="9072" w:type="dxa"/>
            <w:tcBorders>
              <w:top w:val="nil"/>
              <w:bottom w:val="nil"/>
            </w:tcBorders>
            <w:shd w:val="clear" w:color="auto" w:fill="auto"/>
          </w:tcPr>
          <w:p w14:paraId="3190B723" w14:textId="35C0D578" w:rsidR="000179EA" w:rsidRPr="00992F5E" w:rsidRDefault="000179EA" w:rsidP="00940F79">
            <w:pPr>
              <w:jc w:val="both"/>
              <w:rPr>
                <w:rFonts w:ascii="Arial" w:hAnsi="Arial" w:cs="Arial"/>
                <w:i/>
                <w:iCs/>
                <w:sz w:val="20"/>
              </w:rPr>
            </w:pPr>
            <w:r w:rsidRPr="00992F5E">
              <w:rPr>
                <w:rFonts w:ascii="Arial" w:hAnsi="Arial" w:cs="Arial"/>
                <w:i/>
                <w:iCs/>
                <w:sz w:val="20"/>
              </w:rPr>
              <w:t xml:space="preserve">Deverá ser observada ainda a peculiaridade da </w:t>
            </w:r>
            <w:r w:rsidR="0091166C" w:rsidRPr="00992F5E">
              <w:rPr>
                <w:rFonts w:ascii="Arial" w:hAnsi="Arial" w:cs="Arial"/>
                <w:i/>
                <w:iCs/>
                <w:sz w:val="20"/>
              </w:rPr>
              <w:t>aquisição/fornecimento contínuo</w:t>
            </w:r>
            <w:r w:rsidRPr="00992F5E">
              <w:rPr>
                <w:rFonts w:ascii="Arial" w:hAnsi="Arial" w:cs="Arial"/>
                <w:i/>
                <w:iCs/>
                <w:sz w:val="20"/>
              </w:rPr>
              <w:t xml:space="preserve"> pretendida para inserção de obrigações específicas.</w:t>
            </w:r>
          </w:p>
        </w:tc>
      </w:tr>
      <w:tr w:rsidR="000179EA" w:rsidRPr="00992F5E" w14:paraId="7AE60EDB" w14:textId="77777777" w:rsidTr="00992F5E">
        <w:tc>
          <w:tcPr>
            <w:tcW w:w="9072" w:type="dxa"/>
            <w:tcBorders>
              <w:top w:val="nil"/>
              <w:bottom w:val="single" w:sz="4" w:space="0" w:color="auto"/>
            </w:tcBorders>
            <w:shd w:val="clear" w:color="auto" w:fill="auto"/>
          </w:tcPr>
          <w:p w14:paraId="693394F3" w14:textId="77777777" w:rsidR="000179EA" w:rsidRPr="00992F5E" w:rsidRDefault="000179EA" w:rsidP="00940F79">
            <w:pPr>
              <w:jc w:val="both"/>
              <w:rPr>
                <w:rFonts w:ascii="Arial" w:hAnsi="Arial" w:cs="Arial"/>
                <w:i/>
                <w:iCs/>
                <w:sz w:val="20"/>
              </w:rPr>
            </w:pPr>
            <w:r w:rsidRPr="00992F5E">
              <w:rPr>
                <w:rFonts w:ascii="Arial" w:hAnsi="Arial" w:cs="Arial"/>
                <w:i/>
                <w:iCs/>
                <w:sz w:val="20"/>
              </w:rPr>
              <w:t>Os itens citados são os mínimos necessários, sendo aceitável que se indiquem outras obrigações conforme as necessidades peculiares da Unidade Requisitante a ser atendida e as especificações do bem em fornecimento.</w:t>
            </w:r>
          </w:p>
        </w:tc>
      </w:tr>
    </w:tbl>
    <w:p w14:paraId="054CE5DD" w14:textId="77777777" w:rsidR="00FF2567" w:rsidRPr="00992F5E" w:rsidRDefault="00FF2567" w:rsidP="00940F79">
      <w:pPr>
        <w:tabs>
          <w:tab w:val="left" w:pos="709"/>
          <w:tab w:val="left" w:pos="1276"/>
        </w:tabs>
        <w:autoSpaceDE w:val="0"/>
        <w:autoSpaceDN w:val="0"/>
        <w:adjustRightInd w:val="0"/>
        <w:spacing w:before="240"/>
        <w:jc w:val="both"/>
        <w:rPr>
          <w:rFonts w:ascii="Arial" w:hAnsi="Arial" w:cs="Arial"/>
          <w:sz w:val="22"/>
          <w:szCs w:val="22"/>
        </w:rPr>
      </w:pPr>
    </w:p>
    <w:p w14:paraId="721B07EE" w14:textId="31A91191" w:rsidR="00142A2D" w:rsidRPr="00992F5E" w:rsidRDefault="00654F4F" w:rsidP="002854BD">
      <w:pPr>
        <w:pStyle w:val="PargrafodaLista"/>
        <w:numPr>
          <w:ilvl w:val="0"/>
          <w:numId w:val="11"/>
        </w:numPr>
        <w:spacing w:before="240" w:after="240"/>
        <w:contextualSpacing w:val="0"/>
        <w:jc w:val="both"/>
        <w:rPr>
          <w:rFonts w:ascii="Arial" w:hAnsi="Arial" w:cs="Arial"/>
          <w:b/>
          <w:bCs/>
          <w:sz w:val="22"/>
          <w:szCs w:val="22"/>
        </w:rPr>
      </w:pPr>
      <w:r w:rsidRPr="00992F5E">
        <w:rPr>
          <w:rFonts w:ascii="Arial" w:hAnsi="Arial" w:cs="Arial"/>
          <w:b/>
        </w:rPr>
        <w:t>FORMA E CRITÉRIOS DE SELEÇÃO DO FORNECEDOR</w:t>
      </w:r>
    </w:p>
    <w:p w14:paraId="120C1B97" w14:textId="7C4C9FFD" w:rsidR="00142A2D" w:rsidRPr="00992F5E" w:rsidRDefault="00ED2809" w:rsidP="002854BD">
      <w:pPr>
        <w:pStyle w:val="PargrafodaLista"/>
        <w:numPr>
          <w:ilvl w:val="1"/>
          <w:numId w:val="11"/>
        </w:numPr>
        <w:spacing w:after="240"/>
        <w:ind w:left="0" w:firstLine="6"/>
        <w:contextualSpacing w:val="0"/>
        <w:jc w:val="both"/>
        <w:rPr>
          <w:rFonts w:ascii="Arial" w:hAnsi="Arial" w:cs="Arial"/>
          <w:i/>
          <w:sz w:val="22"/>
          <w:szCs w:val="22"/>
        </w:rPr>
      </w:pPr>
      <w:r w:rsidRPr="00992F5E">
        <w:rPr>
          <w:rFonts w:ascii="Arial" w:eastAsia="Arial" w:hAnsi="Arial" w:cs="Arial"/>
          <w:sz w:val="22"/>
          <w:szCs w:val="22"/>
        </w:rPr>
        <w:t xml:space="preserve">O fornecedor será selecionado por meio da realização de procedimento de </w:t>
      </w:r>
      <w:r w:rsidRPr="00992F5E">
        <w:rPr>
          <w:rFonts w:ascii="Arial" w:eastAsia="Arial" w:hAnsi="Arial" w:cs="Arial"/>
          <w:b/>
          <w:sz w:val="22"/>
          <w:szCs w:val="22"/>
        </w:rPr>
        <w:t>LICITAÇÃO</w:t>
      </w:r>
      <w:r w:rsidRPr="00992F5E">
        <w:rPr>
          <w:rFonts w:ascii="Arial" w:eastAsia="Arial" w:hAnsi="Arial" w:cs="Arial"/>
          <w:sz w:val="22"/>
          <w:szCs w:val="22"/>
        </w:rPr>
        <w:t xml:space="preserve">, na modalidade </w:t>
      </w:r>
      <w:r w:rsidRPr="00992F5E">
        <w:rPr>
          <w:rFonts w:ascii="Arial" w:eastAsia="Arial" w:hAnsi="Arial" w:cs="Arial"/>
          <w:b/>
          <w:sz w:val="22"/>
          <w:szCs w:val="22"/>
        </w:rPr>
        <w:t>PREGÃO</w:t>
      </w:r>
      <w:r w:rsidRPr="00992F5E">
        <w:rPr>
          <w:rFonts w:ascii="Arial" w:eastAsia="Arial" w:hAnsi="Arial" w:cs="Arial"/>
          <w:sz w:val="22"/>
          <w:szCs w:val="22"/>
        </w:rPr>
        <w:t xml:space="preserve">, sob a forma </w:t>
      </w:r>
      <w:r w:rsidRPr="00992F5E">
        <w:rPr>
          <w:rFonts w:ascii="Arial" w:eastAsia="Arial" w:hAnsi="Arial" w:cs="Arial"/>
          <w:b/>
          <w:sz w:val="22"/>
          <w:szCs w:val="22"/>
        </w:rPr>
        <w:t>ELETRÔNICA</w:t>
      </w:r>
      <w:r w:rsidRPr="00992F5E">
        <w:rPr>
          <w:rFonts w:ascii="Arial" w:eastAsia="Arial" w:hAnsi="Arial" w:cs="Arial"/>
          <w:sz w:val="22"/>
          <w:szCs w:val="22"/>
        </w:rPr>
        <w:t xml:space="preserve">, com adoção do critério de julgamento pelo [MENOR PREÇO] OU [MAIOR DESCONTO </w:t>
      </w:r>
      <w:r w:rsidR="00142A2D" w:rsidRPr="00992F5E">
        <w:rPr>
          <w:rFonts w:ascii="Arial" w:hAnsi="Arial" w:cs="Arial"/>
          <w:i/>
          <w:sz w:val="22"/>
          <w:szCs w:val="22"/>
        </w:rPr>
        <w:t>“Global” ou “por Item” ou “ por Lote”</w:t>
      </w:r>
      <w:r w:rsidR="00413B86" w:rsidRPr="00992F5E">
        <w:rPr>
          <w:rFonts w:ascii="Arial" w:hAnsi="Arial" w:cs="Arial"/>
          <w:i/>
          <w:sz w:val="22"/>
          <w:szCs w:val="22"/>
        </w:rPr>
        <w:t xml:space="preserve"> </w:t>
      </w:r>
      <w:r w:rsidR="00142A2D" w:rsidRPr="00992F5E">
        <w:rPr>
          <w:rFonts w:ascii="Arial" w:hAnsi="Arial" w:cs="Arial"/>
          <w:i/>
          <w:sz w:val="20"/>
        </w:rPr>
        <w:t>(escolher um dos critérios com base nas especificidades do objeto)</w:t>
      </w:r>
      <w:r w:rsidR="00413B86" w:rsidRPr="00992F5E">
        <w:rPr>
          <w:rFonts w:ascii="Arial" w:hAnsi="Arial" w:cs="Arial"/>
          <w:i/>
          <w:sz w:val="20"/>
        </w:rPr>
        <w:t>.</w:t>
      </w:r>
    </w:p>
    <w:p w14:paraId="724BD9BB" w14:textId="77777777" w:rsidR="000012A5" w:rsidRPr="00992F5E" w:rsidRDefault="000012A5" w:rsidP="00940F79">
      <w:pPr>
        <w:tabs>
          <w:tab w:val="left" w:pos="709"/>
          <w:tab w:val="left" w:pos="993"/>
        </w:tabs>
        <w:jc w:val="both"/>
        <w:rPr>
          <w:rFonts w:ascii="Arial" w:hAnsi="Arial" w:cs="Arial"/>
          <w:i/>
          <w:sz w:val="22"/>
          <w:szCs w:val="22"/>
        </w:rPr>
      </w:pPr>
    </w:p>
    <w:tbl>
      <w:tblPr>
        <w:tblW w:w="0" w:type="auto"/>
        <w:tblBorders>
          <w:top w:val="single" w:sz="4" w:space="0" w:color="00B050"/>
          <w:left w:val="single" w:sz="4" w:space="0" w:color="00B050"/>
          <w:bottom w:val="single" w:sz="4" w:space="0" w:color="00B050"/>
          <w:right w:val="single" w:sz="4" w:space="0" w:color="00B050"/>
        </w:tblBorders>
        <w:shd w:val="clear" w:color="auto" w:fill="DBDBDB"/>
        <w:tblLook w:val="04A0" w:firstRow="1" w:lastRow="0" w:firstColumn="1" w:lastColumn="0" w:noHBand="0" w:noVBand="1"/>
      </w:tblPr>
      <w:tblGrid>
        <w:gridCol w:w="9062"/>
      </w:tblGrid>
      <w:tr w:rsidR="00142A2D" w:rsidRPr="00992F5E" w14:paraId="792A1F44" w14:textId="77777777" w:rsidTr="00992F5E">
        <w:tc>
          <w:tcPr>
            <w:tcW w:w="9212" w:type="dxa"/>
            <w:tcBorders>
              <w:top w:val="single" w:sz="4" w:space="0" w:color="00B050"/>
              <w:bottom w:val="nil"/>
            </w:tcBorders>
            <w:shd w:val="clear" w:color="auto" w:fill="auto"/>
          </w:tcPr>
          <w:p w14:paraId="758B3982" w14:textId="57CD6F48" w:rsidR="00142A2D" w:rsidRPr="00992F5E" w:rsidRDefault="00142A2D" w:rsidP="00940F79">
            <w:pPr>
              <w:rPr>
                <w:rFonts w:ascii="Arial" w:hAnsi="Arial" w:cs="Arial"/>
                <w:i/>
                <w:iCs/>
                <w:sz w:val="20"/>
              </w:rPr>
            </w:pPr>
            <w:r w:rsidRPr="00992F5E">
              <w:rPr>
                <w:rFonts w:ascii="Arial" w:hAnsi="Arial" w:cs="Arial"/>
                <w:b/>
                <w:bCs/>
                <w:i/>
                <w:iCs/>
                <w:sz w:val="20"/>
              </w:rPr>
              <w:t>Nota Explicativa</w:t>
            </w:r>
            <w:r w:rsidR="00DC670F" w:rsidRPr="00992F5E">
              <w:rPr>
                <w:rFonts w:ascii="Arial" w:hAnsi="Arial" w:cs="Arial"/>
                <w:b/>
                <w:bCs/>
                <w:i/>
                <w:iCs/>
                <w:sz w:val="20"/>
              </w:rPr>
              <w:t>:</w:t>
            </w:r>
          </w:p>
        </w:tc>
      </w:tr>
      <w:tr w:rsidR="00142A2D" w:rsidRPr="00992F5E" w14:paraId="28C893E7" w14:textId="77777777" w:rsidTr="00992F5E">
        <w:tc>
          <w:tcPr>
            <w:tcW w:w="9212" w:type="dxa"/>
            <w:tcBorders>
              <w:top w:val="nil"/>
              <w:bottom w:val="single" w:sz="4" w:space="0" w:color="00B050"/>
            </w:tcBorders>
            <w:shd w:val="clear" w:color="auto" w:fill="auto"/>
          </w:tcPr>
          <w:p w14:paraId="5FFE7B66" w14:textId="60194884" w:rsidR="00142A2D" w:rsidRPr="00992F5E" w:rsidRDefault="00142A2D" w:rsidP="00940F79">
            <w:pPr>
              <w:autoSpaceDE w:val="0"/>
              <w:autoSpaceDN w:val="0"/>
              <w:adjustRightInd w:val="0"/>
              <w:jc w:val="both"/>
              <w:rPr>
                <w:rFonts w:ascii="Arial" w:hAnsi="Arial" w:cs="Arial"/>
                <w:i/>
                <w:sz w:val="20"/>
              </w:rPr>
            </w:pPr>
            <w:r w:rsidRPr="00992F5E">
              <w:rPr>
                <w:rFonts w:ascii="Arial" w:hAnsi="Arial" w:cs="Arial"/>
                <w:i/>
                <w:sz w:val="20"/>
              </w:rPr>
              <w:t xml:space="preserve">O Termo de Referência deverá definir a forma de julgamento a ser adotada na </w:t>
            </w:r>
            <w:r w:rsidR="0091166C" w:rsidRPr="00992F5E">
              <w:rPr>
                <w:rFonts w:ascii="Arial" w:hAnsi="Arial" w:cs="Arial"/>
                <w:i/>
                <w:iCs/>
                <w:sz w:val="20"/>
              </w:rPr>
              <w:t>aquisição/fornecimento contínuo</w:t>
            </w:r>
            <w:r w:rsidRPr="00992F5E">
              <w:rPr>
                <w:rFonts w:ascii="Arial" w:hAnsi="Arial" w:cs="Arial"/>
                <w:i/>
                <w:sz w:val="20"/>
              </w:rPr>
              <w:t xml:space="preserve"> do objeto.</w:t>
            </w:r>
          </w:p>
          <w:p w14:paraId="40D0D019" w14:textId="77777777" w:rsidR="00142A2D" w:rsidRPr="00992F5E" w:rsidRDefault="00142A2D" w:rsidP="00992F5E">
            <w:pPr>
              <w:jc w:val="both"/>
              <w:rPr>
                <w:rFonts w:ascii="Arial" w:hAnsi="Arial" w:cs="Arial"/>
                <w:b/>
                <w:bCs/>
                <w:i/>
                <w:sz w:val="20"/>
              </w:rPr>
            </w:pPr>
            <w:r w:rsidRPr="00992F5E">
              <w:rPr>
                <w:rFonts w:ascii="Arial" w:hAnsi="Arial" w:cs="Arial"/>
                <w:i/>
                <w:sz w:val="20"/>
              </w:rPr>
              <w:lastRenderedPageBreak/>
              <w:t xml:space="preserve">Na modalidade pregão o critério de julgamento é o de </w:t>
            </w:r>
            <w:r w:rsidRPr="00992F5E">
              <w:rPr>
                <w:rFonts w:ascii="Arial" w:hAnsi="Arial" w:cs="Arial"/>
                <w:b/>
                <w:bCs/>
                <w:i/>
                <w:sz w:val="20"/>
              </w:rPr>
              <w:t>menor preço global</w:t>
            </w:r>
            <w:r w:rsidRPr="00992F5E">
              <w:rPr>
                <w:rFonts w:ascii="Arial" w:hAnsi="Arial" w:cs="Arial"/>
                <w:i/>
                <w:sz w:val="20"/>
              </w:rPr>
              <w:t xml:space="preserve">, </w:t>
            </w:r>
            <w:r w:rsidRPr="00992F5E">
              <w:rPr>
                <w:rFonts w:ascii="Arial" w:hAnsi="Arial" w:cs="Arial"/>
                <w:b/>
                <w:bCs/>
                <w:i/>
                <w:sz w:val="20"/>
              </w:rPr>
              <w:t xml:space="preserve">menor preço por item </w:t>
            </w:r>
            <w:r w:rsidRPr="00992F5E">
              <w:rPr>
                <w:rFonts w:ascii="Arial" w:hAnsi="Arial" w:cs="Arial"/>
                <w:i/>
                <w:sz w:val="20"/>
              </w:rPr>
              <w:t>ou o</w:t>
            </w:r>
            <w:r w:rsidRPr="00992F5E">
              <w:rPr>
                <w:rFonts w:ascii="Arial" w:hAnsi="Arial" w:cs="Arial"/>
                <w:b/>
                <w:bCs/>
                <w:i/>
                <w:sz w:val="20"/>
              </w:rPr>
              <w:t xml:space="preserve"> menor preço por lote.</w:t>
            </w:r>
          </w:p>
          <w:p w14:paraId="21007D4D" w14:textId="7C26BCD3" w:rsidR="00142A2D" w:rsidRPr="00992F5E" w:rsidRDefault="00142A2D" w:rsidP="00992F5E">
            <w:pPr>
              <w:jc w:val="both"/>
              <w:rPr>
                <w:rFonts w:ascii="Arial" w:hAnsi="Arial" w:cs="Arial"/>
                <w:i/>
                <w:sz w:val="20"/>
              </w:rPr>
            </w:pPr>
            <w:r w:rsidRPr="00992F5E">
              <w:rPr>
                <w:rFonts w:ascii="Arial" w:hAnsi="Arial" w:cs="Arial"/>
                <w:i/>
                <w:spacing w:val="3"/>
                <w:sz w:val="20"/>
                <w:shd w:val="clear" w:color="auto" w:fill="DBDBDB"/>
              </w:rPr>
              <w:t xml:space="preserve">Menor preço é o tipo de licitação cujo critério de seleção é o da proposta mais vantajosa. </w:t>
            </w:r>
          </w:p>
          <w:p w14:paraId="2AD3B835" w14:textId="7CBF1E7F" w:rsidR="00142A2D" w:rsidRPr="00992F5E" w:rsidRDefault="00142A2D" w:rsidP="00940F79">
            <w:pPr>
              <w:jc w:val="both"/>
              <w:rPr>
                <w:rFonts w:ascii="Arial" w:hAnsi="Arial" w:cs="Arial"/>
                <w:i/>
                <w:sz w:val="20"/>
              </w:rPr>
            </w:pPr>
            <w:r w:rsidRPr="00992F5E">
              <w:rPr>
                <w:rFonts w:ascii="Arial" w:hAnsi="Arial" w:cs="Arial"/>
                <w:i/>
                <w:sz w:val="20"/>
              </w:rPr>
              <w:t xml:space="preserve">A adoção do critério </w:t>
            </w:r>
            <w:r w:rsidRPr="00992F5E">
              <w:rPr>
                <w:rFonts w:ascii="Arial" w:hAnsi="Arial" w:cs="Arial"/>
                <w:b/>
                <w:bCs/>
                <w:i/>
                <w:sz w:val="20"/>
              </w:rPr>
              <w:t>menor preço global ou por lote</w:t>
            </w:r>
            <w:r w:rsidRPr="00992F5E">
              <w:rPr>
                <w:rFonts w:ascii="Arial" w:hAnsi="Arial" w:cs="Arial"/>
                <w:i/>
                <w:sz w:val="20"/>
              </w:rPr>
              <w:t xml:space="preserve"> requer, da Unidade Demandante, avaliação prévia e criteriosa com vistas a verificação e atestação da necessidade da ultimação da </w:t>
            </w:r>
            <w:r w:rsidR="0091166C" w:rsidRPr="00992F5E">
              <w:rPr>
                <w:rFonts w:ascii="Arial" w:hAnsi="Arial" w:cs="Arial"/>
                <w:i/>
                <w:iCs/>
                <w:sz w:val="20"/>
              </w:rPr>
              <w:t>aquisição/fornecimento contínuo</w:t>
            </w:r>
            <w:r w:rsidRPr="00992F5E">
              <w:rPr>
                <w:rFonts w:ascii="Arial" w:hAnsi="Arial" w:cs="Arial"/>
                <w:i/>
                <w:sz w:val="20"/>
              </w:rPr>
              <w:t xml:space="preserve"> ou da contratação com fornecedor único, seja para a totalidade do objeto ou para o conjunto de bens previstos no(s) lote(s) composto de itens distintos. Em linhas gerais, a indivisibilidade do objeto pode ser justificada tecnicamente ou, alternativamente, quando presumível a perda da economia de escala mediante adjudicação por itens. É o entendimento sumulado pelo e. TCU:</w:t>
            </w:r>
          </w:p>
          <w:p w14:paraId="174E9CCD" w14:textId="2A443363" w:rsidR="00142A2D" w:rsidRPr="00992F5E" w:rsidRDefault="00142A2D" w:rsidP="00940F79">
            <w:pPr>
              <w:pStyle w:val="Textodecomentrio"/>
              <w:rPr>
                <w:rFonts w:ascii="Arial" w:hAnsi="Arial" w:cs="Arial"/>
                <w:i/>
              </w:rPr>
            </w:pPr>
            <w:r w:rsidRPr="00992F5E">
              <w:rPr>
                <w:rFonts w:ascii="Arial" w:hAnsi="Arial" w:cs="Arial"/>
                <w:b/>
                <w:bCs/>
                <w:i/>
              </w:rPr>
              <w:t>Súmula n.º 247 TCU:</w:t>
            </w:r>
            <w:r w:rsidRPr="00992F5E">
              <w:rPr>
                <w:rFonts w:ascii="Arial" w:hAnsi="Arial" w:cs="Arial"/>
                <w:i/>
              </w:rPr>
              <w:t xml:space="preserve"> É obrigatória a admissão da adjudicação por item e não por preço global, nos editais das licitações para a contratação de obras, serviços, compras e alienações, cujo objeto seja divisível, desde que não haja prejuízo para o conjunto ou complexo ou perda de economia de escala, tendo em vista o objetivo de propiciar a ampla participação de licitantes que, embora não dispondo de capacidade para a execução, fornecimento ou </w:t>
            </w:r>
            <w:r w:rsidR="0091166C" w:rsidRPr="00992F5E">
              <w:rPr>
                <w:rFonts w:ascii="Arial" w:hAnsi="Arial" w:cs="Arial"/>
                <w:i/>
                <w:iCs/>
              </w:rPr>
              <w:t>aquisição/fornecimento contínuo</w:t>
            </w:r>
            <w:r w:rsidRPr="00992F5E">
              <w:rPr>
                <w:rFonts w:ascii="Arial" w:hAnsi="Arial" w:cs="Arial"/>
                <w:i/>
              </w:rPr>
              <w:t xml:space="preserve"> da totalidade do objeto, possam fazê-lo com relação a itens ou unidades autônomas, devendo as exigências de habilitação adequar-se a essa divisibilidade.</w:t>
            </w:r>
          </w:p>
          <w:p w14:paraId="3DE22C41" w14:textId="7381C89E" w:rsidR="00142A2D" w:rsidRPr="00992F5E" w:rsidRDefault="00142A2D" w:rsidP="00940F79">
            <w:pPr>
              <w:pStyle w:val="Textodecomentrio"/>
              <w:rPr>
                <w:rFonts w:ascii="Arial" w:hAnsi="Arial" w:cs="Arial"/>
                <w:i/>
              </w:rPr>
            </w:pPr>
            <w:r w:rsidRPr="00992F5E">
              <w:rPr>
                <w:rFonts w:ascii="Arial" w:hAnsi="Arial" w:cs="Arial"/>
                <w:i/>
              </w:rPr>
              <w:t xml:space="preserve">Será considerada vencedora a licitante que apresentar o </w:t>
            </w:r>
            <w:r w:rsidRPr="00992F5E">
              <w:rPr>
                <w:rFonts w:ascii="Arial" w:hAnsi="Arial" w:cs="Arial"/>
                <w:b/>
                <w:bCs/>
                <w:i/>
              </w:rPr>
              <w:t>Menor Preço</w:t>
            </w:r>
            <w:r w:rsidRPr="00992F5E">
              <w:rPr>
                <w:rFonts w:ascii="Arial" w:hAnsi="Arial" w:cs="Arial"/>
                <w:i/>
              </w:rPr>
              <w:t xml:space="preserve"> tanto </w:t>
            </w:r>
            <w:r w:rsidR="00BD683A" w:rsidRPr="00992F5E">
              <w:rPr>
                <w:rFonts w:ascii="Arial" w:hAnsi="Arial" w:cs="Arial"/>
                <w:i/>
              </w:rPr>
              <w:t>quando definida a adjudicação para</w:t>
            </w:r>
            <w:r w:rsidRPr="00992F5E">
              <w:rPr>
                <w:rFonts w:ascii="Arial" w:hAnsi="Arial" w:cs="Arial"/>
                <w:i/>
              </w:rPr>
              <w:t xml:space="preserve"> itens como</w:t>
            </w:r>
            <w:r w:rsidR="00BD683A" w:rsidRPr="00992F5E">
              <w:rPr>
                <w:rFonts w:ascii="Arial" w:hAnsi="Arial" w:cs="Arial"/>
                <w:i/>
              </w:rPr>
              <w:t xml:space="preserve"> para</w:t>
            </w:r>
            <w:r w:rsidRPr="00992F5E">
              <w:rPr>
                <w:rFonts w:ascii="Arial" w:hAnsi="Arial" w:cs="Arial"/>
                <w:i/>
              </w:rPr>
              <w:t xml:space="preserve"> lotes ou preço global.</w:t>
            </w:r>
          </w:p>
        </w:tc>
      </w:tr>
    </w:tbl>
    <w:p w14:paraId="31DEDA0A" w14:textId="77777777" w:rsidR="00FF2567" w:rsidRPr="00992F5E" w:rsidRDefault="00FF2567" w:rsidP="002854BD">
      <w:pPr>
        <w:tabs>
          <w:tab w:val="left" w:pos="709"/>
          <w:tab w:val="left" w:pos="1276"/>
        </w:tabs>
        <w:autoSpaceDE w:val="0"/>
        <w:autoSpaceDN w:val="0"/>
        <w:adjustRightInd w:val="0"/>
        <w:jc w:val="both"/>
        <w:rPr>
          <w:rFonts w:ascii="Arial" w:hAnsi="Arial" w:cs="Arial"/>
          <w:sz w:val="22"/>
          <w:szCs w:val="22"/>
        </w:rPr>
      </w:pPr>
    </w:p>
    <w:p w14:paraId="4D5F724C" w14:textId="77777777" w:rsidR="00142A2D" w:rsidRPr="00992F5E" w:rsidRDefault="00142A2D" w:rsidP="002854BD">
      <w:pPr>
        <w:pStyle w:val="PargrafodaLista"/>
        <w:numPr>
          <w:ilvl w:val="0"/>
          <w:numId w:val="11"/>
        </w:numPr>
        <w:spacing w:before="240" w:after="240"/>
        <w:contextualSpacing w:val="0"/>
        <w:jc w:val="both"/>
        <w:rPr>
          <w:rFonts w:ascii="Arial" w:hAnsi="Arial" w:cs="Arial"/>
          <w:b/>
          <w:bCs/>
          <w:sz w:val="22"/>
          <w:szCs w:val="22"/>
        </w:rPr>
      </w:pPr>
      <w:r w:rsidRPr="00992F5E">
        <w:rPr>
          <w:rFonts w:ascii="Arial" w:hAnsi="Arial" w:cs="Arial"/>
          <w:b/>
          <w:bCs/>
          <w:sz w:val="22"/>
          <w:szCs w:val="22"/>
        </w:rPr>
        <w:t xml:space="preserve">PARTICIPAÇÃO DE CONSÓRCIO E COOPERATIVAS </w:t>
      </w:r>
    </w:p>
    <w:p w14:paraId="6BC2D65B" w14:textId="77777777" w:rsidR="00574D36" w:rsidRPr="00992F5E" w:rsidRDefault="00574D36" w:rsidP="002854BD">
      <w:pPr>
        <w:pStyle w:val="PargrafodaLista"/>
        <w:numPr>
          <w:ilvl w:val="1"/>
          <w:numId w:val="11"/>
        </w:numPr>
        <w:spacing w:after="240"/>
        <w:ind w:left="0" w:firstLine="6"/>
        <w:contextualSpacing w:val="0"/>
        <w:jc w:val="both"/>
        <w:rPr>
          <w:rFonts w:ascii="Arial" w:hAnsi="Arial" w:cs="Arial"/>
          <w:sz w:val="22"/>
          <w:szCs w:val="22"/>
        </w:rPr>
      </w:pPr>
      <w:r w:rsidRPr="00992F5E">
        <w:rPr>
          <w:rFonts w:ascii="Arial" w:hAnsi="Arial" w:cs="Arial"/>
          <w:sz w:val="22"/>
          <w:szCs w:val="22"/>
        </w:rPr>
        <w:t>Não será admitida a participação de pessoas jurídicas em regime de consórcio, qualquer que seja sua forma de constituição, por não se tratar de execução contratual de dimensão de alta complexidade e grande vulto financeiro.</w:t>
      </w:r>
    </w:p>
    <w:p w14:paraId="28431F76" w14:textId="4208F373" w:rsidR="00AB2340" w:rsidRPr="00992F5E" w:rsidRDefault="00AB2340" w:rsidP="00940F79">
      <w:pPr>
        <w:jc w:val="center"/>
        <w:rPr>
          <w:rFonts w:ascii="Arial" w:hAnsi="Arial" w:cs="Arial"/>
          <w:b/>
          <w:bCs/>
          <w:i/>
          <w:sz w:val="22"/>
          <w:szCs w:val="22"/>
          <w:u w:val="single"/>
        </w:rPr>
      </w:pPr>
      <w:r w:rsidRPr="00992F5E">
        <w:rPr>
          <w:rFonts w:ascii="Arial" w:hAnsi="Arial" w:cs="Arial"/>
          <w:b/>
          <w:bCs/>
          <w:i/>
          <w:sz w:val="22"/>
          <w:szCs w:val="22"/>
          <w:u w:val="single"/>
        </w:rPr>
        <w:t>OU</w:t>
      </w:r>
    </w:p>
    <w:p w14:paraId="6C7050A0" w14:textId="77777777" w:rsidR="00CC17C6" w:rsidRPr="00992F5E" w:rsidRDefault="00CC17C6" w:rsidP="00940F79">
      <w:pPr>
        <w:rPr>
          <w:rFonts w:ascii="Arial" w:hAnsi="Arial" w:cs="Arial"/>
          <w:b/>
          <w:bCs/>
          <w:sz w:val="22"/>
          <w:szCs w:val="22"/>
          <w:u w:val="single"/>
        </w:rPr>
      </w:pPr>
    </w:p>
    <w:p w14:paraId="3C54A421" w14:textId="15A5F3F7" w:rsidR="00574D36" w:rsidRPr="00992F5E" w:rsidRDefault="00574D36" w:rsidP="002854BD">
      <w:pPr>
        <w:pStyle w:val="PargrafodaLista"/>
        <w:numPr>
          <w:ilvl w:val="1"/>
          <w:numId w:val="11"/>
        </w:numPr>
        <w:spacing w:after="240"/>
        <w:ind w:left="0" w:firstLine="6"/>
        <w:contextualSpacing w:val="0"/>
        <w:jc w:val="both"/>
        <w:rPr>
          <w:rFonts w:ascii="Arial" w:hAnsi="Arial" w:cs="Arial"/>
          <w:sz w:val="22"/>
          <w:szCs w:val="22"/>
        </w:rPr>
      </w:pPr>
      <w:r w:rsidRPr="00992F5E">
        <w:rPr>
          <w:rFonts w:ascii="Arial" w:hAnsi="Arial" w:cs="Arial"/>
          <w:sz w:val="22"/>
          <w:szCs w:val="22"/>
        </w:rPr>
        <w:t>Será admitida a participação de licitantes em regime de consórcio, por se tratar de execução contratual de dimensão de alta complexidade e grande vulto financeiro.</w:t>
      </w:r>
    </w:p>
    <w:p w14:paraId="16296B38" w14:textId="554F5AAF" w:rsidR="00574D36" w:rsidRPr="00992F5E" w:rsidRDefault="00574D36" w:rsidP="002854BD">
      <w:pPr>
        <w:pStyle w:val="PargrafodaLista"/>
        <w:numPr>
          <w:ilvl w:val="2"/>
          <w:numId w:val="11"/>
        </w:numPr>
        <w:spacing w:after="240"/>
        <w:ind w:left="0" w:hanging="11"/>
        <w:contextualSpacing w:val="0"/>
        <w:jc w:val="both"/>
        <w:rPr>
          <w:rFonts w:ascii="Arial" w:hAnsi="Arial" w:cs="Arial"/>
          <w:sz w:val="22"/>
          <w:szCs w:val="22"/>
        </w:rPr>
      </w:pPr>
      <w:r w:rsidRPr="00992F5E">
        <w:rPr>
          <w:rFonts w:ascii="Arial" w:hAnsi="Arial" w:cs="Arial"/>
          <w:sz w:val="22"/>
          <w:szCs w:val="22"/>
        </w:rPr>
        <w:t xml:space="preserve">As empresas consorciadas apresentarão compromisso público ou particular de constituição do consórcio, subscrito por todas, onde deverá estar indicada a empresa líder como responsável principal perante o </w:t>
      </w:r>
      <w:r w:rsidR="000E6F1F" w:rsidRPr="00992F5E">
        <w:rPr>
          <w:rFonts w:ascii="Arial" w:hAnsi="Arial" w:cs="Arial"/>
          <w:b/>
          <w:sz w:val="22"/>
          <w:szCs w:val="22"/>
        </w:rPr>
        <w:t>TCE-RJ</w:t>
      </w:r>
      <w:r w:rsidRPr="00992F5E">
        <w:rPr>
          <w:rFonts w:ascii="Arial" w:hAnsi="Arial" w:cs="Arial"/>
          <w:sz w:val="22"/>
          <w:szCs w:val="22"/>
        </w:rPr>
        <w:t xml:space="preserve"> por todos os atos praticados pelo consórcio;</w:t>
      </w:r>
    </w:p>
    <w:p w14:paraId="4E030608" w14:textId="77777777" w:rsidR="00574D36" w:rsidRPr="00992F5E" w:rsidRDefault="00574D36" w:rsidP="002854BD">
      <w:pPr>
        <w:pStyle w:val="PargrafodaLista"/>
        <w:numPr>
          <w:ilvl w:val="2"/>
          <w:numId w:val="11"/>
        </w:numPr>
        <w:spacing w:after="240"/>
        <w:ind w:left="0" w:hanging="11"/>
        <w:contextualSpacing w:val="0"/>
        <w:jc w:val="both"/>
        <w:rPr>
          <w:rFonts w:ascii="Arial" w:hAnsi="Arial" w:cs="Arial"/>
          <w:sz w:val="22"/>
          <w:szCs w:val="22"/>
        </w:rPr>
      </w:pPr>
      <w:r w:rsidRPr="00992F5E">
        <w:rPr>
          <w:rFonts w:ascii="Arial" w:hAnsi="Arial" w:cs="Arial"/>
          <w:sz w:val="22"/>
          <w:szCs w:val="22"/>
        </w:rPr>
        <w:t>Cada um dos membros do consórcio deverá comprovar, individualmente, os requisitos de habilitação, mediante a apresentação da documentação comprobatória.</w:t>
      </w:r>
    </w:p>
    <w:p w14:paraId="321AC32A" w14:textId="2EF49207" w:rsidR="00142A2D" w:rsidRPr="00992F5E" w:rsidRDefault="00574D36" w:rsidP="002854BD">
      <w:pPr>
        <w:pStyle w:val="PargrafodaLista"/>
        <w:numPr>
          <w:ilvl w:val="2"/>
          <w:numId w:val="11"/>
        </w:numPr>
        <w:spacing w:after="240"/>
        <w:ind w:left="0" w:hanging="11"/>
        <w:contextualSpacing w:val="0"/>
        <w:jc w:val="both"/>
        <w:rPr>
          <w:rFonts w:ascii="Arial" w:hAnsi="Arial" w:cs="Arial"/>
          <w:sz w:val="22"/>
          <w:szCs w:val="22"/>
        </w:rPr>
      </w:pPr>
      <w:r w:rsidRPr="00992F5E">
        <w:rPr>
          <w:rFonts w:ascii="Arial" w:hAnsi="Arial" w:cs="Arial"/>
          <w:sz w:val="22"/>
          <w:szCs w:val="22"/>
        </w:rPr>
        <w:t>As empresas consorciadas poderão, todavia, somar os seus quantitativos técnicos e econômico-financeiros, estes últimos na proporção da respectiva participação no consórcio, para a finalidade de atingir os limites fixados para tal objetivo n</w:t>
      </w:r>
      <w:r w:rsidR="007D3802" w:rsidRPr="00992F5E">
        <w:rPr>
          <w:rFonts w:ascii="Arial" w:hAnsi="Arial" w:cs="Arial"/>
          <w:sz w:val="22"/>
          <w:szCs w:val="22"/>
        </w:rPr>
        <w:t>o</w:t>
      </w:r>
      <w:r w:rsidRPr="00992F5E">
        <w:rPr>
          <w:rFonts w:ascii="Arial" w:hAnsi="Arial" w:cs="Arial"/>
          <w:sz w:val="22"/>
          <w:szCs w:val="22"/>
        </w:rPr>
        <w:t xml:space="preserve"> edital</w:t>
      </w:r>
      <w:r w:rsidR="007D3802" w:rsidRPr="00992F5E">
        <w:rPr>
          <w:rFonts w:ascii="Arial" w:hAnsi="Arial" w:cs="Arial"/>
          <w:sz w:val="22"/>
          <w:szCs w:val="22"/>
        </w:rPr>
        <w:t xml:space="preserve"> de licitação</w:t>
      </w:r>
      <w:r w:rsidRPr="00992F5E">
        <w:rPr>
          <w:rFonts w:ascii="Arial" w:hAnsi="Arial" w:cs="Arial"/>
          <w:sz w:val="22"/>
          <w:szCs w:val="22"/>
        </w:rPr>
        <w:t>.</w:t>
      </w:r>
    </w:p>
    <w:p w14:paraId="47BDFF2B" w14:textId="77777777" w:rsidR="0018579D" w:rsidRPr="00992F5E" w:rsidRDefault="0018579D" w:rsidP="00940F79">
      <w:pPr>
        <w:tabs>
          <w:tab w:val="left" w:pos="709"/>
          <w:tab w:val="left" w:pos="993"/>
        </w:tabs>
        <w:jc w:val="both"/>
        <w:rPr>
          <w:rFonts w:ascii="Arial" w:hAnsi="Arial" w:cs="Arial"/>
          <w:sz w:val="22"/>
          <w:szCs w:val="22"/>
        </w:rPr>
      </w:pPr>
    </w:p>
    <w:p w14:paraId="5EF2F773" w14:textId="285650B9" w:rsidR="00AB2340" w:rsidRPr="00992F5E" w:rsidRDefault="00AB2340" w:rsidP="002854BD">
      <w:pPr>
        <w:pStyle w:val="PargrafodaLista"/>
        <w:numPr>
          <w:ilvl w:val="1"/>
          <w:numId w:val="11"/>
        </w:numPr>
        <w:spacing w:after="240"/>
        <w:ind w:left="0" w:firstLine="6"/>
        <w:contextualSpacing w:val="0"/>
        <w:jc w:val="both"/>
        <w:rPr>
          <w:rFonts w:ascii="Arial" w:hAnsi="Arial" w:cs="Arial"/>
          <w:sz w:val="22"/>
          <w:szCs w:val="22"/>
        </w:rPr>
      </w:pPr>
      <w:r w:rsidRPr="00992F5E">
        <w:rPr>
          <w:rFonts w:ascii="Arial" w:hAnsi="Arial" w:cs="Arial"/>
          <w:sz w:val="22"/>
          <w:szCs w:val="22"/>
        </w:rPr>
        <w:t>Será admitida a participação na licitação de</w:t>
      </w:r>
      <w:r w:rsidR="00A26C46" w:rsidRPr="00992F5E">
        <w:rPr>
          <w:rFonts w:ascii="Arial" w:hAnsi="Arial" w:cs="Arial"/>
          <w:sz w:val="22"/>
          <w:szCs w:val="22"/>
        </w:rPr>
        <w:t xml:space="preserve"> cooperativa de trabalho</w:t>
      </w:r>
      <w:r w:rsidR="00DA433B" w:rsidRPr="00992F5E">
        <w:rPr>
          <w:rFonts w:ascii="Arial" w:hAnsi="Arial" w:cs="Arial"/>
          <w:sz w:val="22"/>
          <w:szCs w:val="22"/>
        </w:rPr>
        <w:t xml:space="preserve"> </w:t>
      </w:r>
      <w:r w:rsidR="00426334" w:rsidRPr="00992F5E">
        <w:rPr>
          <w:rFonts w:ascii="Arial" w:hAnsi="Arial" w:cs="Arial"/>
          <w:sz w:val="22"/>
          <w:szCs w:val="22"/>
        </w:rPr>
        <w:t>regida pela Lei nº 12.690/12</w:t>
      </w:r>
      <w:r w:rsidRPr="00992F5E">
        <w:rPr>
          <w:rFonts w:ascii="Arial" w:hAnsi="Arial" w:cs="Arial"/>
          <w:sz w:val="22"/>
          <w:szCs w:val="22"/>
        </w:rPr>
        <w:t>, sendo esta considerada a sociedade constituída por trabalhadores para o exercício de suas atividades laborativas ou profissionais com proveito comum, autonomia e autogestão para obterem melhor qualificação, renda, situação socioeconômica e condições gerais de trabalho, nos termos da legislação em vigor.</w:t>
      </w:r>
    </w:p>
    <w:p w14:paraId="677BAF29" w14:textId="77777777" w:rsidR="00CC17C6" w:rsidRPr="00992F5E" w:rsidRDefault="00CC17C6" w:rsidP="00940F79">
      <w:pPr>
        <w:jc w:val="both"/>
        <w:rPr>
          <w:rFonts w:ascii="Arial" w:hAnsi="Arial" w:cs="Arial"/>
          <w:i/>
          <w:sz w:val="22"/>
          <w:szCs w:val="22"/>
        </w:rPr>
      </w:pPr>
    </w:p>
    <w:p w14:paraId="2A0BE706" w14:textId="0EFBAD89" w:rsidR="00426334" w:rsidRPr="00992F5E" w:rsidRDefault="00426334" w:rsidP="00940F79">
      <w:pPr>
        <w:jc w:val="center"/>
        <w:rPr>
          <w:rFonts w:ascii="Arial" w:hAnsi="Arial" w:cs="Arial"/>
          <w:b/>
          <w:bCs/>
          <w:sz w:val="22"/>
          <w:szCs w:val="22"/>
          <w:u w:val="single"/>
        </w:rPr>
      </w:pPr>
      <w:r w:rsidRPr="00992F5E">
        <w:rPr>
          <w:rFonts w:ascii="Arial" w:hAnsi="Arial" w:cs="Arial"/>
          <w:b/>
          <w:bCs/>
          <w:sz w:val="22"/>
          <w:szCs w:val="22"/>
          <w:u w:val="single"/>
        </w:rPr>
        <w:t>OU</w:t>
      </w:r>
    </w:p>
    <w:p w14:paraId="683D1AFD" w14:textId="77777777" w:rsidR="00CC17C6" w:rsidRPr="00992F5E" w:rsidRDefault="00CC17C6" w:rsidP="00940F79">
      <w:pPr>
        <w:rPr>
          <w:rFonts w:ascii="Arial" w:hAnsi="Arial" w:cs="Arial"/>
          <w:b/>
          <w:bCs/>
          <w:sz w:val="22"/>
          <w:szCs w:val="22"/>
          <w:u w:val="single"/>
        </w:rPr>
      </w:pPr>
    </w:p>
    <w:p w14:paraId="25AA8867" w14:textId="45013332" w:rsidR="00142A2D" w:rsidRPr="00992F5E" w:rsidRDefault="00AB2340" w:rsidP="002854BD">
      <w:pPr>
        <w:pStyle w:val="PargrafodaLista"/>
        <w:numPr>
          <w:ilvl w:val="1"/>
          <w:numId w:val="11"/>
        </w:numPr>
        <w:spacing w:after="240"/>
        <w:ind w:left="0" w:firstLine="6"/>
        <w:contextualSpacing w:val="0"/>
        <w:jc w:val="both"/>
        <w:rPr>
          <w:rFonts w:ascii="Arial" w:hAnsi="Arial" w:cs="Arial"/>
          <w:sz w:val="22"/>
          <w:szCs w:val="22"/>
        </w:rPr>
      </w:pPr>
      <w:r>
        <w:t>[[IF_SERVICOS]] Não será admitida a participação de cooperativa de trabalho, qualquer que seja a sua forma de constituição, já que há vínculo de subordinação direta entre o empregado e a empresa contratada para a prestação dos serviços. [[END_IF_SERVICOS]]</w:t>
      </w:r>
    </w:p>
    <w:p w14:paraId="32916B9F" w14:textId="77777777" w:rsidR="000012A5" w:rsidRPr="00992F5E" w:rsidRDefault="000012A5" w:rsidP="00940F79">
      <w:pPr>
        <w:tabs>
          <w:tab w:val="left" w:pos="709"/>
          <w:tab w:val="left" w:pos="993"/>
        </w:tabs>
        <w:jc w:val="both"/>
        <w:rPr>
          <w:rFonts w:ascii="Arial" w:hAnsi="Arial" w:cs="Arial"/>
          <w:i/>
          <w:sz w:val="22"/>
          <w:szCs w:val="22"/>
        </w:rPr>
      </w:pPr>
    </w:p>
    <w:tbl>
      <w:tblPr>
        <w:tblW w:w="0" w:type="auto"/>
        <w:tblBorders>
          <w:top w:val="single" w:sz="4" w:space="0" w:color="00B050"/>
          <w:left w:val="single" w:sz="4" w:space="0" w:color="00B050"/>
          <w:bottom w:val="single" w:sz="4" w:space="0" w:color="00B050"/>
          <w:right w:val="single" w:sz="4" w:space="0" w:color="00B050"/>
        </w:tblBorders>
        <w:shd w:val="clear" w:color="auto" w:fill="FFFFCC"/>
        <w:tblLook w:val="04A0" w:firstRow="1" w:lastRow="0" w:firstColumn="1" w:lastColumn="0" w:noHBand="0" w:noVBand="1"/>
      </w:tblPr>
      <w:tblGrid>
        <w:gridCol w:w="9062"/>
      </w:tblGrid>
      <w:tr w:rsidR="00142A2D" w:rsidRPr="00992F5E" w14:paraId="17BF6B51" w14:textId="77777777" w:rsidTr="00992F5E">
        <w:tc>
          <w:tcPr>
            <w:tcW w:w="9212" w:type="dxa"/>
            <w:tcBorders>
              <w:top w:val="single" w:sz="4" w:space="0" w:color="00B050"/>
              <w:bottom w:val="nil"/>
            </w:tcBorders>
            <w:shd w:val="clear" w:color="auto" w:fill="auto"/>
          </w:tcPr>
          <w:p w14:paraId="1A3FAC3D" w14:textId="7F32F126" w:rsidR="00142A2D" w:rsidRPr="00992F5E" w:rsidRDefault="00142A2D" w:rsidP="00940F79">
            <w:pPr>
              <w:rPr>
                <w:rFonts w:ascii="Arial" w:hAnsi="Arial" w:cs="Arial"/>
                <w:b/>
                <w:bCs/>
                <w:i/>
                <w:iCs/>
                <w:sz w:val="20"/>
              </w:rPr>
            </w:pPr>
            <w:r w:rsidRPr="00992F5E">
              <w:rPr>
                <w:rFonts w:ascii="Arial" w:hAnsi="Arial" w:cs="Arial"/>
                <w:b/>
                <w:bCs/>
                <w:i/>
                <w:iCs/>
                <w:sz w:val="20"/>
              </w:rPr>
              <w:t>Nota Explicativa</w:t>
            </w:r>
            <w:r w:rsidR="00DC670F" w:rsidRPr="00992F5E">
              <w:rPr>
                <w:rFonts w:ascii="Arial" w:hAnsi="Arial" w:cs="Arial"/>
                <w:b/>
                <w:bCs/>
                <w:i/>
                <w:iCs/>
                <w:sz w:val="20"/>
              </w:rPr>
              <w:t>:</w:t>
            </w:r>
          </w:p>
        </w:tc>
      </w:tr>
      <w:tr w:rsidR="00142A2D" w:rsidRPr="00992F5E" w14:paraId="7054444D" w14:textId="77777777" w:rsidTr="00992F5E">
        <w:tc>
          <w:tcPr>
            <w:tcW w:w="9212" w:type="dxa"/>
            <w:tcBorders>
              <w:top w:val="nil"/>
              <w:bottom w:val="nil"/>
            </w:tcBorders>
            <w:shd w:val="clear" w:color="auto" w:fill="auto"/>
          </w:tcPr>
          <w:p w14:paraId="2584BD06" w14:textId="5FE0420F" w:rsidR="00213DB2" w:rsidRPr="00992F5E" w:rsidRDefault="003048AB" w:rsidP="00940F79">
            <w:pPr>
              <w:tabs>
                <w:tab w:val="left" w:pos="284"/>
              </w:tabs>
              <w:autoSpaceDE w:val="0"/>
              <w:autoSpaceDN w:val="0"/>
              <w:adjustRightInd w:val="0"/>
              <w:jc w:val="both"/>
              <w:rPr>
                <w:rFonts w:ascii="Arial" w:hAnsi="Arial" w:cs="Arial"/>
                <w:sz w:val="20"/>
              </w:rPr>
            </w:pPr>
            <w:r w:rsidRPr="00992F5E">
              <w:rPr>
                <w:rFonts w:ascii="Arial" w:hAnsi="Arial" w:cs="Arial"/>
                <w:b/>
                <w:bCs/>
                <w:i/>
                <w:sz w:val="20"/>
              </w:rPr>
              <w:t xml:space="preserve">A participação de empresas em regime de consórcio </w:t>
            </w:r>
            <w:r w:rsidR="00213DB2" w:rsidRPr="00992F5E">
              <w:rPr>
                <w:rFonts w:ascii="Arial" w:hAnsi="Arial" w:cs="Arial"/>
                <w:b/>
                <w:bCs/>
                <w:i/>
                <w:sz w:val="20"/>
              </w:rPr>
              <w:t>deve ser medida excepcional</w:t>
            </w:r>
            <w:r w:rsidR="00213DB2" w:rsidRPr="00992F5E">
              <w:rPr>
                <w:rFonts w:ascii="Arial" w:hAnsi="Arial" w:cs="Arial"/>
                <w:i/>
                <w:sz w:val="20"/>
              </w:rPr>
              <w:t xml:space="preserve">, e </w:t>
            </w:r>
            <w:r w:rsidRPr="00992F5E">
              <w:rPr>
                <w:rFonts w:ascii="Arial" w:hAnsi="Arial" w:cs="Arial"/>
                <w:i/>
                <w:sz w:val="20"/>
              </w:rPr>
              <w:t xml:space="preserve">requer prévia análise do objeto, no sentido de verificar se este </w:t>
            </w:r>
            <w:r w:rsidR="00142A2D" w:rsidRPr="00992F5E">
              <w:rPr>
                <w:rFonts w:ascii="Arial" w:hAnsi="Arial" w:cs="Arial"/>
                <w:i/>
                <w:sz w:val="20"/>
              </w:rPr>
              <w:t>possui</w:t>
            </w:r>
            <w:r w:rsidR="00142A2D" w:rsidRPr="00992F5E">
              <w:rPr>
                <w:rFonts w:ascii="Arial" w:hAnsi="Arial" w:cs="Arial"/>
                <w:i/>
                <w:iCs/>
                <w:sz w:val="20"/>
              </w:rPr>
              <w:t xml:space="preserve"> </w:t>
            </w:r>
            <w:r w:rsidR="00213DB2" w:rsidRPr="00992F5E">
              <w:rPr>
                <w:rFonts w:ascii="Arial" w:hAnsi="Arial" w:cs="Arial"/>
                <w:i/>
                <w:iCs/>
                <w:sz w:val="20"/>
              </w:rPr>
              <w:t>vulto ou complexidade que torne restrito o universo de possíveis licitantes.</w:t>
            </w:r>
            <w:r w:rsidR="002D6ECE" w:rsidRPr="00992F5E">
              <w:rPr>
                <w:rFonts w:ascii="Arial" w:hAnsi="Arial" w:cs="Arial"/>
                <w:i/>
                <w:iCs/>
                <w:sz w:val="20"/>
              </w:rPr>
              <w:t xml:space="preserve"> Ou seja, se verificada a ausência de complexidade somada ao fato de que, para o objeto a ser adquirido, o universo de proponentes</w:t>
            </w:r>
            <w:r w:rsidR="00391FC8" w:rsidRPr="00992F5E">
              <w:rPr>
                <w:rFonts w:ascii="Arial" w:hAnsi="Arial" w:cs="Arial"/>
                <w:i/>
                <w:iCs/>
                <w:sz w:val="20"/>
              </w:rPr>
              <w:t xml:space="preserve"> capazes de executar o objeto</w:t>
            </w:r>
            <w:r w:rsidR="002D6ECE" w:rsidRPr="00992F5E">
              <w:rPr>
                <w:rFonts w:ascii="Arial" w:hAnsi="Arial" w:cs="Arial"/>
                <w:i/>
                <w:iCs/>
                <w:sz w:val="20"/>
              </w:rPr>
              <w:t xml:space="preserve"> não compromete a competitividade, a medida pode ser dispensada</w:t>
            </w:r>
            <w:r w:rsidR="00F34FFA" w:rsidRPr="00992F5E">
              <w:rPr>
                <w:rFonts w:ascii="Arial" w:hAnsi="Arial" w:cs="Arial"/>
                <w:i/>
                <w:iCs/>
                <w:sz w:val="20"/>
              </w:rPr>
              <w:t xml:space="preserve"> </w:t>
            </w:r>
          </w:p>
        </w:tc>
      </w:tr>
      <w:tr w:rsidR="00142A2D" w:rsidRPr="00992F5E" w14:paraId="6F48A20E" w14:textId="77777777" w:rsidTr="00992F5E">
        <w:tc>
          <w:tcPr>
            <w:tcW w:w="9212" w:type="dxa"/>
            <w:tcBorders>
              <w:top w:val="nil"/>
              <w:bottom w:val="single" w:sz="4" w:space="0" w:color="00B050"/>
            </w:tcBorders>
            <w:shd w:val="clear" w:color="auto" w:fill="auto"/>
          </w:tcPr>
          <w:p w14:paraId="6BCD35DB" w14:textId="77777777" w:rsidR="00142A2D" w:rsidRPr="00992F5E" w:rsidRDefault="00391FC8" w:rsidP="00940F79">
            <w:pPr>
              <w:tabs>
                <w:tab w:val="left" w:pos="284"/>
              </w:tabs>
              <w:autoSpaceDE w:val="0"/>
              <w:autoSpaceDN w:val="0"/>
              <w:adjustRightInd w:val="0"/>
              <w:jc w:val="both"/>
              <w:rPr>
                <w:rFonts w:ascii="Arial" w:hAnsi="Arial" w:cs="Arial"/>
                <w:i/>
                <w:sz w:val="20"/>
              </w:rPr>
            </w:pPr>
            <w:r w:rsidRPr="00992F5E">
              <w:rPr>
                <w:rFonts w:ascii="Arial" w:hAnsi="Arial" w:cs="Arial"/>
                <w:i/>
                <w:sz w:val="20"/>
              </w:rPr>
              <w:t>Assim, n</w:t>
            </w:r>
            <w:r w:rsidR="00142A2D" w:rsidRPr="00992F5E">
              <w:rPr>
                <w:rFonts w:ascii="Arial" w:hAnsi="Arial" w:cs="Arial"/>
                <w:i/>
                <w:sz w:val="20"/>
              </w:rPr>
              <w:t xml:space="preserve">a avaliação deve ser considerada a iminente inviabilidade técnica ou econômica da execução do objeto por uma única empresa, </w:t>
            </w:r>
            <w:r w:rsidRPr="00992F5E">
              <w:rPr>
                <w:rFonts w:ascii="Arial" w:hAnsi="Arial" w:cs="Arial"/>
                <w:i/>
                <w:sz w:val="20"/>
              </w:rPr>
              <w:t xml:space="preserve">sem prejuízo da ponderação acerca da multiplicidade de empresas com capacidade para executá-lo, </w:t>
            </w:r>
            <w:r w:rsidR="00142A2D" w:rsidRPr="00992F5E">
              <w:rPr>
                <w:rFonts w:ascii="Arial" w:hAnsi="Arial" w:cs="Arial"/>
                <w:i/>
                <w:sz w:val="20"/>
              </w:rPr>
              <w:t>ou seja, a complexidade do serviço requer a permissão da contratação de consórcio de empresas</w:t>
            </w:r>
            <w:r w:rsidRPr="00992F5E">
              <w:rPr>
                <w:rFonts w:ascii="Arial" w:hAnsi="Arial" w:cs="Arial"/>
                <w:i/>
                <w:sz w:val="20"/>
              </w:rPr>
              <w:t xml:space="preserve"> quando</w:t>
            </w:r>
            <w:r w:rsidR="00142A2D" w:rsidRPr="00992F5E">
              <w:rPr>
                <w:rFonts w:ascii="Arial" w:hAnsi="Arial" w:cs="Arial"/>
                <w:i/>
                <w:sz w:val="20"/>
              </w:rPr>
              <w:t xml:space="preserve"> poucas ou nenhuma </w:t>
            </w:r>
            <w:r w:rsidRPr="00992F5E">
              <w:rPr>
                <w:rFonts w:ascii="Arial" w:hAnsi="Arial" w:cs="Arial"/>
                <w:i/>
                <w:sz w:val="20"/>
              </w:rPr>
              <w:t>é</w:t>
            </w:r>
            <w:r w:rsidR="00142A2D" w:rsidRPr="00992F5E">
              <w:rPr>
                <w:rFonts w:ascii="Arial" w:hAnsi="Arial" w:cs="Arial"/>
                <w:i/>
                <w:sz w:val="20"/>
              </w:rPr>
              <w:t xml:space="preserve"> capaz de executá-lo individualmente.</w:t>
            </w:r>
          </w:p>
          <w:p w14:paraId="3A980460" w14:textId="77777777" w:rsidR="00213DB2" w:rsidRPr="00992F5E" w:rsidRDefault="00213DB2" w:rsidP="00940F79">
            <w:pPr>
              <w:tabs>
                <w:tab w:val="left" w:pos="284"/>
              </w:tabs>
              <w:autoSpaceDE w:val="0"/>
              <w:autoSpaceDN w:val="0"/>
              <w:adjustRightInd w:val="0"/>
              <w:jc w:val="both"/>
              <w:rPr>
                <w:rFonts w:ascii="Arial" w:hAnsi="Arial" w:cs="Arial"/>
                <w:i/>
                <w:sz w:val="20"/>
              </w:rPr>
            </w:pPr>
            <w:r w:rsidRPr="00992F5E">
              <w:rPr>
                <w:rFonts w:ascii="Arial" w:hAnsi="Arial" w:cs="Arial"/>
                <w:i/>
                <w:sz w:val="20"/>
              </w:rPr>
              <w:t>Nesse sentido:</w:t>
            </w:r>
          </w:p>
          <w:p w14:paraId="36C5B3D8" w14:textId="1C2721B2" w:rsidR="00213DB2" w:rsidRPr="00992F5E" w:rsidRDefault="00213DB2" w:rsidP="00940F79">
            <w:pPr>
              <w:pStyle w:val="Textodenotaderodap"/>
              <w:jc w:val="both"/>
              <w:rPr>
                <w:rFonts w:ascii="Arial" w:hAnsi="Arial" w:cs="Arial"/>
                <w:i/>
              </w:rPr>
            </w:pPr>
            <w:r w:rsidRPr="00992F5E">
              <w:rPr>
                <w:rFonts w:ascii="Arial" w:hAnsi="Arial" w:cs="Arial"/>
                <w:b/>
                <w:i/>
              </w:rPr>
              <w:t>Acórdão nº 280/2010-Plenário do TCU:</w:t>
            </w:r>
            <w:r w:rsidRPr="00992F5E">
              <w:rPr>
                <w:rFonts w:ascii="Arial" w:hAnsi="Arial" w:cs="Arial"/>
                <w:i/>
              </w:rPr>
              <w:t xml:space="preserve"> “Nesse sentido, estou de acordo com as conclusões obtidas pela Unidade Técnica no exame pontual de todas as alegações contidas na representação, as quais resultaram improcedentes, tendo em vista, basicamente, que: (...) b) nem sempre a participação de empresas em consórcio implica incremento de competitividade (associação de pequenas empresas para participação em conjunto), podendo vir a constituir, ao contrário, limitação à concorrência (diminuição do número de empresas de porte interessadas por integrarem um mesmo consórcio)</w:t>
            </w:r>
            <w:r w:rsidR="00857C65" w:rsidRPr="00992F5E">
              <w:rPr>
                <w:rFonts w:ascii="Arial" w:hAnsi="Arial" w:cs="Arial"/>
                <w:i/>
              </w:rPr>
              <w:t>.</w:t>
            </w:r>
            <w:r w:rsidRPr="00992F5E">
              <w:rPr>
                <w:rFonts w:ascii="Arial" w:hAnsi="Arial" w:cs="Arial"/>
                <w:i/>
              </w:rPr>
              <w:t>”</w:t>
            </w:r>
          </w:p>
          <w:p w14:paraId="5C33EA48" w14:textId="77777777" w:rsidR="00A26C46" w:rsidRPr="00992F5E" w:rsidRDefault="00A26C46" w:rsidP="00940F79">
            <w:pPr>
              <w:pStyle w:val="Textodenotaderodap"/>
              <w:jc w:val="both"/>
              <w:rPr>
                <w:rFonts w:ascii="Arial" w:hAnsi="Arial" w:cs="Arial"/>
                <w:i/>
              </w:rPr>
            </w:pPr>
            <w:r w:rsidRPr="00992F5E">
              <w:rPr>
                <w:rFonts w:ascii="Arial" w:hAnsi="Arial" w:cs="Arial"/>
              </w:rPr>
              <w:t>“</w:t>
            </w:r>
            <w:r w:rsidRPr="00992F5E">
              <w:rPr>
                <w:rFonts w:ascii="Arial" w:hAnsi="Arial" w:cs="Arial"/>
                <w:i/>
              </w:rPr>
              <w:t>É usual que a Administração Pública apenas autorize a participação de empresas em consórcio quando as dimensões e a complexidade do objeto ou as circunstâncias concretas exijam a associação entre particulares.” (Marçal Justen Filho, “Comentários à Lei de Licitações e Contratos Administrativos", 8ª edição, página 370)</w:t>
            </w:r>
          </w:p>
          <w:p w14:paraId="32EFF0CF" w14:textId="5799CBC0" w:rsidR="00F34FFA" w:rsidRPr="00992F5E" w:rsidRDefault="00F34FFA" w:rsidP="00940F79">
            <w:pPr>
              <w:jc w:val="both"/>
              <w:rPr>
                <w:rFonts w:ascii="Arial" w:hAnsi="Arial" w:cs="Arial"/>
                <w:i/>
                <w:sz w:val="20"/>
              </w:rPr>
            </w:pPr>
            <w:r w:rsidRPr="00992F5E">
              <w:rPr>
                <w:rFonts w:ascii="Arial" w:hAnsi="Arial" w:cs="Arial"/>
                <w:b/>
                <w:bCs/>
                <w:i/>
                <w:sz w:val="20"/>
              </w:rPr>
              <w:t>Avaliar se o objeto pretendido tem possibilidade de fornecimento por meio de Cooperativas</w:t>
            </w:r>
            <w:r w:rsidRPr="00992F5E">
              <w:rPr>
                <w:rFonts w:ascii="Arial" w:hAnsi="Arial" w:cs="Arial"/>
                <w:i/>
                <w:sz w:val="20"/>
              </w:rPr>
              <w:t xml:space="preserve">. Se afirmativo, registrar a possibilidade e exigências que se mostrarem pertinentes, caso negativo, justificar sua não adoção </w:t>
            </w:r>
          </w:p>
          <w:p w14:paraId="32989DFF" w14:textId="23A603E3" w:rsidR="00213DB2" w:rsidRPr="00992F5E" w:rsidRDefault="00213DB2" w:rsidP="00940F79">
            <w:pPr>
              <w:jc w:val="both"/>
              <w:rPr>
                <w:rFonts w:ascii="Arial" w:hAnsi="Arial" w:cs="Arial"/>
                <w:i/>
                <w:sz w:val="20"/>
              </w:rPr>
            </w:pPr>
            <w:r w:rsidRPr="00992F5E">
              <w:rPr>
                <w:rFonts w:ascii="Arial" w:hAnsi="Arial" w:cs="Arial"/>
                <w:i/>
                <w:sz w:val="20"/>
              </w:rPr>
              <w:t>Para a participação de cooperativas de trabalho, é oportuno considerar os recentes precedentes firmados pela d. Procuradoria Geral do Tribunal de Contas do Estado do RJ – PGT e dirigidos às contratações pactuadas no âmbito desta Corte de Contas</w:t>
            </w:r>
            <w:r w:rsidR="00391FC8" w:rsidRPr="00992F5E">
              <w:rPr>
                <w:rFonts w:ascii="Arial" w:hAnsi="Arial" w:cs="Arial"/>
                <w:i/>
                <w:sz w:val="20"/>
              </w:rPr>
              <w:t>.</w:t>
            </w:r>
          </w:p>
          <w:p w14:paraId="23F204A6" w14:textId="77777777" w:rsidR="00391FC8" w:rsidRPr="00992F5E" w:rsidRDefault="00213DB2" w:rsidP="00940F79">
            <w:pPr>
              <w:jc w:val="both"/>
              <w:rPr>
                <w:rFonts w:ascii="Arial" w:hAnsi="Arial" w:cs="Arial"/>
                <w:b/>
                <w:bCs/>
                <w:i/>
                <w:sz w:val="20"/>
              </w:rPr>
            </w:pPr>
            <w:r w:rsidRPr="00992F5E">
              <w:rPr>
                <w:rFonts w:ascii="Arial" w:hAnsi="Arial" w:cs="Arial"/>
                <w:i/>
                <w:sz w:val="20"/>
              </w:rPr>
              <w:t>À luz do art. 10, § 2º, da Lei n.º 12.690/2012, sem prejuízo do entendimento sumulado de n</w:t>
            </w:r>
            <w:r w:rsidR="00391FC8" w:rsidRPr="00992F5E">
              <w:rPr>
                <w:rFonts w:ascii="Arial" w:hAnsi="Arial" w:cs="Arial"/>
                <w:i/>
                <w:sz w:val="20"/>
              </w:rPr>
              <w:t>.</w:t>
            </w:r>
            <w:r w:rsidRPr="00992F5E">
              <w:rPr>
                <w:rFonts w:ascii="Arial" w:hAnsi="Arial" w:cs="Arial"/>
                <w:i/>
                <w:sz w:val="20"/>
              </w:rPr>
              <w:t>º 281</w:t>
            </w:r>
            <w:r w:rsidR="00391FC8" w:rsidRPr="00992F5E">
              <w:rPr>
                <w:rFonts w:ascii="Arial" w:hAnsi="Arial" w:cs="Arial"/>
                <w:i/>
                <w:sz w:val="20"/>
              </w:rPr>
              <w:t xml:space="preserve"> </w:t>
            </w:r>
            <w:r w:rsidRPr="00992F5E">
              <w:rPr>
                <w:rFonts w:ascii="Arial" w:hAnsi="Arial" w:cs="Arial"/>
                <w:i/>
                <w:sz w:val="20"/>
              </w:rPr>
              <w:t>do e. TCU, a d. PGT vem corroborando o entendimento</w:t>
            </w:r>
            <w:r w:rsidR="00391FC8" w:rsidRPr="00992F5E">
              <w:rPr>
                <w:rFonts w:ascii="Arial" w:hAnsi="Arial" w:cs="Arial"/>
                <w:i/>
                <w:sz w:val="20"/>
              </w:rPr>
              <w:t xml:space="preserve"> no sentido de que, </w:t>
            </w:r>
            <w:r w:rsidR="00391FC8" w:rsidRPr="00992F5E">
              <w:rPr>
                <w:rFonts w:ascii="Arial" w:hAnsi="Arial" w:cs="Arial"/>
                <w:b/>
                <w:bCs/>
                <w:i/>
                <w:sz w:val="20"/>
              </w:rPr>
              <w:t>via de regra, é vedada a proibição de participação de cooperativas em licitação”</w:t>
            </w:r>
            <w:r w:rsidR="00391FC8" w:rsidRPr="00992F5E">
              <w:rPr>
                <w:rFonts w:ascii="Arial" w:hAnsi="Arial" w:cs="Arial"/>
                <w:i/>
                <w:sz w:val="20"/>
              </w:rPr>
              <w:t xml:space="preserve">, e que só em situações excepcionais e mediante apresentação de justificativa que demonstre a inviabilidade da execução do objeto por cooperativas de trabalho em virtude da presença de elementos que possam, efetivamente, configurara </w:t>
            </w:r>
            <w:r w:rsidR="00391FC8" w:rsidRPr="00992F5E">
              <w:rPr>
                <w:rFonts w:ascii="Arial" w:hAnsi="Arial" w:cs="Arial"/>
                <w:b/>
                <w:bCs/>
                <w:i/>
                <w:sz w:val="20"/>
              </w:rPr>
              <w:t>“vínculo de subordinação direta entre o empregado e a empresa contratada ou entre o primeiro e o tomador de serviço”</w:t>
            </w:r>
            <w:r w:rsidR="00391FC8" w:rsidRPr="00992F5E">
              <w:rPr>
                <w:rFonts w:ascii="Arial" w:hAnsi="Arial" w:cs="Arial"/>
                <w:i/>
                <w:sz w:val="20"/>
              </w:rPr>
              <w:t>, a vedação pode ser implementada.</w:t>
            </w:r>
          </w:p>
          <w:p w14:paraId="16A912F3" w14:textId="77777777" w:rsidR="00213DB2" w:rsidRPr="00992F5E" w:rsidRDefault="00213DB2" w:rsidP="000700C5">
            <w:pPr>
              <w:spacing w:after="60"/>
              <w:jc w:val="both"/>
              <w:rPr>
                <w:rFonts w:ascii="Arial" w:hAnsi="Arial" w:cs="Arial"/>
                <w:sz w:val="20"/>
              </w:rPr>
            </w:pPr>
            <w:r w:rsidRPr="00992F5E">
              <w:rPr>
                <w:rFonts w:ascii="Arial" w:hAnsi="Arial" w:cs="Arial"/>
                <w:b/>
                <w:i/>
                <w:sz w:val="20"/>
              </w:rPr>
              <w:t>Súmula 281, aprovada pelo Acórdão TCU 1.789/2012 – Plenário:</w:t>
            </w:r>
            <w:r w:rsidRPr="00992F5E">
              <w:rPr>
                <w:rFonts w:ascii="Arial" w:hAnsi="Arial" w:cs="Arial"/>
                <w:i/>
                <w:sz w:val="20"/>
              </w:rPr>
              <w:t xml:space="preserve"> É vedada a participação de cooperativas em licitação quando, pela natureza do serviço ou pelo modo como é usualmente executado no mercado em geral, houver necessidade de subordinação jurídica entre o obreiro e o contratado, bem como de pessoalidade e habitualidade.</w:t>
            </w:r>
          </w:p>
        </w:tc>
      </w:tr>
    </w:tbl>
    <w:p w14:paraId="1CD07CAC" w14:textId="77777777" w:rsidR="000E6F1F" w:rsidRPr="00992F5E" w:rsidRDefault="000E6F1F" w:rsidP="002854BD">
      <w:pPr>
        <w:tabs>
          <w:tab w:val="left" w:pos="284"/>
        </w:tabs>
        <w:autoSpaceDE w:val="0"/>
        <w:autoSpaceDN w:val="0"/>
        <w:adjustRightInd w:val="0"/>
        <w:jc w:val="both"/>
        <w:rPr>
          <w:rFonts w:ascii="Arial" w:hAnsi="Arial" w:cs="Arial"/>
          <w:sz w:val="22"/>
          <w:szCs w:val="22"/>
        </w:rPr>
      </w:pPr>
    </w:p>
    <w:p w14:paraId="27217A43" w14:textId="77777777" w:rsidR="00CB0AFE" w:rsidRPr="00992F5E" w:rsidRDefault="00142A2D" w:rsidP="002854BD">
      <w:pPr>
        <w:pStyle w:val="PargrafodaLista"/>
        <w:numPr>
          <w:ilvl w:val="0"/>
          <w:numId w:val="11"/>
        </w:numPr>
        <w:spacing w:before="240" w:after="240"/>
        <w:contextualSpacing w:val="0"/>
        <w:jc w:val="both"/>
        <w:rPr>
          <w:rFonts w:ascii="Arial" w:hAnsi="Arial" w:cs="Arial"/>
          <w:b/>
          <w:bCs/>
          <w:iCs/>
          <w:sz w:val="22"/>
          <w:szCs w:val="22"/>
        </w:rPr>
      </w:pPr>
      <w:bookmarkStart w:id="19" w:name="_Hlk61873186"/>
      <w:r w:rsidRPr="00992F5E">
        <w:rPr>
          <w:rFonts w:ascii="Arial" w:hAnsi="Arial" w:cs="Arial"/>
          <w:b/>
          <w:bCs/>
          <w:sz w:val="22"/>
          <w:szCs w:val="22"/>
        </w:rPr>
        <w:t>QUALIFICAÇÃO TÉCNICA EXIGIDA</w:t>
      </w:r>
      <w:r w:rsidR="00413B86" w:rsidRPr="00992F5E">
        <w:rPr>
          <w:rFonts w:ascii="Arial" w:hAnsi="Arial" w:cs="Arial"/>
          <w:b/>
          <w:bCs/>
          <w:i/>
          <w:sz w:val="22"/>
          <w:szCs w:val="22"/>
        </w:rPr>
        <w:t xml:space="preserve"> </w:t>
      </w:r>
      <w:r w:rsidR="00413B86" w:rsidRPr="00992F5E">
        <w:rPr>
          <w:rFonts w:ascii="Arial" w:hAnsi="Arial" w:cs="Arial"/>
          <w:bCs/>
          <w:i/>
          <w:sz w:val="22"/>
          <w:szCs w:val="22"/>
        </w:rPr>
        <w:t>(</w:t>
      </w:r>
      <w:r w:rsidR="00A57245" w:rsidRPr="00992F5E">
        <w:rPr>
          <w:rFonts w:ascii="Arial" w:hAnsi="Arial" w:cs="Arial"/>
          <w:bCs/>
          <w:i/>
          <w:sz w:val="22"/>
          <w:szCs w:val="22"/>
        </w:rPr>
        <w:t>se aplicável</w:t>
      </w:r>
      <w:r w:rsidR="00413B86" w:rsidRPr="00992F5E">
        <w:rPr>
          <w:rFonts w:ascii="Arial" w:hAnsi="Arial" w:cs="Arial"/>
          <w:bCs/>
          <w:i/>
          <w:sz w:val="22"/>
          <w:szCs w:val="22"/>
        </w:rPr>
        <w:t>)</w:t>
      </w:r>
    </w:p>
    <w:tbl>
      <w:tblPr>
        <w:tblW w:w="0" w:type="auto"/>
        <w:tblBorders>
          <w:top w:val="single" w:sz="4" w:space="0" w:color="00B050"/>
          <w:left w:val="single" w:sz="4" w:space="0" w:color="00B050"/>
          <w:bottom w:val="single" w:sz="4" w:space="0" w:color="00B050"/>
          <w:right w:val="single" w:sz="4" w:space="0" w:color="00B050"/>
        </w:tblBorders>
        <w:shd w:val="clear" w:color="auto" w:fill="FFFFCC"/>
        <w:tblLook w:val="04A0" w:firstRow="1" w:lastRow="0" w:firstColumn="1" w:lastColumn="0" w:noHBand="0" w:noVBand="1"/>
      </w:tblPr>
      <w:tblGrid>
        <w:gridCol w:w="9062"/>
      </w:tblGrid>
      <w:tr w:rsidR="00CB0AFE" w:rsidRPr="00992F5E" w14:paraId="4BF3D2C6" w14:textId="77777777" w:rsidTr="00992F5E">
        <w:tc>
          <w:tcPr>
            <w:tcW w:w="9212" w:type="dxa"/>
            <w:tcBorders>
              <w:top w:val="single" w:sz="4" w:space="0" w:color="00B050"/>
              <w:bottom w:val="nil"/>
            </w:tcBorders>
            <w:shd w:val="clear" w:color="auto" w:fill="auto"/>
          </w:tcPr>
          <w:p w14:paraId="4A5C2492" w14:textId="77777777" w:rsidR="00CB0AFE" w:rsidRPr="00992F5E" w:rsidRDefault="00CB0AFE" w:rsidP="00AF5B19">
            <w:pPr>
              <w:rPr>
                <w:rFonts w:ascii="Arial" w:hAnsi="Arial" w:cs="Arial"/>
                <w:i/>
                <w:iCs/>
                <w:sz w:val="20"/>
              </w:rPr>
            </w:pPr>
            <w:r w:rsidRPr="00992F5E">
              <w:rPr>
                <w:rFonts w:ascii="Arial" w:hAnsi="Arial" w:cs="Arial"/>
                <w:b/>
                <w:bCs/>
                <w:i/>
                <w:iCs/>
                <w:sz w:val="20"/>
              </w:rPr>
              <w:t>Nota Explicativa</w:t>
            </w:r>
            <w:r w:rsidRPr="00992F5E">
              <w:rPr>
                <w:rFonts w:ascii="Arial" w:hAnsi="Arial" w:cs="Arial"/>
                <w:i/>
                <w:iCs/>
                <w:sz w:val="20"/>
              </w:rPr>
              <w:t>:</w:t>
            </w:r>
          </w:p>
        </w:tc>
      </w:tr>
      <w:tr w:rsidR="00CB0AFE" w:rsidRPr="00992F5E" w14:paraId="63923958" w14:textId="77777777" w:rsidTr="00992F5E">
        <w:tc>
          <w:tcPr>
            <w:tcW w:w="9212" w:type="dxa"/>
            <w:tcBorders>
              <w:top w:val="nil"/>
              <w:bottom w:val="single" w:sz="4" w:space="0" w:color="00B050"/>
            </w:tcBorders>
            <w:shd w:val="clear" w:color="auto" w:fill="auto"/>
          </w:tcPr>
          <w:p w14:paraId="63E9D8AF" w14:textId="77777777" w:rsidR="00CB0AFE" w:rsidRPr="00992F5E" w:rsidRDefault="00CB0AFE" w:rsidP="00AF5B19">
            <w:pPr>
              <w:pStyle w:val="Corpodetexto"/>
              <w:spacing w:before="0"/>
              <w:rPr>
                <w:rFonts w:cs="Arial"/>
                <w:i/>
                <w:iCs/>
              </w:rPr>
            </w:pPr>
            <w:r w:rsidRPr="00992F5E">
              <w:rPr>
                <w:rFonts w:cs="Arial"/>
                <w:i/>
                <w:iCs/>
              </w:rPr>
              <w:t xml:space="preserve">A necessidade da comprovação da qualificação técnica é definida de acordo com cada objeto específico e estabelecida à luz do art. 67 da Lei Federal n.º 14.133/21. Os requisitos de qualificação </w:t>
            </w:r>
            <w:r w:rsidRPr="00992F5E">
              <w:rPr>
                <w:rFonts w:cs="Arial"/>
                <w:i/>
                <w:iCs/>
              </w:rPr>
              <w:lastRenderedPageBreak/>
              <w:t>técnica deverão respeitar os limites legalmente instituídos, sendo necessário, para cada objeto distinto, a averiguação da existência ou não de pré-requisito (qualificação) para a execução do mesmo.</w:t>
            </w:r>
          </w:p>
          <w:p w14:paraId="1D2A9ADA" w14:textId="77777777" w:rsidR="00CB0AFE" w:rsidRPr="00992F5E" w:rsidRDefault="00CB0AFE" w:rsidP="00AF5B19">
            <w:pPr>
              <w:pStyle w:val="Corpodetexto"/>
              <w:spacing w:before="0"/>
              <w:rPr>
                <w:rFonts w:cs="Arial"/>
                <w:i/>
                <w:iCs/>
              </w:rPr>
            </w:pPr>
            <w:r w:rsidRPr="00992F5E">
              <w:rPr>
                <w:rFonts w:cs="Arial"/>
                <w:i/>
                <w:iCs/>
              </w:rPr>
              <w:t>A qualificação pode ser dividida em técnico-operacional, com vistas a verificação da experiência do licitante e de suas condições técnicas para a execução do objeto, e a capacidade técnico-profissional, com vistas a verificação da qualificação e experiência da equipe técnica ou responsável técnico indicado pelo licitante como responsável pela execução do objeto.</w:t>
            </w:r>
          </w:p>
          <w:p w14:paraId="0683588B" w14:textId="77777777" w:rsidR="00CB0AFE" w:rsidRPr="00992F5E" w:rsidRDefault="00CB0AFE" w:rsidP="00AF5B19">
            <w:pPr>
              <w:pStyle w:val="Corpodetexto"/>
              <w:spacing w:before="0"/>
              <w:rPr>
                <w:rFonts w:cs="Arial"/>
                <w:i/>
                <w:iCs/>
              </w:rPr>
            </w:pPr>
            <w:r w:rsidRPr="00992F5E">
              <w:rPr>
                <w:rFonts w:cs="Arial"/>
                <w:i/>
                <w:iCs/>
              </w:rPr>
              <w:t>Em ambos os casos, há necessidade de apresentação de documento demonstrativo de capacidade técnica, a exemplo do atestado de capacidade técnica que se presta a comprovação do desempenho de atividade pertinente e compatível em características, prazos e/ou quantidades com o objeto a ser licitado.</w:t>
            </w:r>
          </w:p>
          <w:p w14:paraId="77E87A93" w14:textId="77777777" w:rsidR="00CB0AFE" w:rsidRPr="00992F5E" w:rsidRDefault="00CB0AFE" w:rsidP="00AF5B19">
            <w:pPr>
              <w:pStyle w:val="Corpodetexto"/>
              <w:spacing w:before="0"/>
              <w:rPr>
                <w:rFonts w:cs="Arial"/>
                <w:i/>
                <w:iCs/>
              </w:rPr>
            </w:pPr>
            <w:r w:rsidRPr="00992F5E">
              <w:rPr>
                <w:rFonts w:cs="Arial"/>
                <w:i/>
                <w:iCs/>
              </w:rPr>
              <w:t>O Termo de Referência, deve, assim, prever a comprovação da(s) qualificação(ões) técnica(s) que devem ser exigidas do licitante, visando verificar a sua aptidão, expertise e experiência na execução do objeto.</w:t>
            </w:r>
          </w:p>
          <w:p w14:paraId="2CB34E71" w14:textId="77777777" w:rsidR="00CB0AFE" w:rsidRPr="00992F5E" w:rsidRDefault="00CB0AFE" w:rsidP="00AF5B19">
            <w:pPr>
              <w:autoSpaceDE w:val="0"/>
              <w:autoSpaceDN w:val="0"/>
              <w:adjustRightInd w:val="0"/>
              <w:jc w:val="both"/>
              <w:rPr>
                <w:rFonts w:ascii="Arial" w:hAnsi="Arial" w:cs="Arial"/>
                <w:i/>
                <w:iCs/>
                <w:sz w:val="20"/>
              </w:rPr>
            </w:pPr>
            <w:r w:rsidRPr="00992F5E">
              <w:rPr>
                <w:rFonts w:ascii="Arial" w:hAnsi="Arial" w:cs="Arial"/>
                <w:i/>
                <w:iCs/>
                <w:sz w:val="20"/>
              </w:rPr>
              <w:t>Considerando, portanto, cada objeto e suas especificidades, complexidade e responsabilidades envolvidas, cabem comprovações que visem garantir a plena satisfação da necessidade, tais como atestados, certidões, registros, vistorias, qualificações, exigência de profissional responsável técnico, como Anotação de Responsabilidade Técnica (ART), quando a especificação tratar de produto de alta complexidade e responsabilidade.</w:t>
            </w:r>
          </w:p>
          <w:p w14:paraId="75D51466" w14:textId="77777777" w:rsidR="00CB0AFE" w:rsidRPr="00992F5E" w:rsidRDefault="00CB0AFE" w:rsidP="00AF5B19">
            <w:pPr>
              <w:autoSpaceDE w:val="0"/>
              <w:autoSpaceDN w:val="0"/>
              <w:adjustRightInd w:val="0"/>
              <w:jc w:val="both"/>
              <w:rPr>
                <w:rFonts w:ascii="Arial" w:hAnsi="Arial" w:cs="Arial"/>
                <w:i/>
                <w:iCs/>
                <w:sz w:val="20"/>
              </w:rPr>
            </w:pPr>
            <w:r w:rsidRPr="00992F5E">
              <w:rPr>
                <w:rFonts w:ascii="Arial" w:hAnsi="Arial" w:cs="Arial"/>
                <w:i/>
                <w:iCs/>
                <w:sz w:val="20"/>
              </w:rPr>
              <w:t>Segundo o Plenário do TCU, “É irregular a exigência de atestado de capacidade técnica com quantitativo mínimo superior a 50% do quantitativo de bens e serviços que se pretende contratar, exceto nos casos em que a especificidade do objeto recomende e não haja comprometimento à competitividade do certame, circunstância que deve ser devidamente justificada no processo licitatório.” (Acórdão-P do TCU nº 3.663/2016)</w:t>
            </w:r>
          </w:p>
          <w:p w14:paraId="0A7C749C" w14:textId="5CC2F63A" w:rsidR="00CB0AFE" w:rsidRPr="00992F5E" w:rsidRDefault="00CB0AFE" w:rsidP="00AF5B19">
            <w:pPr>
              <w:pStyle w:val="Corpodetexto"/>
              <w:spacing w:before="0"/>
              <w:rPr>
                <w:rFonts w:cs="Arial"/>
                <w:i/>
                <w:iCs/>
              </w:rPr>
            </w:pPr>
            <w:r w:rsidRPr="00992F5E">
              <w:rPr>
                <w:rFonts w:cs="Arial"/>
                <w:i/>
                <w:iCs/>
              </w:rPr>
              <w:t xml:space="preserve">Em licitações cujo valor estimado corresponda à modalidade convite ou cujo objeto seja o fornecimento de bens para pronta entrega, os documentos de regularidade fiscal, qualificação econômico-financeira e </w:t>
            </w:r>
            <w:r w:rsidRPr="00992F5E">
              <w:rPr>
                <w:rFonts w:cs="Arial"/>
                <w:b/>
                <w:bCs/>
                <w:i/>
                <w:iCs/>
              </w:rPr>
              <w:t>qualificação técnica poderão ser dispensados</w:t>
            </w:r>
            <w:r w:rsidRPr="00992F5E">
              <w:rPr>
                <w:rFonts w:cs="Arial"/>
                <w:i/>
                <w:iCs/>
              </w:rPr>
              <w:t>, excetuando-se a comprovação da regularidade relativa à seguridade social, ao Fundo de Garantia por Tempo de Serviço e a Certidão Negativa de Débitos Trabalhistas – TST</w:t>
            </w:r>
          </w:p>
        </w:tc>
      </w:tr>
    </w:tbl>
    <w:p w14:paraId="3F7B6F83" w14:textId="346AAFF2" w:rsidR="00D54123" w:rsidRPr="00992F5E" w:rsidRDefault="00F12044" w:rsidP="002854BD">
      <w:pPr>
        <w:pStyle w:val="PargrafodaLista"/>
        <w:numPr>
          <w:ilvl w:val="1"/>
          <w:numId w:val="11"/>
        </w:numPr>
        <w:spacing w:before="240" w:after="240"/>
        <w:ind w:left="0" w:firstLine="6"/>
        <w:contextualSpacing w:val="0"/>
        <w:jc w:val="both"/>
        <w:rPr>
          <w:rFonts w:ascii="Arial" w:hAnsi="Arial" w:cs="Arial"/>
          <w:sz w:val="22"/>
          <w:szCs w:val="22"/>
          <w:lang w:eastAsia="zh-CN" w:bidi="hi-IN"/>
        </w:rPr>
      </w:pPr>
      <w:bookmarkStart w:id="20" w:name="_Hlk123577780"/>
      <w:bookmarkStart w:id="21" w:name="_Hlk123575608"/>
      <w:r w:rsidRPr="00992F5E">
        <w:rPr>
          <w:rFonts w:ascii="Arial" w:hAnsi="Arial" w:cs="Arial"/>
          <w:sz w:val="22"/>
          <w:szCs w:val="22"/>
          <w:lang w:eastAsia="zh-CN" w:bidi="hi-IN"/>
        </w:rPr>
        <w:lastRenderedPageBreak/>
        <w:t>Registro ou inscrição da empresa na entidade profissional</w:t>
      </w:r>
      <w:r w:rsidR="000700C5" w:rsidRPr="00992F5E">
        <w:rPr>
          <w:rFonts w:ascii="Arial" w:hAnsi="Arial" w:cs="Arial"/>
          <w:sz w:val="22"/>
          <w:szCs w:val="22"/>
          <w:lang w:eastAsia="zh-CN" w:bidi="hi-IN"/>
        </w:rPr>
        <w:t xml:space="preserve"> </w:t>
      </w:r>
      <w:r w:rsidR="00286CFA" w:rsidRPr="00992F5E">
        <w:rPr>
          <w:rFonts w:ascii="Arial" w:hAnsi="Arial" w:cs="Arial"/>
          <w:sz w:val="22"/>
          <w:szCs w:val="22"/>
          <w:lang w:eastAsia="zh-CN" w:bidi="hi-IN"/>
        </w:rPr>
        <w:t>competente (</w:t>
      </w:r>
      <w:r w:rsidR="000700C5" w:rsidRPr="00992F5E">
        <w:rPr>
          <w:rFonts w:ascii="Arial" w:hAnsi="Arial" w:cs="Arial"/>
          <w:sz w:val="22"/>
          <w:szCs w:val="22"/>
          <w:lang w:eastAsia="zh-CN" w:bidi="hi-IN"/>
        </w:rPr>
        <w:t>________</w:t>
      </w:r>
      <w:r w:rsidR="00286CFA" w:rsidRPr="00992F5E">
        <w:rPr>
          <w:rFonts w:ascii="Arial" w:hAnsi="Arial" w:cs="Arial"/>
          <w:sz w:val="22"/>
          <w:szCs w:val="22"/>
          <w:lang w:eastAsia="zh-CN" w:bidi="hi-IN"/>
        </w:rPr>
        <w:t>)</w:t>
      </w:r>
      <w:r w:rsidRPr="00992F5E">
        <w:rPr>
          <w:rFonts w:ascii="Arial" w:hAnsi="Arial" w:cs="Arial"/>
          <w:sz w:val="22"/>
          <w:szCs w:val="22"/>
          <w:lang w:eastAsia="zh-CN" w:bidi="hi-IN"/>
        </w:rPr>
        <w:t>, em plena validade;</w:t>
      </w:r>
      <w:r w:rsidR="00286CFA" w:rsidRPr="00992F5E">
        <w:rPr>
          <w:rFonts w:ascii="Arial" w:hAnsi="Arial" w:cs="Arial"/>
          <w:sz w:val="22"/>
          <w:szCs w:val="22"/>
          <w:lang w:eastAsia="zh-CN" w:bidi="hi-IN"/>
        </w:rPr>
        <w:t xml:space="preserve"> (citar a entidade profissional)</w:t>
      </w:r>
      <w:r w:rsidR="00D54123" w:rsidRPr="00992F5E">
        <w:rPr>
          <w:rFonts w:ascii="Arial" w:hAnsi="Arial" w:cs="Arial"/>
          <w:sz w:val="22"/>
          <w:szCs w:val="22"/>
          <w:lang w:eastAsia="zh-CN" w:bidi="hi-IN"/>
        </w:rPr>
        <w:t>. Caso a licitante seja de outro estado da federação, será necessário o visto do Conselho do Rio de Janeiro, RJ, quando da assinatura do contrato</w:t>
      </w:r>
      <w:r w:rsidR="00D54123" w:rsidRPr="00992F5E">
        <w:rPr>
          <w:rFonts w:ascii="Arial" w:hAnsi="Arial" w:cs="Arial"/>
          <w:sz w:val="22"/>
          <w:szCs w:val="22"/>
        </w:rPr>
        <w:t>.</w:t>
      </w:r>
      <w:r w:rsidR="00D54123" w:rsidRPr="00992F5E">
        <w:rPr>
          <w:rFonts w:ascii="Arial" w:hAnsi="Arial" w:cs="Arial"/>
          <w:sz w:val="22"/>
          <w:szCs w:val="22"/>
          <w:lang w:eastAsia="zh-CN" w:bidi="hi-IN"/>
        </w:rPr>
        <w:t xml:space="preserve"> (verificar se essa exigência do visto é necessária, conforme o Conselho respectivo)</w:t>
      </w:r>
      <w:bookmarkEnd w:id="20"/>
    </w:p>
    <w:tbl>
      <w:tblPr>
        <w:tblW w:w="0" w:type="auto"/>
        <w:tblBorders>
          <w:top w:val="single" w:sz="4" w:space="0" w:color="00B050"/>
          <w:left w:val="single" w:sz="4" w:space="0" w:color="00B050"/>
          <w:bottom w:val="single" w:sz="4" w:space="0" w:color="00B050"/>
          <w:right w:val="single" w:sz="4" w:space="0" w:color="00B050"/>
        </w:tblBorders>
        <w:shd w:val="clear" w:color="auto" w:fill="DBDBDB"/>
        <w:tblLook w:val="04A0" w:firstRow="1" w:lastRow="0" w:firstColumn="1" w:lastColumn="0" w:noHBand="0" w:noVBand="1"/>
      </w:tblPr>
      <w:tblGrid>
        <w:gridCol w:w="9062"/>
      </w:tblGrid>
      <w:tr w:rsidR="009529C3" w:rsidRPr="00992F5E" w14:paraId="79FBF755" w14:textId="77777777" w:rsidTr="00992F5E">
        <w:tc>
          <w:tcPr>
            <w:tcW w:w="9062" w:type="dxa"/>
            <w:tcBorders>
              <w:top w:val="single" w:sz="4" w:space="0" w:color="00B050"/>
              <w:bottom w:val="nil"/>
            </w:tcBorders>
            <w:shd w:val="clear" w:color="auto" w:fill="auto"/>
          </w:tcPr>
          <w:p w14:paraId="7B800991" w14:textId="77777777" w:rsidR="009529C3" w:rsidRPr="00992F5E" w:rsidRDefault="009529C3" w:rsidP="002318AC">
            <w:pPr>
              <w:rPr>
                <w:rFonts w:ascii="Arial" w:hAnsi="Arial" w:cs="Arial"/>
                <w:i/>
                <w:iCs/>
                <w:sz w:val="20"/>
              </w:rPr>
            </w:pPr>
            <w:r w:rsidRPr="00992F5E">
              <w:rPr>
                <w:rFonts w:ascii="Arial" w:hAnsi="Arial" w:cs="Arial"/>
                <w:b/>
                <w:bCs/>
                <w:i/>
                <w:iCs/>
                <w:sz w:val="20"/>
              </w:rPr>
              <w:t>Nota Explicativa:</w:t>
            </w:r>
          </w:p>
        </w:tc>
      </w:tr>
      <w:tr w:rsidR="009529C3" w:rsidRPr="00992F5E" w14:paraId="714BD7D6" w14:textId="77777777" w:rsidTr="00992F5E">
        <w:tc>
          <w:tcPr>
            <w:tcW w:w="9062" w:type="dxa"/>
            <w:tcBorders>
              <w:top w:val="nil"/>
              <w:bottom w:val="single" w:sz="4" w:space="0" w:color="00B050"/>
            </w:tcBorders>
            <w:shd w:val="clear" w:color="auto" w:fill="auto"/>
          </w:tcPr>
          <w:p w14:paraId="24779E29" w14:textId="2EBD014D" w:rsidR="009529C3" w:rsidRPr="00992F5E" w:rsidRDefault="009529C3" w:rsidP="009529C3">
            <w:pPr>
              <w:pStyle w:val="Textodecomentrio"/>
              <w:jc w:val="both"/>
              <w:rPr>
                <w:rFonts w:ascii="Arial" w:hAnsi="Arial" w:cs="Arial"/>
              </w:rPr>
            </w:pPr>
            <w:r w:rsidRPr="00992F5E">
              <w:rPr>
                <w:rFonts w:ascii="Arial" w:hAnsi="Arial" w:cs="Arial"/>
                <w:i/>
                <w:iCs/>
              </w:rPr>
              <w:t xml:space="preserve">A exigência do item </w:t>
            </w:r>
            <w:r w:rsidR="000700C5" w:rsidRPr="00992F5E">
              <w:rPr>
                <w:rFonts w:ascii="Arial" w:hAnsi="Arial" w:cs="Arial"/>
                <w:i/>
                <w:iCs/>
              </w:rPr>
              <w:t>12.1</w:t>
            </w:r>
            <w:r w:rsidRPr="00992F5E">
              <w:rPr>
                <w:rFonts w:ascii="Arial" w:hAnsi="Arial" w:cs="Arial"/>
                <w:i/>
                <w:iCs/>
              </w:rPr>
              <w:t xml:space="preserve"> só deve ser formulada quando, por determinação legal, o exercício de determinada atividade afeta ao objeto contratual esteja sujeita à fiscalização da entidade profissional competente, a ser indicada expressamente no dispositivo. </w:t>
            </w:r>
          </w:p>
          <w:p w14:paraId="11046964" w14:textId="443AEAA5" w:rsidR="009529C3" w:rsidRPr="00992F5E" w:rsidRDefault="009529C3" w:rsidP="000700C5">
            <w:pPr>
              <w:pStyle w:val="Textodecomentrio"/>
              <w:spacing w:after="60"/>
              <w:jc w:val="both"/>
              <w:rPr>
                <w:rFonts w:ascii="Arial" w:hAnsi="Arial" w:cs="Arial"/>
                <w:i/>
              </w:rPr>
            </w:pPr>
            <w:r w:rsidRPr="00992F5E">
              <w:rPr>
                <w:rFonts w:ascii="Arial" w:hAnsi="Arial" w:cs="Arial"/>
                <w:i/>
                <w:iCs/>
              </w:rPr>
              <w:t>Quando não existir determinação legal atrelando o exercício de determinada atividade ao correspondente conselho de fiscalização profissional, a exigência de registro ou inscrição, para fim de habilitação, torna-se inaplicável. Nessas situações, o referido subitem deve ser excluído</w:t>
            </w:r>
            <w:r w:rsidRPr="00992F5E">
              <w:rPr>
                <w:i/>
                <w:iCs/>
              </w:rPr>
              <w:t>.</w:t>
            </w:r>
          </w:p>
        </w:tc>
      </w:tr>
    </w:tbl>
    <w:p w14:paraId="7082DF9A" w14:textId="02D3BC83" w:rsidR="00F12044" w:rsidRPr="00992F5E" w:rsidRDefault="00286CFA" w:rsidP="00EC1B22">
      <w:pPr>
        <w:pStyle w:val="PargrafodaLista"/>
        <w:numPr>
          <w:ilvl w:val="1"/>
          <w:numId w:val="11"/>
        </w:numPr>
        <w:spacing w:before="120" w:after="120"/>
        <w:ind w:left="0" w:firstLine="6"/>
        <w:contextualSpacing w:val="0"/>
        <w:jc w:val="both"/>
        <w:rPr>
          <w:rFonts w:ascii="Arial" w:hAnsi="Arial" w:cs="Arial"/>
          <w:sz w:val="22"/>
          <w:szCs w:val="22"/>
          <w:lang w:eastAsia="zh-CN" w:bidi="hi-IN"/>
        </w:rPr>
      </w:pPr>
      <w:r w:rsidRPr="00992F5E">
        <w:rPr>
          <w:rFonts w:ascii="Arial" w:hAnsi="Arial" w:cs="Arial"/>
          <w:sz w:val="22"/>
          <w:szCs w:val="22"/>
          <w:lang w:eastAsia="zh-CN" w:bidi="hi-IN"/>
        </w:rPr>
        <w:t xml:space="preserve">Comprovação de capacidade técnica, por meio da apresentação de, no mínimo, 1 (um) atestado fornecido por pessoa jurídica de direito público ou privado, que comprove ter a licitante cumprido, de forma satisfatória, a execução de objeto compatível ou com complexidade superior ao especificado </w:t>
      </w:r>
      <w:r w:rsidR="00E83E49" w:rsidRPr="00992F5E">
        <w:rPr>
          <w:rFonts w:ascii="Arial" w:hAnsi="Arial" w:cs="Arial"/>
          <w:sz w:val="22"/>
          <w:szCs w:val="22"/>
          <w:lang w:eastAsia="zh-CN" w:bidi="hi-IN"/>
        </w:rPr>
        <w:t xml:space="preserve">neste </w:t>
      </w:r>
      <w:r w:rsidRPr="00992F5E">
        <w:rPr>
          <w:rFonts w:ascii="Arial" w:hAnsi="Arial" w:cs="Arial"/>
          <w:sz w:val="22"/>
          <w:szCs w:val="22"/>
          <w:lang w:eastAsia="zh-CN" w:bidi="hi-IN"/>
        </w:rPr>
        <w:t>Termo de Referência, com clara menção da execução bem</w:t>
      </w:r>
      <w:r w:rsidR="00A001FD" w:rsidRPr="00992F5E">
        <w:rPr>
          <w:rFonts w:ascii="Arial" w:hAnsi="Arial" w:cs="Arial"/>
          <w:sz w:val="22"/>
          <w:szCs w:val="22"/>
          <w:lang w:eastAsia="zh-CN" w:bidi="hi-IN"/>
        </w:rPr>
        <w:t>-</w:t>
      </w:r>
      <w:r w:rsidRPr="00992F5E">
        <w:rPr>
          <w:rFonts w:ascii="Arial" w:hAnsi="Arial" w:cs="Arial"/>
          <w:sz w:val="22"/>
          <w:szCs w:val="22"/>
          <w:lang w:eastAsia="zh-CN" w:bidi="hi-IN"/>
        </w:rPr>
        <w:t>sucedida, relativamente ao cumprimento de prazos, especificações e qualidade do mesmo</w:t>
      </w:r>
      <w:r w:rsidR="008A2304" w:rsidRPr="00992F5E">
        <w:rPr>
          <w:rFonts w:ascii="Arial" w:hAnsi="Arial" w:cs="Arial"/>
          <w:sz w:val="22"/>
          <w:szCs w:val="22"/>
          <w:lang w:eastAsia="zh-CN" w:bidi="hi-IN"/>
        </w:rPr>
        <w:t>, restrita às parcelas de maior relevância ou valor significativo do objeto da licitação</w:t>
      </w:r>
      <w:r w:rsidR="00792AAC" w:rsidRPr="00992F5E">
        <w:rPr>
          <w:rFonts w:ascii="Arial" w:hAnsi="Arial" w:cs="Arial"/>
          <w:sz w:val="22"/>
          <w:szCs w:val="22"/>
          <w:lang w:eastAsia="zh-CN" w:bidi="hi-IN"/>
        </w:rPr>
        <w:t>, descritas abaixo: (</w:t>
      </w:r>
      <w:r w:rsidR="008A2304" w:rsidRPr="00992F5E">
        <w:rPr>
          <w:rFonts w:ascii="Arial" w:hAnsi="Arial" w:cs="Arial"/>
          <w:sz w:val="22"/>
          <w:szCs w:val="22"/>
          <w:lang w:eastAsia="zh-CN" w:bidi="hi-IN"/>
        </w:rPr>
        <w:t>assim consideradas as que tenham valor individual igual ou superior a 4% (quatro por cento) do valor total estimado da contratação</w:t>
      </w:r>
      <w:r w:rsidR="00792AAC" w:rsidRPr="00992F5E">
        <w:rPr>
          <w:rFonts w:ascii="Arial" w:hAnsi="Arial" w:cs="Arial"/>
          <w:sz w:val="22"/>
          <w:szCs w:val="22"/>
          <w:lang w:eastAsia="zh-CN" w:bidi="hi-IN"/>
        </w:rPr>
        <w:t>)</w:t>
      </w:r>
      <w:r w:rsidR="008A2304" w:rsidRPr="00992F5E">
        <w:rPr>
          <w:rFonts w:ascii="Arial" w:hAnsi="Arial" w:cs="Arial"/>
          <w:sz w:val="22"/>
          <w:szCs w:val="22"/>
          <w:lang w:eastAsia="zh-CN" w:bidi="hi-IN"/>
        </w:rPr>
        <w:t xml:space="preserve"> </w:t>
      </w:r>
    </w:p>
    <w:p w14:paraId="686B865C" w14:textId="4588ECE0" w:rsidR="008A2304" w:rsidRPr="00992F5E" w:rsidRDefault="008A2304" w:rsidP="00EC1B22">
      <w:pPr>
        <w:pStyle w:val="PargrafodaLista"/>
        <w:numPr>
          <w:ilvl w:val="1"/>
          <w:numId w:val="11"/>
        </w:numPr>
        <w:spacing w:before="120" w:after="120"/>
        <w:ind w:left="0" w:firstLine="6"/>
        <w:contextualSpacing w:val="0"/>
        <w:jc w:val="both"/>
        <w:rPr>
          <w:rFonts w:ascii="Arial" w:hAnsi="Arial" w:cs="Arial"/>
          <w:sz w:val="22"/>
          <w:szCs w:val="22"/>
          <w:lang w:eastAsia="zh-CN" w:bidi="hi-IN"/>
        </w:rPr>
      </w:pPr>
      <w:r w:rsidRPr="00992F5E">
        <w:rPr>
          <w:i/>
          <w:sz w:val="22"/>
          <w:szCs w:val="22"/>
          <w:lang w:eastAsia="zh-CN" w:bidi="hi-IN"/>
        </w:rPr>
        <w:t xml:space="preserve"> </w:t>
      </w:r>
    </w:p>
    <w:p w14:paraId="30F428A4" w14:textId="77777777" w:rsidR="008A2304" w:rsidRPr="00992F5E" w:rsidRDefault="008A2304" w:rsidP="00EC1B22">
      <w:pPr>
        <w:pStyle w:val="PargrafodaLista"/>
        <w:numPr>
          <w:ilvl w:val="1"/>
          <w:numId w:val="11"/>
        </w:numPr>
        <w:spacing w:before="120" w:after="120"/>
        <w:ind w:left="0" w:firstLine="6"/>
        <w:contextualSpacing w:val="0"/>
        <w:jc w:val="both"/>
        <w:rPr>
          <w:rFonts w:ascii="Arial" w:hAnsi="Arial" w:cs="Arial"/>
          <w:sz w:val="22"/>
          <w:szCs w:val="22"/>
          <w:lang w:eastAsia="zh-CN" w:bidi="hi-IN"/>
        </w:rPr>
      </w:pPr>
    </w:p>
    <w:p w14:paraId="27B908F3" w14:textId="14F8CF85" w:rsidR="00286CFA" w:rsidRPr="00992F5E" w:rsidRDefault="00286CFA" w:rsidP="00EC1B22">
      <w:pPr>
        <w:pStyle w:val="PargrafodaLista"/>
        <w:numPr>
          <w:ilvl w:val="1"/>
          <w:numId w:val="11"/>
        </w:numPr>
        <w:spacing w:before="120" w:after="120"/>
        <w:ind w:left="0" w:firstLine="6"/>
        <w:contextualSpacing w:val="0"/>
        <w:jc w:val="both"/>
        <w:rPr>
          <w:rFonts w:ascii="Arial" w:hAnsi="Arial" w:cs="Arial"/>
          <w:sz w:val="22"/>
          <w:szCs w:val="22"/>
          <w:lang w:eastAsia="zh-CN" w:bidi="hi-IN"/>
        </w:rPr>
      </w:pPr>
      <w:r>
        <w:t>[[IF_BENS]] Com relação ao prazo, a licitante deverá demonstrar que executou serviços similares ao desta licitação, em períodos sucessivos (ou intercalados), por um prazo mínimo de ____anos, na forma do §5º do artigo 67 da Lei Federal 14.133/21 (somente para serviços contínuos que estiverem sendo contratados em conjunto com esta aquisição de bens). [[END_IF_BENS]]</w:t>
      </w:r>
    </w:p>
    <w:p w14:paraId="00991C3C" w14:textId="77777777" w:rsidR="00286CFA" w:rsidRPr="00992F5E" w:rsidRDefault="00286CFA" w:rsidP="00EC1B22">
      <w:pPr>
        <w:pStyle w:val="PargrafodaLista"/>
        <w:numPr>
          <w:ilvl w:val="1"/>
          <w:numId w:val="11"/>
        </w:numPr>
        <w:spacing w:before="120" w:after="120"/>
        <w:ind w:left="0" w:firstLine="6"/>
        <w:contextualSpacing w:val="0"/>
        <w:jc w:val="both"/>
        <w:rPr>
          <w:rFonts w:ascii="Arial" w:hAnsi="Arial" w:cs="Arial"/>
          <w:sz w:val="22"/>
          <w:szCs w:val="22"/>
          <w:lang w:eastAsia="zh-CN" w:bidi="hi-IN"/>
        </w:rPr>
      </w:pPr>
      <w:r w:rsidRPr="00992F5E">
        <w:t xml:space="preserve"> </w:t>
      </w:r>
      <w:r w:rsidRPr="00992F5E">
        <w:rPr>
          <w:rFonts w:ascii="Arial" w:hAnsi="Arial" w:cs="Arial"/>
          <w:sz w:val="22"/>
          <w:szCs w:val="22"/>
          <w:lang w:eastAsia="zh-CN" w:bidi="hi-IN"/>
        </w:rPr>
        <w:t xml:space="preserve">Não será admitida a apresentação de atestado de capacidade técnica emitido por empresa ou empresas do mesmo grupo econômico em favor da licitante participante, no caso desta também pertencer ao grupo econômico.  </w:t>
      </w:r>
    </w:p>
    <w:p w14:paraId="0CDCE7FE" w14:textId="77777777" w:rsidR="00286CFA" w:rsidRPr="00992F5E" w:rsidRDefault="00286CFA" w:rsidP="00EC1B22">
      <w:pPr>
        <w:pStyle w:val="PargrafodaLista"/>
        <w:numPr>
          <w:ilvl w:val="1"/>
          <w:numId w:val="11"/>
        </w:numPr>
        <w:spacing w:before="120" w:after="120"/>
        <w:ind w:left="0" w:firstLine="6"/>
        <w:contextualSpacing w:val="0"/>
        <w:jc w:val="both"/>
        <w:rPr>
          <w:rFonts w:ascii="Arial" w:hAnsi="Arial" w:cs="Arial"/>
          <w:sz w:val="22"/>
          <w:szCs w:val="22"/>
          <w:lang w:eastAsia="zh-CN" w:bidi="hi-IN"/>
        </w:rPr>
      </w:pPr>
      <w:r w:rsidRPr="00992F5E">
        <w:rPr>
          <w:rFonts w:ascii="Arial" w:hAnsi="Arial" w:cs="Arial"/>
        </w:rPr>
        <w:t xml:space="preserve"> </w:t>
      </w:r>
      <w:r w:rsidRPr="00992F5E">
        <w:rPr>
          <w:rFonts w:ascii="Arial" w:hAnsi="Arial" w:cs="Arial"/>
          <w:sz w:val="22"/>
          <w:szCs w:val="22"/>
          <w:lang w:eastAsia="zh-CN" w:bidi="hi-IN"/>
        </w:rPr>
        <w:t xml:space="preserve">Não será admitida a soma de atestados ou certidões apresentados pelas licitantes. </w:t>
      </w:r>
    </w:p>
    <w:p w14:paraId="11BCA59D" w14:textId="77777777" w:rsidR="00286CFA" w:rsidRPr="00992F5E" w:rsidRDefault="00286CFA" w:rsidP="00EC1B22">
      <w:pPr>
        <w:pStyle w:val="CaptuloEdital"/>
        <w:tabs>
          <w:tab w:val="left" w:pos="567"/>
        </w:tabs>
        <w:spacing w:before="120" w:after="120" w:line="360" w:lineRule="auto"/>
        <w:jc w:val="center"/>
        <w:rPr>
          <w:rFonts w:ascii="Arial" w:eastAsia="Arial Unicode MS" w:hAnsi="Arial" w:cs="Arial"/>
          <w:sz w:val="22"/>
          <w:szCs w:val="22"/>
          <w:u w:val="single"/>
          <w:lang w:eastAsia="pt-BR"/>
        </w:rPr>
      </w:pPr>
      <w:r w:rsidRPr="00992F5E">
        <w:rPr>
          <w:rFonts w:ascii="Arial" w:eastAsia="Arial Unicode MS" w:hAnsi="Arial" w:cs="Arial"/>
          <w:sz w:val="22"/>
          <w:szCs w:val="22"/>
          <w:u w:val="single"/>
          <w:lang w:eastAsia="pt-BR"/>
        </w:rPr>
        <w:t>OU</w:t>
      </w:r>
    </w:p>
    <w:p w14:paraId="0D2A28B4" w14:textId="386033D0" w:rsidR="00286CFA" w:rsidRPr="00992F5E" w:rsidRDefault="00286CFA" w:rsidP="00EC1B22">
      <w:pPr>
        <w:pStyle w:val="PargrafodaLista"/>
        <w:numPr>
          <w:ilvl w:val="1"/>
          <w:numId w:val="11"/>
        </w:numPr>
        <w:spacing w:before="120" w:after="120"/>
        <w:ind w:left="0" w:firstLine="6"/>
        <w:contextualSpacing w:val="0"/>
        <w:jc w:val="both"/>
        <w:rPr>
          <w:rFonts w:ascii="Arial" w:hAnsi="Arial" w:cs="Arial"/>
          <w:iCs/>
          <w:sz w:val="22"/>
          <w:szCs w:val="22"/>
          <w:lang w:eastAsia="zh-CN" w:bidi="hi-IN"/>
        </w:rPr>
      </w:pPr>
      <w:r w:rsidRPr="00992F5E">
        <w:rPr>
          <w:rFonts w:ascii="Arial" w:hAnsi="Arial" w:cs="Arial"/>
          <w:iCs/>
          <w:sz w:val="22"/>
          <w:szCs w:val="22"/>
          <w:lang w:eastAsia="zh-CN" w:bidi="hi-IN"/>
        </w:rPr>
        <w:t>Será admitida a soma de atestados ou certidões apresentados pelas licitantes, desde que tais documentos sejam tecnicamente pertinentes e compatíveis em características, quantidades e prazos com o objeto da licitação.</w:t>
      </w:r>
      <w:r w:rsidRPr="00992F5E">
        <w:rPr>
          <w:rFonts w:ascii="Arial" w:hAnsi="Arial" w:cs="Arial"/>
          <w:iCs/>
          <w:sz w:val="22"/>
          <w:szCs w:val="22"/>
        </w:rPr>
        <w:t xml:space="preserve"> </w:t>
      </w:r>
    </w:p>
    <w:p w14:paraId="2568471D" w14:textId="53B71F6E" w:rsidR="00286CFA" w:rsidRPr="00992F5E" w:rsidRDefault="00286CFA" w:rsidP="00EC1B22">
      <w:pPr>
        <w:pStyle w:val="PargrafodaLista"/>
        <w:numPr>
          <w:ilvl w:val="1"/>
          <w:numId w:val="11"/>
        </w:numPr>
        <w:spacing w:before="120" w:after="120"/>
        <w:ind w:left="0" w:firstLine="6"/>
        <w:contextualSpacing w:val="0"/>
        <w:jc w:val="both"/>
        <w:rPr>
          <w:rFonts w:ascii="Arial" w:hAnsi="Arial" w:cs="Arial"/>
          <w:iCs/>
          <w:sz w:val="22"/>
          <w:szCs w:val="22"/>
          <w:lang w:eastAsia="zh-CN" w:bidi="hi-IN"/>
        </w:rPr>
      </w:pPr>
      <w:bookmarkStart w:id="22" w:name="_Hlk121683485"/>
      <w:r w:rsidRPr="00992F5E">
        <w:rPr>
          <w:rFonts w:ascii="Arial" w:hAnsi="Arial" w:cs="Arial"/>
        </w:rPr>
        <w:t xml:space="preserve"> </w:t>
      </w:r>
      <w:r w:rsidRPr="00992F5E">
        <w:rPr>
          <w:rFonts w:ascii="Arial" w:hAnsi="Arial" w:cs="Arial"/>
          <w:iCs/>
          <w:sz w:val="22"/>
          <w:szCs w:val="22"/>
        </w:rPr>
        <w:t>No caso de consórcio, a comprovação da qualificação técnica será realizada pelo somatório dos quantitativos de cada empresa consorciada.  (se admitido o consórcio)</w:t>
      </w:r>
    </w:p>
    <w:p w14:paraId="5FDEE254" w14:textId="77777777" w:rsidR="00FB1D0F" w:rsidRPr="00992F5E" w:rsidRDefault="00FB1D0F" w:rsidP="00EC1B22">
      <w:pPr>
        <w:pStyle w:val="PargrafodaLista"/>
        <w:numPr>
          <w:ilvl w:val="1"/>
          <w:numId w:val="11"/>
        </w:numPr>
        <w:spacing w:before="120" w:after="120"/>
        <w:ind w:left="0" w:firstLine="6"/>
        <w:contextualSpacing w:val="0"/>
        <w:jc w:val="both"/>
        <w:rPr>
          <w:rFonts w:ascii="Arial" w:hAnsi="Arial" w:cs="Arial"/>
          <w:b/>
          <w:sz w:val="22"/>
          <w:szCs w:val="22"/>
          <w:shd w:val="clear" w:color="auto" w:fill="FFFF00"/>
        </w:rPr>
      </w:pPr>
      <w:r w:rsidRPr="00992F5E">
        <w:rPr>
          <w:rFonts w:ascii="Arial" w:hAnsi="Arial" w:cs="Arial"/>
          <w:sz w:val="22"/>
          <w:szCs w:val="22"/>
        </w:rPr>
        <w:t>Os atestados de capacidade técnica poderão ser apresentados em nome da matriz ou da filial do fornecedor.</w:t>
      </w:r>
    </w:p>
    <w:tbl>
      <w:tblPr>
        <w:tblW w:w="0" w:type="auto"/>
        <w:tblBorders>
          <w:top w:val="single" w:sz="4" w:space="0" w:color="00B050"/>
          <w:left w:val="single" w:sz="4" w:space="0" w:color="00B050"/>
          <w:bottom w:val="single" w:sz="4" w:space="0" w:color="00B050"/>
          <w:right w:val="single" w:sz="4" w:space="0" w:color="00B050"/>
        </w:tblBorders>
        <w:shd w:val="clear" w:color="auto" w:fill="DBDBDB"/>
        <w:tblLook w:val="04A0" w:firstRow="1" w:lastRow="0" w:firstColumn="1" w:lastColumn="0" w:noHBand="0" w:noVBand="1"/>
      </w:tblPr>
      <w:tblGrid>
        <w:gridCol w:w="9062"/>
      </w:tblGrid>
      <w:tr w:rsidR="00FB1D0F" w:rsidRPr="00992F5E" w14:paraId="2E0D717C" w14:textId="77777777" w:rsidTr="00992F5E">
        <w:tc>
          <w:tcPr>
            <w:tcW w:w="9212" w:type="dxa"/>
            <w:tcBorders>
              <w:top w:val="single" w:sz="4" w:space="0" w:color="00B050"/>
              <w:bottom w:val="nil"/>
            </w:tcBorders>
            <w:shd w:val="clear" w:color="auto" w:fill="auto"/>
          </w:tcPr>
          <w:p w14:paraId="049D9FF0" w14:textId="77777777" w:rsidR="00FB1D0F" w:rsidRPr="00992F5E" w:rsidRDefault="00FB1D0F" w:rsidP="00AF5B19">
            <w:pPr>
              <w:rPr>
                <w:rFonts w:ascii="Arial" w:hAnsi="Arial" w:cs="Arial"/>
                <w:i/>
                <w:iCs/>
                <w:sz w:val="20"/>
              </w:rPr>
            </w:pPr>
            <w:r w:rsidRPr="00992F5E">
              <w:rPr>
                <w:rFonts w:ascii="Arial" w:hAnsi="Arial" w:cs="Arial"/>
                <w:b/>
                <w:bCs/>
                <w:i/>
                <w:iCs/>
                <w:sz w:val="20"/>
              </w:rPr>
              <w:t>Nota Explicativa:</w:t>
            </w:r>
          </w:p>
        </w:tc>
      </w:tr>
      <w:tr w:rsidR="00FB1D0F" w:rsidRPr="00992F5E" w14:paraId="3D6F2A43" w14:textId="77777777" w:rsidTr="00992F5E">
        <w:tc>
          <w:tcPr>
            <w:tcW w:w="9212" w:type="dxa"/>
            <w:tcBorders>
              <w:top w:val="nil"/>
              <w:bottom w:val="single" w:sz="4" w:space="0" w:color="00B050"/>
            </w:tcBorders>
            <w:shd w:val="clear" w:color="auto" w:fill="auto"/>
          </w:tcPr>
          <w:p w14:paraId="54C77DD5" w14:textId="77777777" w:rsidR="00FB1D0F" w:rsidRPr="00992F5E" w:rsidRDefault="00FB1D0F" w:rsidP="00AF5B19">
            <w:pPr>
              <w:pStyle w:val="Textodecomentrio"/>
              <w:jc w:val="both"/>
              <w:rPr>
                <w:rFonts w:ascii="Arial" w:hAnsi="Arial" w:cs="Arial"/>
              </w:rPr>
            </w:pPr>
            <w:r w:rsidRPr="00992F5E">
              <w:rPr>
                <w:rFonts w:ascii="Arial" w:hAnsi="Arial" w:cs="Arial"/>
                <w:i/>
                <w:iCs/>
              </w:rPr>
              <w:t xml:space="preserve">Nesse sentido, o </w:t>
            </w:r>
            <w:hyperlink r:id="rId14" w:history="1">
              <w:r w:rsidRPr="00992F5E">
                <w:rPr>
                  <w:rStyle w:val="Hyperlink"/>
                  <w:rFonts w:ascii="Arial" w:hAnsi="Arial" w:cs="Arial"/>
                  <w:i/>
                  <w:iCs/>
                  <w:color w:val="auto"/>
                </w:rPr>
                <w:t>Parecer n. 00005/2021/CNMLC/CGU/AGU</w:t>
              </w:r>
            </w:hyperlink>
            <w:r w:rsidRPr="00992F5E">
              <w:rPr>
                <w:rFonts w:ascii="Arial" w:hAnsi="Arial" w:cs="Arial"/>
                <w:i/>
                <w:iCs/>
              </w:rPr>
              <w:t xml:space="preserve"> fixou que “se a filial pode até mesmo executar uma contratação formalizada com a matriz, não restam motivos para entender que os atestados de capacitação técnica emitidos em favor de uma não possam ser aproveitados pela outra, haja vista serem ambas rigorosamente a mesma empresa.” Vale observar que referido entendimento se inspirou na </w:t>
            </w:r>
            <w:hyperlink r:id="rId15" w:history="1">
              <w:r w:rsidRPr="00992F5E">
                <w:rPr>
                  <w:rStyle w:val="Hyperlink"/>
                  <w:rFonts w:ascii="Arial" w:hAnsi="Arial" w:cs="Arial"/>
                  <w:i/>
                  <w:iCs/>
                  <w:color w:val="auto"/>
                </w:rPr>
                <w:t>ORIENTAÇÃO NORMATIVA Nº 66, DE 29 DE MAIO DE 2020.</w:t>
              </w:r>
            </w:hyperlink>
          </w:p>
          <w:p w14:paraId="043341C7" w14:textId="77777777" w:rsidR="00FB1D0F" w:rsidRPr="00992F5E" w:rsidRDefault="00FB1D0F" w:rsidP="00AF5B19">
            <w:pPr>
              <w:pStyle w:val="Textodecomentrio"/>
              <w:rPr>
                <w:rFonts w:ascii="Arial" w:hAnsi="Arial" w:cs="Arial"/>
                <w:i/>
              </w:rPr>
            </w:pPr>
          </w:p>
        </w:tc>
      </w:tr>
    </w:tbl>
    <w:p w14:paraId="49DE7656" w14:textId="766E9ADA" w:rsidR="00023641" w:rsidRPr="00992F5E" w:rsidRDefault="00286CFA" w:rsidP="00DC462C">
      <w:pPr>
        <w:pStyle w:val="PargrafodaLista"/>
        <w:numPr>
          <w:ilvl w:val="1"/>
          <w:numId w:val="11"/>
        </w:numPr>
        <w:spacing w:before="240" w:after="240"/>
        <w:ind w:left="0" w:firstLine="6"/>
        <w:contextualSpacing w:val="0"/>
        <w:jc w:val="both"/>
        <w:rPr>
          <w:rFonts w:ascii="Arial" w:hAnsi="Arial" w:cs="Arial"/>
          <w:sz w:val="22"/>
          <w:szCs w:val="22"/>
          <w:shd w:val="clear" w:color="auto" w:fill="FFFF00"/>
        </w:rPr>
      </w:pPr>
      <w:r w:rsidRPr="00992F5E">
        <w:rPr>
          <w:rFonts w:ascii="Arial" w:hAnsi="Arial" w:cs="Arial"/>
        </w:rPr>
        <w:t xml:space="preserve"> </w:t>
      </w:r>
      <w:r w:rsidR="00023641" w:rsidRPr="00992F5E">
        <w:rPr>
          <w:rFonts w:ascii="Arial" w:hAnsi="Arial" w:cs="Arial"/>
          <w:iCs/>
          <w:sz w:val="22"/>
          <w:szCs w:val="22"/>
        </w:rPr>
        <w:t>A documentação apresentada deverá conter informações que permitam contatar a empresa atestante para fins de aferição.</w:t>
      </w:r>
    </w:p>
    <w:p w14:paraId="2C7CEAD5" w14:textId="0AB12B80" w:rsidR="00286CFA" w:rsidRPr="00992F5E" w:rsidRDefault="00286CFA" w:rsidP="00EC1B22">
      <w:pPr>
        <w:pStyle w:val="PargrafodaLista"/>
        <w:numPr>
          <w:ilvl w:val="1"/>
          <w:numId w:val="11"/>
        </w:numPr>
        <w:spacing w:before="120" w:after="120"/>
        <w:ind w:left="0" w:firstLine="6"/>
        <w:contextualSpacing w:val="0"/>
        <w:jc w:val="both"/>
        <w:rPr>
          <w:rFonts w:ascii="Arial" w:hAnsi="Arial" w:cs="Arial"/>
          <w:sz w:val="22"/>
          <w:szCs w:val="22"/>
          <w:shd w:val="clear" w:color="auto" w:fill="FFFF00"/>
        </w:rPr>
      </w:pPr>
      <w:r w:rsidRPr="00992F5E">
        <w:rPr>
          <w:rFonts w:ascii="Arial" w:hAnsi="Arial" w:cs="Arial"/>
          <w:sz w:val="22"/>
          <w:szCs w:val="22"/>
          <w:shd w:val="clear" w:color="auto" w:fill="FFFF00"/>
        </w:rPr>
        <w:t>Os atestados ou certidões recebidas estão sujeitos à verificação do Pregoeiro e da sua Equipe de Apoio quanto à veracidade dos respectivos conteúdos, inclusive para os efeitos previstos nos artigos 169, § 3º, inciso II, da Lei Federal nº 14.133/2021, e 337–F do Código Penal.</w:t>
      </w:r>
    </w:p>
    <w:p w14:paraId="2C4FCDD2" w14:textId="77777777" w:rsidR="00E83E49" w:rsidRPr="00992F5E" w:rsidRDefault="00E83E49" w:rsidP="00EC1B22">
      <w:pPr>
        <w:pStyle w:val="PargrafodaLista"/>
        <w:numPr>
          <w:ilvl w:val="1"/>
          <w:numId w:val="11"/>
        </w:numPr>
        <w:spacing w:before="120" w:after="120"/>
        <w:ind w:left="0" w:firstLine="6"/>
        <w:contextualSpacing w:val="0"/>
        <w:jc w:val="both"/>
        <w:rPr>
          <w:rFonts w:ascii="Arial" w:hAnsi="Arial" w:cs="Arial"/>
          <w:sz w:val="22"/>
          <w:szCs w:val="22"/>
          <w:shd w:val="clear" w:color="auto" w:fill="FFFF00"/>
        </w:rPr>
      </w:pPr>
      <w:r w:rsidRPr="00992F5E">
        <w:rPr>
          <w:rFonts w:ascii="Arial" w:hAnsi="Arial" w:cs="Arial"/>
          <w:sz w:val="22"/>
          <w:szCs w:val="22"/>
          <w:shd w:val="clear" w:color="auto" w:fill="FFFF00"/>
        </w:rPr>
        <w:t>O fornecedor disponibilizará todas as informações necessárias à comprovação da legitimidade dos atestados, apresentando, quando solicitado pela Administração, cópia do contrato que deu suporte à contratação, endereço atual da contratante e local em que foi executado o objeto contratado, dentre outros documentos.</w:t>
      </w:r>
    </w:p>
    <w:tbl>
      <w:tblPr>
        <w:tblW w:w="0" w:type="auto"/>
        <w:tblBorders>
          <w:top w:val="single" w:sz="4" w:space="0" w:color="00B050"/>
          <w:left w:val="single" w:sz="4" w:space="0" w:color="00B050"/>
          <w:bottom w:val="single" w:sz="4" w:space="0" w:color="00B050"/>
          <w:right w:val="single" w:sz="4" w:space="0" w:color="00B050"/>
        </w:tblBorders>
        <w:shd w:val="clear" w:color="auto" w:fill="DBDBDB"/>
        <w:tblLook w:val="04A0" w:firstRow="1" w:lastRow="0" w:firstColumn="1" w:lastColumn="0" w:noHBand="0" w:noVBand="1"/>
      </w:tblPr>
      <w:tblGrid>
        <w:gridCol w:w="9062"/>
      </w:tblGrid>
      <w:tr w:rsidR="009529C3" w:rsidRPr="00992F5E" w14:paraId="364C708B" w14:textId="77777777" w:rsidTr="00992F5E">
        <w:tc>
          <w:tcPr>
            <w:tcW w:w="9062" w:type="dxa"/>
            <w:tcBorders>
              <w:top w:val="single" w:sz="4" w:space="0" w:color="00B050"/>
              <w:bottom w:val="nil"/>
            </w:tcBorders>
            <w:shd w:val="clear" w:color="auto" w:fill="auto"/>
          </w:tcPr>
          <w:bookmarkEnd w:id="22"/>
          <w:p w14:paraId="3E67FC72" w14:textId="77777777" w:rsidR="009529C3" w:rsidRPr="00992F5E" w:rsidRDefault="009529C3" w:rsidP="002318AC">
            <w:pPr>
              <w:rPr>
                <w:rFonts w:ascii="Arial" w:hAnsi="Arial" w:cs="Arial"/>
                <w:i/>
                <w:iCs/>
                <w:sz w:val="20"/>
              </w:rPr>
            </w:pPr>
            <w:r w:rsidRPr="00992F5E">
              <w:rPr>
                <w:rFonts w:ascii="Arial" w:hAnsi="Arial" w:cs="Arial"/>
                <w:b/>
                <w:bCs/>
                <w:i/>
                <w:iCs/>
                <w:sz w:val="20"/>
              </w:rPr>
              <w:t>Nota Explicativa:</w:t>
            </w:r>
          </w:p>
        </w:tc>
      </w:tr>
      <w:tr w:rsidR="009529C3" w:rsidRPr="00992F5E" w14:paraId="1DE03028" w14:textId="77777777" w:rsidTr="00992F5E">
        <w:tc>
          <w:tcPr>
            <w:tcW w:w="9062" w:type="dxa"/>
            <w:tcBorders>
              <w:top w:val="nil"/>
              <w:bottom w:val="single" w:sz="4" w:space="0" w:color="00B050"/>
            </w:tcBorders>
            <w:shd w:val="clear" w:color="auto" w:fill="auto"/>
          </w:tcPr>
          <w:p w14:paraId="5791364F" w14:textId="77777777" w:rsidR="009529C3" w:rsidRPr="00992F5E" w:rsidRDefault="009529C3" w:rsidP="009529C3">
            <w:pPr>
              <w:pStyle w:val="Textodecomentrio"/>
              <w:jc w:val="both"/>
              <w:rPr>
                <w:rFonts w:ascii="Arial" w:hAnsi="Arial" w:cs="Arial"/>
              </w:rPr>
            </w:pPr>
            <w:r w:rsidRPr="00992F5E">
              <w:rPr>
                <w:rFonts w:ascii="Arial" w:hAnsi="Arial" w:cs="Arial"/>
                <w:i/>
                <w:iCs/>
              </w:rPr>
              <w:t xml:space="preserve">A essência da capacidade operacional é procurar identificar se a futura contratada tem a infraestrutura empresarial e a capacidade de gestão de executar o objeto e, justamente por esse contexto, podem ser feitas exigências de comprovação de anterior execução de quantitativos mínimos (compatíveis com o objeto a ser contratado). Deste modo, é possível que essa comprovação se dê pela </w:t>
            </w:r>
            <w:r w:rsidRPr="00992F5E">
              <w:rPr>
                <w:rFonts w:ascii="Arial" w:hAnsi="Arial" w:cs="Arial"/>
                <w:i/>
                <w:iCs/>
              </w:rPr>
              <w:lastRenderedPageBreak/>
              <w:t>somatória de atestados de contratos executados realizados concomitantemente, pois da mesma forma revelam a capacidade operacional da empresa.</w:t>
            </w:r>
          </w:p>
          <w:p w14:paraId="78DD5C52" w14:textId="77777777" w:rsidR="009529C3" w:rsidRPr="00992F5E" w:rsidRDefault="009529C3" w:rsidP="009529C3">
            <w:pPr>
              <w:pStyle w:val="Textodecomentrio"/>
              <w:jc w:val="both"/>
              <w:rPr>
                <w:rFonts w:ascii="Arial" w:hAnsi="Arial" w:cs="Arial"/>
              </w:rPr>
            </w:pPr>
            <w:r w:rsidRPr="00992F5E">
              <w:rPr>
                <w:rFonts w:ascii="Arial" w:hAnsi="Arial" w:cs="Arial"/>
                <w:i/>
                <w:iCs/>
              </w:rPr>
              <w:t xml:space="preserve">De qualquer forma, é absolutamente fundamental que a exigência seja totalmente objetiva, indicando quantitativos precisos, para evitar dúvidas na hora da habilitação, que podem vir a comprometer o objetivo do processo, de formalizar a contratação. </w:t>
            </w:r>
          </w:p>
          <w:p w14:paraId="5F2BBE02" w14:textId="77777777" w:rsidR="009529C3" w:rsidRPr="00992F5E" w:rsidRDefault="009529C3" w:rsidP="009529C3">
            <w:pPr>
              <w:pStyle w:val="Textodecomentrio"/>
              <w:jc w:val="both"/>
              <w:rPr>
                <w:rFonts w:ascii="Arial" w:hAnsi="Arial" w:cs="Arial"/>
              </w:rPr>
            </w:pPr>
            <w:r w:rsidRPr="00992F5E">
              <w:rPr>
                <w:rFonts w:ascii="Arial" w:hAnsi="Arial" w:cs="Arial"/>
                <w:i/>
                <w:iCs/>
              </w:rPr>
              <w:t xml:space="preserve">Conforme </w:t>
            </w:r>
            <w:hyperlink r:id="rId16" w:history="1">
              <w:r w:rsidRPr="00992F5E">
                <w:rPr>
                  <w:rStyle w:val="Hyperlink"/>
                  <w:rFonts w:ascii="Arial" w:hAnsi="Arial" w:cs="Arial"/>
                  <w:i/>
                  <w:iCs/>
                  <w:color w:val="auto"/>
                </w:rPr>
                <w:t>§2º do art. 67 da Lei nº 14.133, de 2021</w:t>
              </w:r>
            </w:hyperlink>
            <w:r w:rsidRPr="00992F5E">
              <w:rPr>
                <w:rFonts w:ascii="Arial" w:hAnsi="Arial" w:cs="Arial"/>
                <w:i/>
                <w:iCs/>
              </w:rPr>
              <w:t xml:space="preserve">, “será admitida a exigência de atestados com quantidades mínimas de até 50% (cinquenta por cento) das parcelas de que trata o referido parágrafo, vedadas limitações de tempo e de locais específicos relativas aos atestados”. Além disso, registre-se que só é possível a exigência de atestado quanto às parcelas de maior relevância, entendidas essas como as que possuem valor individual igual ou superior a 4% do valor total estimado da contratação (art. 67, §1º). </w:t>
            </w:r>
          </w:p>
          <w:p w14:paraId="2C253542" w14:textId="77777777" w:rsidR="009529C3" w:rsidRPr="00992F5E" w:rsidRDefault="009529C3" w:rsidP="009529C3">
            <w:pPr>
              <w:pStyle w:val="Textodecomentrio"/>
              <w:jc w:val="both"/>
              <w:rPr>
                <w:rFonts w:ascii="Arial" w:hAnsi="Arial" w:cs="Arial"/>
              </w:rPr>
            </w:pPr>
            <w:r w:rsidRPr="00992F5E">
              <w:rPr>
                <w:rFonts w:ascii="Arial" w:hAnsi="Arial" w:cs="Arial"/>
                <w:b/>
                <w:bCs/>
                <w:i/>
                <w:iCs/>
              </w:rPr>
              <w:t xml:space="preserve">Nota Explicativa 2: </w:t>
            </w:r>
            <w:r w:rsidRPr="00992F5E">
              <w:rPr>
                <w:rFonts w:ascii="Arial" w:hAnsi="Arial" w:cs="Arial"/>
                <w:i/>
                <w:iCs/>
              </w:rPr>
              <w:t xml:space="preserve">Os requisitos de qualificação técnica são aplicáveis a todos os licitantes, inclusive pessoas físicas, conforme inciso I do </w:t>
            </w:r>
            <w:hyperlink r:id="rId17" w:history="1">
              <w:r w:rsidRPr="00992F5E">
                <w:rPr>
                  <w:rStyle w:val="Hyperlink"/>
                  <w:rFonts w:ascii="Arial" w:hAnsi="Arial" w:cs="Arial"/>
                  <w:i/>
                  <w:iCs/>
                  <w:color w:val="auto"/>
                </w:rPr>
                <w:t>art. 5º da Instrução Normativa Seges/ME nº 116, de 2021</w:t>
              </w:r>
            </w:hyperlink>
            <w:r w:rsidRPr="00992F5E">
              <w:rPr>
                <w:rFonts w:ascii="Arial" w:hAnsi="Arial" w:cs="Arial"/>
                <w:i/>
                <w:iCs/>
              </w:rPr>
              <w:t>.</w:t>
            </w:r>
          </w:p>
          <w:p w14:paraId="2A78F959" w14:textId="77777777" w:rsidR="009529C3" w:rsidRPr="00992F5E" w:rsidRDefault="009529C3" w:rsidP="009529C3">
            <w:pPr>
              <w:pStyle w:val="Textodecomentrio"/>
              <w:jc w:val="both"/>
              <w:rPr>
                <w:rFonts w:ascii="Arial" w:hAnsi="Arial" w:cs="Arial"/>
              </w:rPr>
            </w:pPr>
            <w:r w:rsidRPr="00992F5E">
              <w:rPr>
                <w:rFonts w:ascii="Arial" w:hAnsi="Arial" w:cs="Arial"/>
                <w:b/>
                <w:bCs/>
                <w:i/>
                <w:iCs/>
              </w:rPr>
              <w:t xml:space="preserve">Nota Explicativa 3: </w:t>
            </w:r>
            <w:r w:rsidRPr="00992F5E">
              <w:rPr>
                <w:rFonts w:ascii="Arial" w:hAnsi="Arial" w:cs="Arial"/>
                <w:i/>
                <w:iCs/>
              </w:rPr>
              <w:t xml:space="preserve">Caso seja permitida a subcontratação de fornecimento com aspectos técnicos específicos, poderá ser admitida a apresentação de atestados relativos a potencial subcontratado, limitado a 25% do objeto licitado, conforme </w:t>
            </w:r>
            <w:hyperlink r:id="rId18" w:history="1">
              <w:r w:rsidRPr="00992F5E">
                <w:rPr>
                  <w:rStyle w:val="Hyperlink"/>
                  <w:rFonts w:ascii="Arial" w:hAnsi="Arial" w:cs="Arial"/>
                  <w:i/>
                  <w:iCs/>
                  <w:color w:val="auto"/>
                </w:rPr>
                <w:t>art. 67, §9º da Lei nº 14.133, de 2021.</w:t>
              </w:r>
            </w:hyperlink>
          </w:p>
          <w:p w14:paraId="7E029309" w14:textId="77777777" w:rsidR="009529C3" w:rsidRPr="00992F5E" w:rsidRDefault="009529C3" w:rsidP="009529C3">
            <w:pPr>
              <w:pStyle w:val="Textodecomentrio"/>
              <w:jc w:val="both"/>
              <w:rPr>
                <w:rFonts w:ascii="Arial" w:hAnsi="Arial" w:cs="Arial"/>
              </w:rPr>
            </w:pPr>
            <w:r w:rsidRPr="00992F5E">
              <w:rPr>
                <w:rFonts w:ascii="Arial" w:hAnsi="Arial" w:cs="Arial"/>
                <w:b/>
                <w:bCs/>
                <w:i/>
                <w:iCs/>
              </w:rPr>
              <w:t xml:space="preserve">Em sendo esse o caso do processo, recomenda-se inserir a seguinte disposição: </w:t>
            </w:r>
          </w:p>
          <w:p w14:paraId="043FC7CA" w14:textId="01C3FFF2" w:rsidR="009529C3" w:rsidRPr="00992F5E" w:rsidRDefault="009529C3" w:rsidP="00FB1D0F">
            <w:pPr>
              <w:pStyle w:val="Textodecomentrio"/>
              <w:jc w:val="both"/>
              <w:rPr>
                <w:rFonts w:ascii="Arial" w:hAnsi="Arial" w:cs="Arial"/>
                <w:i/>
              </w:rPr>
            </w:pPr>
            <w:r w:rsidRPr="00992F5E">
              <w:rPr>
                <w:rFonts w:ascii="Arial" w:hAnsi="Arial" w:cs="Arial"/>
                <w:b/>
                <w:bCs/>
                <w:i/>
                <w:iCs/>
              </w:rPr>
              <w:t>8.31.x: Será admitida a apresentação de atestados relativos a potencial subcontratado em relação à parcela do fornecimento de.... ..., cuja subcontratação foi expressamente autorizada no tópico pertinente.</w:t>
            </w:r>
          </w:p>
        </w:tc>
      </w:tr>
    </w:tbl>
    <w:p w14:paraId="3BE7415F" w14:textId="14F974B4" w:rsidR="00F12044" w:rsidRPr="00992F5E" w:rsidRDefault="00F12044" w:rsidP="00DC462C">
      <w:pPr>
        <w:pStyle w:val="PargrafodaLista"/>
        <w:numPr>
          <w:ilvl w:val="2"/>
          <w:numId w:val="11"/>
        </w:numPr>
        <w:spacing w:before="240" w:after="240"/>
        <w:contextualSpacing w:val="0"/>
        <w:jc w:val="both"/>
        <w:rPr>
          <w:rFonts w:ascii="Arial" w:hAnsi="Arial" w:cs="Arial"/>
          <w:b/>
          <w:sz w:val="22"/>
          <w:szCs w:val="22"/>
        </w:rPr>
      </w:pPr>
      <w:r w:rsidRPr="00992F5E">
        <w:rPr>
          <w:rFonts w:ascii="Arial" w:hAnsi="Arial" w:cs="Arial"/>
          <w:sz w:val="22"/>
          <w:szCs w:val="22"/>
        </w:rPr>
        <w:lastRenderedPageBreak/>
        <w:t xml:space="preserve">Prova de atendimento aos requisitos ........, previstos na lei ............: </w:t>
      </w:r>
    </w:p>
    <w:tbl>
      <w:tblPr>
        <w:tblW w:w="0" w:type="auto"/>
        <w:tblBorders>
          <w:top w:val="single" w:sz="4" w:space="0" w:color="00B050"/>
          <w:left w:val="single" w:sz="4" w:space="0" w:color="00B050"/>
          <w:bottom w:val="single" w:sz="4" w:space="0" w:color="00B050"/>
          <w:right w:val="single" w:sz="4" w:space="0" w:color="00B050"/>
        </w:tblBorders>
        <w:shd w:val="clear" w:color="auto" w:fill="DBDBDB"/>
        <w:tblLook w:val="04A0" w:firstRow="1" w:lastRow="0" w:firstColumn="1" w:lastColumn="0" w:noHBand="0" w:noVBand="1"/>
      </w:tblPr>
      <w:tblGrid>
        <w:gridCol w:w="9062"/>
      </w:tblGrid>
      <w:tr w:rsidR="009529C3" w:rsidRPr="00992F5E" w14:paraId="3CE053F5" w14:textId="77777777" w:rsidTr="00992F5E">
        <w:tc>
          <w:tcPr>
            <w:tcW w:w="9062" w:type="dxa"/>
            <w:tcBorders>
              <w:top w:val="single" w:sz="4" w:space="0" w:color="00B050"/>
              <w:bottom w:val="nil"/>
            </w:tcBorders>
            <w:shd w:val="clear" w:color="auto" w:fill="auto"/>
          </w:tcPr>
          <w:p w14:paraId="350C8894" w14:textId="77777777" w:rsidR="009529C3" w:rsidRPr="00992F5E" w:rsidRDefault="009529C3" w:rsidP="002318AC">
            <w:pPr>
              <w:rPr>
                <w:rFonts w:ascii="Arial" w:hAnsi="Arial" w:cs="Arial"/>
                <w:i/>
                <w:iCs/>
                <w:sz w:val="20"/>
              </w:rPr>
            </w:pPr>
            <w:r w:rsidRPr="00992F5E">
              <w:rPr>
                <w:rFonts w:ascii="Arial" w:hAnsi="Arial" w:cs="Arial"/>
                <w:b/>
                <w:bCs/>
                <w:i/>
                <w:iCs/>
                <w:sz w:val="20"/>
              </w:rPr>
              <w:t>Nota Explicativa:</w:t>
            </w:r>
          </w:p>
        </w:tc>
      </w:tr>
      <w:tr w:rsidR="009529C3" w:rsidRPr="00992F5E" w14:paraId="5D81E6CE" w14:textId="77777777" w:rsidTr="00992F5E">
        <w:tc>
          <w:tcPr>
            <w:tcW w:w="9062" w:type="dxa"/>
            <w:tcBorders>
              <w:top w:val="nil"/>
              <w:bottom w:val="single" w:sz="4" w:space="0" w:color="00B050"/>
            </w:tcBorders>
            <w:shd w:val="clear" w:color="auto" w:fill="auto"/>
          </w:tcPr>
          <w:p w14:paraId="660CAB06" w14:textId="09B1E980" w:rsidR="009529C3" w:rsidRPr="00992F5E" w:rsidRDefault="009529C3" w:rsidP="009529C3">
            <w:pPr>
              <w:pStyle w:val="Textodecomentrio"/>
              <w:jc w:val="both"/>
              <w:rPr>
                <w:rFonts w:ascii="Arial" w:hAnsi="Arial" w:cs="Arial"/>
                <w:i/>
              </w:rPr>
            </w:pPr>
            <w:r w:rsidRPr="00992F5E">
              <w:rPr>
                <w:rFonts w:ascii="Arial" w:hAnsi="Arial" w:cs="Arial"/>
                <w:i/>
              </w:rPr>
              <w:t xml:space="preserve">Eventuais requisitos de qualificação técnica previstos em lei específica e que incidam sobre a atividade objeto da contratação, deverão ser indicados no item 8.31.5, com fundamento no art. 67, inciso IV, da </w:t>
            </w:r>
            <w:hyperlink r:id="rId19" w:history="1">
              <w:r w:rsidRPr="00992F5E">
                <w:rPr>
                  <w:rStyle w:val="Hyperlink"/>
                  <w:rFonts w:ascii="Arial" w:hAnsi="Arial" w:cs="Arial"/>
                  <w:i/>
                  <w:color w:val="auto"/>
                </w:rPr>
                <w:t>Lei nº 14.133, de 2021</w:t>
              </w:r>
            </w:hyperlink>
            <w:r w:rsidRPr="00992F5E">
              <w:rPr>
                <w:rFonts w:ascii="Arial" w:hAnsi="Arial" w:cs="Arial"/>
                <w:i/>
              </w:rPr>
              <w:t xml:space="preserve">. Cita-se, exemplificativamente, a exigência, dentre os documentos de habilitação técnica, da chamada Autorização Especial, emitida pela Agência Nacional de Vigilância Sanitária – Anvisa, nas contratações para aquisição de medicamentos sujeitos a controle especial, com base na </w:t>
            </w:r>
            <w:hyperlink r:id="rId20" w:history="1">
              <w:r w:rsidRPr="00992F5E">
                <w:rPr>
                  <w:rStyle w:val="Hyperlink"/>
                  <w:rFonts w:ascii="Arial" w:hAnsi="Arial" w:cs="Arial"/>
                  <w:i/>
                  <w:color w:val="auto"/>
                </w:rPr>
                <w:t>Lei n.º 6.360, de 23 de setembro de 1976</w:t>
              </w:r>
            </w:hyperlink>
            <w:r w:rsidRPr="00992F5E">
              <w:rPr>
                <w:rFonts w:ascii="Arial" w:hAnsi="Arial" w:cs="Arial"/>
                <w:i/>
              </w:rPr>
              <w:t xml:space="preserve">, e na </w:t>
            </w:r>
            <w:hyperlink r:id="rId21" w:history="1">
              <w:r w:rsidRPr="00992F5E">
                <w:rPr>
                  <w:rStyle w:val="Hyperlink"/>
                  <w:rFonts w:ascii="Arial" w:hAnsi="Arial" w:cs="Arial"/>
                  <w:i/>
                  <w:color w:val="auto"/>
                </w:rPr>
                <w:t>Resolução da Diretoria Colegiada da RDC/Anvisa nº 16, de 1º de abril de 2014</w:t>
              </w:r>
            </w:hyperlink>
            <w:r w:rsidRPr="00992F5E">
              <w:rPr>
                <w:rFonts w:ascii="Arial" w:hAnsi="Arial" w:cs="Arial"/>
                <w:i/>
              </w:rPr>
              <w:t>.</w:t>
            </w:r>
          </w:p>
          <w:p w14:paraId="2C97FAEB" w14:textId="77777777" w:rsidR="009529C3" w:rsidRPr="00992F5E" w:rsidRDefault="009529C3" w:rsidP="002318AC">
            <w:pPr>
              <w:pStyle w:val="Textodecomentrio"/>
              <w:rPr>
                <w:rFonts w:ascii="Arial" w:hAnsi="Arial" w:cs="Arial"/>
                <w:i/>
              </w:rPr>
            </w:pPr>
          </w:p>
        </w:tc>
      </w:tr>
      <w:bookmarkEnd w:id="19"/>
      <w:bookmarkEnd w:id="21"/>
    </w:tbl>
    <w:p w14:paraId="31BF1940" w14:textId="77777777" w:rsidR="00142A2D" w:rsidRPr="00992F5E" w:rsidRDefault="00142A2D" w:rsidP="00EC1B22">
      <w:pPr>
        <w:spacing w:before="120" w:after="120"/>
        <w:jc w:val="both"/>
        <w:rPr>
          <w:rFonts w:ascii="Arial" w:hAnsi="Arial" w:cs="Arial"/>
          <w:bCs/>
          <w:sz w:val="22"/>
          <w:szCs w:val="22"/>
        </w:rPr>
      </w:pPr>
    </w:p>
    <w:p w14:paraId="0B3879F4" w14:textId="084C9985" w:rsidR="00142A2D" w:rsidRPr="00992F5E" w:rsidRDefault="00C01067" w:rsidP="00EC1B22">
      <w:pPr>
        <w:pStyle w:val="PargrafodaLista"/>
        <w:numPr>
          <w:ilvl w:val="0"/>
          <w:numId w:val="11"/>
        </w:numPr>
        <w:spacing w:after="240"/>
        <w:contextualSpacing w:val="0"/>
        <w:jc w:val="both"/>
        <w:rPr>
          <w:rFonts w:ascii="Arial" w:hAnsi="Arial" w:cs="Arial"/>
          <w:b/>
          <w:bCs/>
          <w:sz w:val="22"/>
          <w:szCs w:val="22"/>
        </w:rPr>
      </w:pPr>
      <w:r>
        <w:t>[[IF_VISTORIA]] VISTORIA PRÉVIA (se aplicável)</w:t>
      </w:r>
    </w:p>
    <w:p w14:paraId="10AB46FB" w14:textId="1DC022BD" w:rsidR="009E5289" w:rsidRPr="00992F5E" w:rsidRDefault="00142A2D" w:rsidP="00EC1B22">
      <w:pPr>
        <w:pStyle w:val="PargrafodaLista"/>
        <w:numPr>
          <w:ilvl w:val="1"/>
          <w:numId w:val="11"/>
        </w:numPr>
        <w:spacing w:before="120" w:after="120"/>
        <w:ind w:left="0" w:firstLine="6"/>
        <w:contextualSpacing w:val="0"/>
        <w:jc w:val="both"/>
        <w:rPr>
          <w:rFonts w:ascii="Arial" w:hAnsi="Arial" w:cs="Arial"/>
          <w:iCs/>
          <w:sz w:val="22"/>
          <w:szCs w:val="22"/>
        </w:rPr>
      </w:pPr>
      <w:r>
        <w:t>Com o objetivo de avaliar as condições de execução do objeto e esclarecer eventuais dúvidas, fica facultada às empresas interessadas a realização de vistoria prévia, no horário compreendido entre 10h e 17h até o dia da entrega das propostas, devendo ser previamente agendado com a _____________ (___) (Unidade Requisitante) do TCE-RJ, através dos telefones (21) xxxx xxxx ou (21) xxxx xxxx ou através do e-mail .  [[END_IF_VISTORIA]]</w:t>
      </w:r>
    </w:p>
    <w:p w14:paraId="15CECDA6" w14:textId="217DC0FB" w:rsidR="00016445" w:rsidRPr="00992F5E" w:rsidRDefault="00016445" w:rsidP="00EC1B22">
      <w:pPr>
        <w:pStyle w:val="PargrafodaLista"/>
        <w:numPr>
          <w:ilvl w:val="1"/>
          <w:numId w:val="11"/>
        </w:numPr>
        <w:spacing w:before="120" w:after="120"/>
        <w:ind w:left="0" w:firstLine="6"/>
        <w:contextualSpacing w:val="0"/>
        <w:jc w:val="both"/>
        <w:rPr>
          <w:rFonts w:ascii="Arial" w:hAnsi="Arial" w:cs="Arial"/>
          <w:iCs/>
          <w:sz w:val="22"/>
          <w:szCs w:val="22"/>
        </w:rPr>
      </w:pPr>
      <w:r>
        <w:t>[[IF_SERVICOS]] A não realização de vistoria implicará aceitação tácita das exigências constantes neste Termo de Referência, não sendo aceitas justificativas, em qualquer época, de desconhecimento de estado, condições do local, fatos e detalhes que impossibilitem ou dificultem a execução dos serviços ou o cumprimento de todas as suas obrigações. [[END_IF_SERVICOS]]</w:t>
      </w:r>
    </w:p>
    <w:p w14:paraId="296ECE92" w14:textId="77777777" w:rsidR="000012A5" w:rsidRPr="00992F5E" w:rsidRDefault="000012A5" w:rsidP="00940F79">
      <w:pPr>
        <w:tabs>
          <w:tab w:val="left" w:pos="851"/>
        </w:tabs>
        <w:jc w:val="both"/>
        <w:rPr>
          <w:rFonts w:ascii="Arial" w:hAnsi="Arial" w:cs="Arial"/>
          <w:i/>
          <w:sz w:val="22"/>
          <w:szCs w:val="22"/>
        </w:rPr>
      </w:pPr>
    </w:p>
    <w:p w14:paraId="39B41134" w14:textId="046D7C94" w:rsidR="00016445" w:rsidRPr="00992F5E" w:rsidRDefault="00016445" w:rsidP="00992F5E">
      <w:pPr>
        <w:pStyle w:val="Citao"/>
        <w:pBdr>
          <w:top w:val="single" w:sz="4" w:space="1" w:color="00B050"/>
          <w:left w:val="single" w:sz="4" w:space="4" w:color="00B050"/>
          <w:bottom w:val="single" w:sz="4" w:space="1" w:color="00B050"/>
          <w:right w:val="single" w:sz="4" w:space="4" w:color="00B050"/>
        </w:pBdr>
        <w:shd w:val="clear" w:color="auto" w:fill="auto"/>
        <w:spacing w:before="0"/>
        <w:rPr>
          <w:rFonts w:cs="Arial"/>
          <w:color w:val="auto"/>
        </w:rPr>
      </w:pPr>
      <w:r w:rsidRPr="00992F5E">
        <w:rPr>
          <w:rFonts w:cs="Arial"/>
          <w:b/>
          <w:color w:val="auto"/>
        </w:rPr>
        <w:t>Nota Explicativa</w:t>
      </w:r>
      <w:r w:rsidR="00DC670F" w:rsidRPr="00992F5E">
        <w:rPr>
          <w:rFonts w:cs="Arial"/>
          <w:b/>
          <w:color w:val="auto"/>
        </w:rPr>
        <w:t>:</w:t>
      </w:r>
    </w:p>
    <w:p w14:paraId="03430F99" w14:textId="7A399268" w:rsidR="00F04382" w:rsidRPr="00992F5E" w:rsidRDefault="00016445" w:rsidP="00992F5E">
      <w:pPr>
        <w:pStyle w:val="Citao"/>
        <w:pBdr>
          <w:top w:val="single" w:sz="4" w:space="1" w:color="00B050"/>
          <w:left w:val="single" w:sz="4" w:space="4" w:color="00B050"/>
          <w:bottom w:val="single" w:sz="4" w:space="1" w:color="00B050"/>
          <w:right w:val="single" w:sz="4" w:space="4" w:color="00B050"/>
        </w:pBdr>
        <w:shd w:val="clear" w:color="auto" w:fill="auto"/>
        <w:spacing w:before="0"/>
        <w:rPr>
          <w:rFonts w:cs="Arial"/>
          <w:color w:val="auto"/>
        </w:rPr>
      </w:pPr>
      <w:r w:rsidRPr="00992F5E">
        <w:rPr>
          <w:rFonts w:cs="Arial"/>
          <w:color w:val="auto"/>
        </w:rPr>
        <w:t>A visita técnica deve ser franqueada apenas quando</w:t>
      </w:r>
      <w:r w:rsidR="00F76779" w:rsidRPr="00992F5E">
        <w:rPr>
          <w:rFonts w:cs="Arial"/>
          <w:color w:val="auto"/>
        </w:rPr>
        <w:t xml:space="preserve"> o</w:t>
      </w:r>
      <w:r w:rsidRPr="00992F5E">
        <w:rPr>
          <w:rFonts w:cs="Arial"/>
          <w:color w:val="auto"/>
        </w:rPr>
        <w:t xml:space="preserve"> objeto e</w:t>
      </w:r>
      <w:r w:rsidR="00F76779" w:rsidRPr="00992F5E">
        <w:rPr>
          <w:rFonts w:cs="Arial"/>
          <w:color w:val="auto"/>
        </w:rPr>
        <w:t xml:space="preserve"> as</w:t>
      </w:r>
      <w:r w:rsidRPr="00992F5E">
        <w:rPr>
          <w:rFonts w:cs="Arial"/>
          <w:color w:val="auto"/>
        </w:rPr>
        <w:t xml:space="preserve"> obrigações decorrentes de sua execução, tais como</w:t>
      </w:r>
      <w:r w:rsidR="00F6155F" w:rsidRPr="00992F5E">
        <w:rPr>
          <w:rFonts w:cs="Arial"/>
          <w:color w:val="auto"/>
        </w:rPr>
        <w:t xml:space="preserve"> a</w:t>
      </w:r>
      <w:r w:rsidRPr="00992F5E">
        <w:rPr>
          <w:rFonts w:cs="Arial"/>
          <w:color w:val="auto"/>
        </w:rPr>
        <w:t xml:space="preserve"> logística de entrega</w:t>
      </w:r>
      <w:r w:rsidR="00282087" w:rsidRPr="00992F5E">
        <w:rPr>
          <w:rFonts w:cs="Arial"/>
          <w:color w:val="auto"/>
        </w:rPr>
        <w:t xml:space="preserve"> ou montagem/instalação, demandem o conhecimento prévio do local da execução.</w:t>
      </w:r>
    </w:p>
    <w:p w14:paraId="4FE713E4" w14:textId="7EAD2587" w:rsidR="00F04382" w:rsidRPr="00992F5E" w:rsidRDefault="00F04382" w:rsidP="00992F5E">
      <w:pPr>
        <w:pStyle w:val="Citao"/>
        <w:pBdr>
          <w:top w:val="single" w:sz="4" w:space="1" w:color="00B050"/>
          <w:left w:val="single" w:sz="4" w:space="4" w:color="00B050"/>
          <w:bottom w:val="single" w:sz="4" w:space="1" w:color="00B050"/>
          <w:right w:val="single" w:sz="4" w:space="4" w:color="00B050"/>
        </w:pBdr>
        <w:shd w:val="clear" w:color="auto" w:fill="auto"/>
        <w:spacing w:before="0"/>
        <w:rPr>
          <w:rFonts w:cs="Arial"/>
          <w:color w:val="auto"/>
        </w:rPr>
      </w:pPr>
      <w:r>
        <w:t>[[IF_MANUTENCAO]] Súmula TCE nº 01/2018: “A previsão de obrigatoriedade de realização de visita técnica enquanto requisito de habilitação em licitações do Poder Público representa cláusula potencialmente restritiva à competitividade, sendo substituível por declaração formal de que a empresa tem pleno conhecimento das condições e peculiaridades inerentes à natureza do serviço; caso a Administração opte pela manutenção da exigência, deve fazê-lo justificadamente.” [[END_IF_MANUTENCAO]]</w:t>
      </w:r>
    </w:p>
    <w:p w14:paraId="6D14A574" w14:textId="77777777" w:rsidR="00142A2D" w:rsidRPr="00992F5E" w:rsidRDefault="00142A2D" w:rsidP="00B8548D">
      <w:pPr>
        <w:autoSpaceDE w:val="0"/>
        <w:autoSpaceDN w:val="0"/>
        <w:adjustRightInd w:val="0"/>
        <w:spacing w:before="120"/>
        <w:jc w:val="both"/>
        <w:rPr>
          <w:rFonts w:ascii="Arial" w:hAnsi="Arial" w:cs="Arial"/>
          <w:sz w:val="22"/>
          <w:szCs w:val="22"/>
        </w:rPr>
      </w:pPr>
    </w:p>
    <w:p w14:paraId="4C1C3778" w14:textId="3661DB89" w:rsidR="00142A2D" w:rsidRPr="00992F5E" w:rsidRDefault="00142A2D" w:rsidP="00DC462C">
      <w:pPr>
        <w:pStyle w:val="PargrafodaLista"/>
        <w:numPr>
          <w:ilvl w:val="0"/>
          <w:numId w:val="11"/>
        </w:numPr>
        <w:spacing w:before="240" w:after="240"/>
        <w:contextualSpacing w:val="0"/>
        <w:jc w:val="both"/>
        <w:rPr>
          <w:rFonts w:ascii="Arial" w:hAnsi="Arial" w:cs="Arial"/>
          <w:b/>
          <w:bCs/>
          <w:sz w:val="22"/>
          <w:szCs w:val="22"/>
        </w:rPr>
      </w:pPr>
      <w:r w:rsidRPr="00992F5E">
        <w:rPr>
          <w:rFonts w:ascii="Arial" w:hAnsi="Arial" w:cs="Arial"/>
          <w:b/>
          <w:sz w:val="22"/>
          <w:szCs w:val="22"/>
        </w:rPr>
        <w:t>QUALIFICAÇÃO ECONÔMICO-FINANCEIRA</w:t>
      </w:r>
      <w:r w:rsidR="007F0BA1" w:rsidRPr="00992F5E">
        <w:rPr>
          <w:rFonts w:ascii="Arial" w:hAnsi="Arial" w:cs="Arial"/>
          <w:b/>
          <w:i/>
          <w:sz w:val="22"/>
          <w:szCs w:val="22"/>
        </w:rPr>
        <w:t xml:space="preserve"> </w:t>
      </w:r>
      <w:r w:rsidR="007F0BA1" w:rsidRPr="00992F5E">
        <w:rPr>
          <w:rFonts w:ascii="Arial" w:hAnsi="Arial" w:cs="Arial"/>
          <w:bCs/>
          <w:i/>
          <w:sz w:val="22"/>
          <w:szCs w:val="22"/>
        </w:rPr>
        <w:t>(</w:t>
      </w:r>
      <w:r w:rsidR="00A57245" w:rsidRPr="00992F5E">
        <w:rPr>
          <w:rFonts w:ascii="Arial" w:hAnsi="Arial" w:cs="Arial"/>
          <w:bCs/>
          <w:i/>
          <w:sz w:val="22"/>
          <w:szCs w:val="22"/>
        </w:rPr>
        <w:t>se aplicável</w:t>
      </w:r>
      <w:r w:rsidR="007F0BA1" w:rsidRPr="00992F5E">
        <w:rPr>
          <w:rFonts w:ascii="Arial" w:hAnsi="Arial" w:cs="Arial"/>
          <w:bCs/>
          <w:i/>
          <w:sz w:val="22"/>
          <w:szCs w:val="22"/>
        </w:rPr>
        <w:t>)</w:t>
      </w:r>
    </w:p>
    <w:p w14:paraId="632FD781" w14:textId="44FD1E8C" w:rsidR="00D4631E" w:rsidRPr="00992F5E" w:rsidRDefault="00D4631E" w:rsidP="00DC462C">
      <w:pPr>
        <w:pStyle w:val="PargrafodaLista"/>
        <w:numPr>
          <w:ilvl w:val="1"/>
          <w:numId w:val="11"/>
        </w:numPr>
        <w:spacing w:before="120" w:after="120"/>
        <w:ind w:left="0" w:firstLine="6"/>
        <w:contextualSpacing w:val="0"/>
        <w:jc w:val="both"/>
        <w:rPr>
          <w:rFonts w:ascii="Arial" w:hAnsi="Arial" w:cs="Arial"/>
          <w:b/>
          <w:bCs/>
          <w:sz w:val="22"/>
          <w:szCs w:val="22"/>
        </w:rPr>
      </w:pPr>
      <w:bookmarkStart w:id="23" w:name="_Hlk123620176"/>
      <w:r w:rsidRPr="00992F5E">
        <w:rPr>
          <w:rFonts w:ascii="Arial" w:hAnsi="Arial" w:cs="Arial"/>
        </w:rPr>
        <w:t>Para fins da avaliação da qualificação econômico-financeira o licitante deverá apresentar a seguinte documentação</w:t>
      </w:r>
      <w:r w:rsidR="00192324" w:rsidRPr="00992F5E">
        <w:rPr>
          <w:rFonts w:ascii="Arial" w:hAnsi="Arial" w:cs="Arial"/>
          <w:lang w:val="pt-BR"/>
        </w:rPr>
        <w:t>:</w:t>
      </w:r>
    </w:p>
    <w:p w14:paraId="0A8C29FF" w14:textId="4269C095" w:rsidR="005C57AF" w:rsidRPr="00992F5E" w:rsidRDefault="00142A2D" w:rsidP="00DC462C">
      <w:pPr>
        <w:pStyle w:val="PargrafodaLista"/>
        <w:numPr>
          <w:ilvl w:val="2"/>
          <w:numId w:val="11"/>
        </w:numPr>
        <w:spacing w:before="120" w:after="120"/>
        <w:ind w:left="0" w:hanging="11"/>
        <w:contextualSpacing w:val="0"/>
        <w:jc w:val="both"/>
        <w:rPr>
          <w:rFonts w:ascii="Arial" w:hAnsi="Arial" w:cs="Arial"/>
          <w:b/>
          <w:bCs/>
          <w:sz w:val="22"/>
          <w:szCs w:val="22"/>
        </w:rPr>
      </w:pPr>
      <w:r w:rsidRPr="00992F5E">
        <w:rPr>
          <w:rFonts w:ascii="Arial" w:hAnsi="Arial" w:cs="Arial"/>
          <w:sz w:val="22"/>
          <w:szCs w:val="22"/>
        </w:rPr>
        <w:t>:</w:t>
      </w:r>
      <w:bookmarkStart w:id="24" w:name="_Hlk123541948"/>
      <w:r w:rsidR="00DC5BD3" w:rsidRPr="00992F5E">
        <w:rPr>
          <w:rFonts w:ascii="Arial" w:hAnsi="Arial" w:cs="Arial"/>
          <w:sz w:val="22"/>
          <w:szCs w:val="22"/>
        </w:rPr>
        <w:t>B</w:t>
      </w:r>
      <w:r w:rsidR="005C57AF" w:rsidRPr="00992F5E">
        <w:rPr>
          <w:rFonts w:ascii="Arial" w:hAnsi="Arial" w:cs="Arial"/>
          <w:sz w:val="22"/>
          <w:szCs w:val="22"/>
        </w:rPr>
        <w:t xml:space="preserve">alanços patrimoniais e demais demonstrações contábeis dos 2 (dois) últimos exercícios sociais, já exigíveis e apresentados na forma da lei, que comprovem a boa situação financeira da empresa, acompanhados dos Termos de Abertura e Encerramento do Livro Diário, o qual deverá estar devidamente registrado na Junta Comercial ou no Cartório de Registro de Pessoas Jurídicas da sede ou domicílio da empresa, ou ainda, pelo Sistema Público de Escrituração Digital (SPED). </w:t>
      </w:r>
    </w:p>
    <w:p w14:paraId="0F56A682" w14:textId="05FEDE1B" w:rsidR="005C57AF" w:rsidRPr="00992F5E" w:rsidRDefault="005C57AF" w:rsidP="00DC462C">
      <w:pPr>
        <w:pStyle w:val="PargrafodaLista"/>
        <w:numPr>
          <w:ilvl w:val="3"/>
          <w:numId w:val="11"/>
        </w:numPr>
        <w:spacing w:before="120" w:after="120"/>
        <w:ind w:left="0" w:hanging="11"/>
        <w:contextualSpacing w:val="0"/>
        <w:jc w:val="both"/>
        <w:rPr>
          <w:rFonts w:ascii="Arial" w:hAnsi="Arial" w:cs="Arial"/>
          <w:b/>
          <w:bCs/>
          <w:sz w:val="22"/>
          <w:szCs w:val="22"/>
        </w:rPr>
      </w:pPr>
      <w:r w:rsidRPr="00992F5E">
        <w:rPr>
          <w:rFonts w:ascii="Arial" w:hAnsi="Arial" w:cs="Arial"/>
          <w:sz w:val="22"/>
          <w:szCs w:val="22"/>
        </w:rPr>
        <w:t xml:space="preserve">Os documentos passíveis de apresentação, referidos no item </w:t>
      </w:r>
      <w:r w:rsidR="00DC462C" w:rsidRPr="00992F5E">
        <w:rPr>
          <w:rFonts w:ascii="Arial" w:hAnsi="Arial" w:cs="Arial"/>
          <w:sz w:val="22"/>
          <w:szCs w:val="22"/>
        </w:rPr>
        <w:t>15.</w:t>
      </w:r>
      <w:r w:rsidR="00596C41" w:rsidRPr="00992F5E">
        <w:rPr>
          <w:rFonts w:ascii="Arial" w:hAnsi="Arial" w:cs="Arial"/>
          <w:sz w:val="22"/>
          <w:szCs w:val="22"/>
        </w:rPr>
        <w:t>1</w:t>
      </w:r>
      <w:r w:rsidRPr="00992F5E">
        <w:rPr>
          <w:rFonts w:ascii="Arial" w:hAnsi="Arial" w:cs="Arial"/>
          <w:sz w:val="22"/>
          <w:szCs w:val="22"/>
        </w:rPr>
        <w:t>.1 limitar-se-ão ao último exercício no caso de a pessoa jurídica ter sido constituída há menos de 2 (dois) anos, na forma do artigo § 6º do artigo 69 da Lei Federal 14.133/21.</w:t>
      </w:r>
    </w:p>
    <w:p w14:paraId="78F95030" w14:textId="02D65E99" w:rsidR="005C57AF" w:rsidRPr="00992F5E" w:rsidRDefault="005C57AF" w:rsidP="00DC462C">
      <w:pPr>
        <w:pStyle w:val="PargrafodaLista"/>
        <w:numPr>
          <w:ilvl w:val="3"/>
          <w:numId w:val="11"/>
        </w:numPr>
        <w:spacing w:before="120" w:after="120"/>
        <w:ind w:left="0" w:hanging="11"/>
        <w:contextualSpacing w:val="0"/>
        <w:jc w:val="both"/>
        <w:rPr>
          <w:rFonts w:ascii="Arial" w:hAnsi="Arial" w:cs="Arial"/>
          <w:b/>
          <w:sz w:val="22"/>
          <w:szCs w:val="22"/>
        </w:rPr>
      </w:pPr>
      <w:bookmarkStart w:id="25" w:name="_Hlk123541979"/>
      <w:bookmarkEnd w:id="24"/>
      <w:r w:rsidRPr="00992F5E">
        <w:rPr>
          <w:rFonts w:ascii="Arial" w:hAnsi="Arial" w:cs="Arial"/>
          <w:sz w:val="22"/>
          <w:szCs w:val="22"/>
        </w:rPr>
        <w:t>A situação econômico-financeira das empresas licitantes será avaliada pelos índices de Liquidez Geral (LG), Liquidez Corrente (LC) e Solvência (SG), os quais deverão ser superiores a 1 (um).</w:t>
      </w:r>
    </w:p>
    <w:p w14:paraId="631A9668" w14:textId="77777777" w:rsidR="00F867E1" w:rsidRPr="00992F5E" w:rsidRDefault="00F867E1" w:rsidP="00F867E1">
      <w:pPr>
        <w:pStyle w:val="PargrafodaLista"/>
        <w:rPr>
          <w:rFonts w:ascii="Arial" w:hAnsi="Arial" w:cs="Arial"/>
          <w:b/>
          <w:sz w:val="22"/>
          <w:szCs w:val="22"/>
        </w:rPr>
      </w:pPr>
    </w:p>
    <w:p w14:paraId="74F7D7B1" w14:textId="7E033EA1" w:rsidR="00F867E1" w:rsidRPr="00992F5E" w:rsidRDefault="00F867E1" w:rsidP="00F867E1">
      <w:pPr>
        <w:tabs>
          <w:tab w:val="left" w:pos="851"/>
        </w:tabs>
        <w:jc w:val="center"/>
        <w:rPr>
          <w:rFonts w:ascii="Arial" w:hAnsi="Arial" w:cs="Arial"/>
          <w:b/>
          <w:sz w:val="22"/>
          <w:szCs w:val="22"/>
        </w:rPr>
      </w:pPr>
      <w:r w:rsidRPr="00992F5E">
        <w:rPr>
          <w:rFonts w:ascii="Spranq eco sans" w:hAnsi="Spranq eco sans" w:cs="Arial"/>
          <w:noProof/>
        </w:rPr>
        <w:drawing>
          <wp:inline distT="0" distB="0" distL="0" distR="0" wp14:anchorId="2FF434BE" wp14:editId="46EFF127">
            <wp:extent cx="4428490" cy="1641475"/>
            <wp:effectExtent l="0" t="0" r="0" b="0"/>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28490" cy="1641475"/>
                    </a:xfrm>
                    <a:prstGeom prst="rect">
                      <a:avLst/>
                    </a:prstGeom>
                    <a:noFill/>
                  </pic:spPr>
                </pic:pic>
              </a:graphicData>
            </a:graphic>
          </wp:inline>
        </w:drawing>
      </w:r>
    </w:p>
    <w:p w14:paraId="75382CCB" w14:textId="77777777" w:rsidR="008276C1" w:rsidRPr="00992F5E" w:rsidRDefault="008276C1" w:rsidP="00DC5BD3">
      <w:pPr>
        <w:tabs>
          <w:tab w:val="left" w:pos="851"/>
        </w:tabs>
        <w:ind w:hanging="11"/>
        <w:jc w:val="both"/>
        <w:rPr>
          <w:rFonts w:ascii="Arial" w:hAnsi="Arial" w:cs="Arial"/>
          <w:b/>
          <w:sz w:val="22"/>
          <w:szCs w:val="22"/>
        </w:rPr>
      </w:pPr>
    </w:p>
    <w:p w14:paraId="55C762AB" w14:textId="158A385B" w:rsidR="00B24E8F" w:rsidRPr="00992F5E" w:rsidRDefault="00B24E8F" w:rsidP="00BE69D8">
      <w:pPr>
        <w:pStyle w:val="PargrafodaLista"/>
        <w:numPr>
          <w:ilvl w:val="3"/>
          <w:numId w:val="11"/>
        </w:numPr>
        <w:tabs>
          <w:tab w:val="left" w:pos="993"/>
        </w:tabs>
        <w:spacing w:before="120" w:after="120"/>
        <w:ind w:left="0" w:hanging="11"/>
        <w:contextualSpacing w:val="0"/>
        <w:jc w:val="both"/>
        <w:rPr>
          <w:rFonts w:ascii="Arial" w:hAnsi="Arial" w:cs="Arial"/>
          <w:b/>
          <w:bCs/>
          <w:sz w:val="22"/>
          <w:szCs w:val="22"/>
        </w:rPr>
      </w:pPr>
      <w:r>
        <w:t>[[IF_QF_PAT_LIQ]] Comprovação de patrimônio líquido igual ou superior a 10% do valor estimado para a contratação, para os dois exercícios financeiros exigíveis. (se não for utilizada a regra adiante disposta). [[END_IF_QF_PAT_LIQ]]</w:t>
      </w:r>
    </w:p>
    <w:p w14:paraId="5256869A" w14:textId="77777777" w:rsidR="00B24E8F" w:rsidRPr="00992F5E" w:rsidRDefault="00B24E8F" w:rsidP="00B24E8F">
      <w:pPr>
        <w:tabs>
          <w:tab w:val="left" w:pos="851"/>
        </w:tabs>
        <w:jc w:val="both"/>
        <w:rPr>
          <w:rFonts w:ascii="Arial" w:hAnsi="Arial" w:cs="Arial"/>
          <w:b/>
          <w:bCs/>
          <w:sz w:val="22"/>
          <w:szCs w:val="22"/>
        </w:rPr>
      </w:pPr>
    </w:p>
    <w:p w14:paraId="182010AA" w14:textId="02F37EDD" w:rsidR="00B24E8F" w:rsidRPr="00992F5E" w:rsidRDefault="00B24E8F" w:rsidP="00B24E8F">
      <w:pPr>
        <w:tabs>
          <w:tab w:val="left" w:pos="851"/>
        </w:tabs>
        <w:jc w:val="center"/>
        <w:rPr>
          <w:rFonts w:ascii="Arial" w:hAnsi="Arial" w:cs="Arial"/>
          <w:b/>
          <w:bCs/>
          <w:sz w:val="22"/>
          <w:szCs w:val="22"/>
        </w:rPr>
      </w:pPr>
      <w:r w:rsidRPr="00992F5E">
        <w:rPr>
          <w:rFonts w:ascii="Arial" w:hAnsi="Arial" w:cs="Arial"/>
          <w:b/>
          <w:bCs/>
          <w:sz w:val="22"/>
          <w:szCs w:val="22"/>
        </w:rPr>
        <w:t>OU</w:t>
      </w:r>
    </w:p>
    <w:p w14:paraId="57BFE4C8" w14:textId="77777777" w:rsidR="00B24E8F" w:rsidRPr="00992F5E" w:rsidRDefault="00B24E8F" w:rsidP="00B24E8F">
      <w:pPr>
        <w:tabs>
          <w:tab w:val="left" w:pos="851"/>
        </w:tabs>
        <w:ind w:left="-11"/>
        <w:jc w:val="both"/>
        <w:rPr>
          <w:rFonts w:ascii="Arial" w:hAnsi="Arial" w:cs="Arial"/>
          <w:b/>
          <w:bCs/>
          <w:sz w:val="22"/>
          <w:szCs w:val="22"/>
        </w:rPr>
      </w:pPr>
    </w:p>
    <w:p w14:paraId="637E37AD" w14:textId="5D210B6B" w:rsidR="00216E09" w:rsidRPr="00992F5E" w:rsidRDefault="00B24E8F" w:rsidP="00BE69D8">
      <w:pPr>
        <w:pStyle w:val="PargrafodaLista"/>
        <w:numPr>
          <w:ilvl w:val="3"/>
          <w:numId w:val="11"/>
        </w:numPr>
        <w:tabs>
          <w:tab w:val="left" w:pos="993"/>
        </w:tabs>
        <w:spacing w:before="120" w:after="120"/>
        <w:ind w:left="0" w:hanging="11"/>
        <w:contextualSpacing w:val="0"/>
        <w:jc w:val="both"/>
        <w:rPr>
          <w:rFonts w:ascii="Arial" w:hAnsi="Arial" w:cs="Arial"/>
          <w:b/>
          <w:bCs/>
          <w:sz w:val="22"/>
          <w:szCs w:val="22"/>
        </w:rPr>
      </w:pPr>
      <w:r>
        <w:t>[[IF_QF_PAT_LIQ]] A licitante que evidenciar índices contábeis iguais ou inferiores a 1 (um) em qualquer dos índices de Liquidez Geral, Solvência Geral e Liquidez Corrente, poderá apresentar alternativamente a capacidade financeira que almejam, através da comprovação de patrimônio líquido de no mínimo de 10% (dez por cento) do valor total estimado para a contratação ou parte diretamente proporcional a itens porventura divisíveis do objeto. [[END_IF_QF_PAT_LIQ]]</w:t>
      </w:r>
    </w:p>
    <w:p w14:paraId="29C4FEF9" w14:textId="77777777" w:rsidR="00833138" w:rsidRPr="00992F5E" w:rsidRDefault="00833138" w:rsidP="00833138">
      <w:pPr>
        <w:tabs>
          <w:tab w:val="left" w:pos="851"/>
        </w:tabs>
        <w:ind w:left="-11"/>
        <w:jc w:val="both"/>
        <w:rPr>
          <w:rFonts w:ascii="Arial" w:hAnsi="Arial" w:cs="Arial"/>
          <w:sz w:val="22"/>
          <w:szCs w:val="22"/>
        </w:rPr>
      </w:pPr>
    </w:p>
    <w:p w14:paraId="1A72AE9E" w14:textId="77777777" w:rsidR="00833138" w:rsidRPr="00992F5E" w:rsidRDefault="00833138" w:rsidP="00992F5E">
      <w:pPr>
        <w:pStyle w:val="Citao"/>
        <w:pBdr>
          <w:top w:val="single" w:sz="4" w:space="1" w:color="00B050"/>
          <w:left w:val="single" w:sz="4" w:space="4" w:color="00B050"/>
          <w:bottom w:val="single" w:sz="4" w:space="1" w:color="00B050"/>
          <w:right w:val="single" w:sz="4" w:space="4" w:color="00B050"/>
        </w:pBdr>
        <w:shd w:val="clear" w:color="auto" w:fill="auto"/>
        <w:spacing w:before="0"/>
        <w:rPr>
          <w:rFonts w:cs="Arial"/>
          <w:color w:val="auto"/>
        </w:rPr>
      </w:pPr>
      <w:r w:rsidRPr="00992F5E">
        <w:rPr>
          <w:rFonts w:cs="Arial"/>
          <w:b/>
          <w:color w:val="auto"/>
        </w:rPr>
        <w:t>Nota Explicativa:</w:t>
      </w:r>
    </w:p>
    <w:p w14:paraId="41743F24" w14:textId="77777777" w:rsidR="00EB7933" w:rsidRPr="00992F5E" w:rsidRDefault="00EB7933" w:rsidP="00992F5E">
      <w:pPr>
        <w:pStyle w:val="Citao"/>
        <w:pBdr>
          <w:top w:val="single" w:sz="4" w:space="1" w:color="00B050"/>
          <w:left w:val="single" w:sz="4" w:space="4" w:color="00B050"/>
          <w:bottom w:val="single" w:sz="4" w:space="1" w:color="00B050"/>
          <w:right w:val="single" w:sz="4" w:space="4" w:color="00B050"/>
        </w:pBdr>
        <w:shd w:val="clear" w:color="auto" w:fill="auto"/>
        <w:spacing w:before="0"/>
        <w:rPr>
          <w:rFonts w:cs="Arial"/>
          <w:color w:val="auto"/>
        </w:rPr>
      </w:pPr>
      <w:r>
        <w:t>[[IF_QF_PAT_LIQ]] Não podem ser cumulativas as exigências de capital mínimo e de patrimônio líquido mínimo, razão pela qual a Administração deverá escolher motivadamente entre uma das duas opções. [[END_IF_QF_PAT_LIQ]]</w:t>
      </w:r>
    </w:p>
    <w:p w14:paraId="23A71688" w14:textId="054B848A" w:rsidR="00EB7933" w:rsidRPr="00992F5E" w:rsidRDefault="00EB7933" w:rsidP="00992F5E">
      <w:pPr>
        <w:pStyle w:val="Citao"/>
        <w:pBdr>
          <w:top w:val="single" w:sz="4" w:space="1" w:color="00B050"/>
          <w:left w:val="single" w:sz="4" w:space="4" w:color="00B050"/>
          <w:bottom w:val="single" w:sz="4" w:space="1" w:color="00B050"/>
          <w:right w:val="single" w:sz="4" w:space="4" w:color="00B050"/>
        </w:pBdr>
        <w:shd w:val="clear" w:color="auto" w:fill="auto"/>
        <w:spacing w:before="0"/>
        <w:rPr>
          <w:rFonts w:cs="Arial"/>
          <w:color w:val="auto"/>
        </w:rPr>
      </w:pPr>
      <w:r w:rsidRPr="00992F5E">
        <w:rPr>
          <w:rFonts w:cs="Arial"/>
          <w:color w:val="auto"/>
        </w:rPr>
        <w:t xml:space="preserve">A fixação do percentual se insere na esfera de atuação discricionária da Administração até o limite legal de 10% (dez por cento) do valor estimado da contratação e deve ser proporcional aos riscos que a inexecução total ou parcial do contrato poderá acarretar para a Administração, considerando-se, entre outros fatores, o valor do contrato, a essencialidade do objeto, o tempo de duração do contrato. </w:t>
      </w:r>
    </w:p>
    <w:p w14:paraId="1D512A9F" w14:textId="58F82A69" w:rsidR="00833138" w:rsidRPr="00992F5E" w:rsidRDefault="00EB7933" w:rsidP="00992F5E">
      <w:pPr>
        <w:pStyle w:val="Citao"/>
        <w:pBdr>
          <w:top w:val="single" w:sz="4" w:space="1" w:color="00B050"/>
          <w:left w:val="single" w:sz="4" w:space="4" w:color="00B050"/>
          <w:bottom w:val="single" w:sz="4" w:space="1" w:color="00B050"/>
          <w:right w:val="single" w:sz="4" w:space="4" w:color="00B050"/>
        </w:pBdr>
        <w:shd w:val="clear" w:color="auto" w:fill="auto"/>
        <w:spacing w:before="0"/>
        <w:rPr>
          <w:rFonts w:cs="Arial"/>
          <w:color w:val="auto"/>
        </w:rPr>
      </w:pPr>
      <w:r>
        <w:t>[[IF_QF_PAT_LIQ]] A sondagem do mercado se afigura importante, a fim de obter dados sobre o porte das empresas que atuam na área objeto da contratação. Ressalte-se que, se o referido percentual for fixado em seu mais alto patamar e o valor total estimado da contratação também for significativo, trará como consequência a necessidade de comprovação de patrimônio líquido elevado, o que poderá resultar na restrição à participação de interessados no certame, em especial, de microempresas ou empresas de pequeno porte, podendo ferir o princípio constitucional de incentivo a essas unidades empresariais. Por essa razão, é indispensável avaliação técnica sobre o assunto.” [[END_IF_QF_PAT_LIQ]]</w:t>
      </w:r>
    </w:p>
    <w:p w14:paraId="13A23D15" w14:textId="40CDD659" w:rsidR="00216E09" w:rsidRPr="00992F5E" w:rsidRDefault="00216E09" w:rsidP="00BE69D8">
      <w:pPr>
        <w:pStyle w:val="PargrafodaLista"/>
        <w:numPr>
          <w:ilvl w:val="3"/>
          <w:numId w:val="11"/>
        </w:numPr>
        <w:tabs>
          <w:tab w:val="left" w:pos="993"/>
        </w:tabs>
        <w:spacing w:before="120" w:after="120"/>
        <w:ind w:left="0" w:hanging="11"/>
        <w:contextualSpacing w:val="0"/>
        <w:jc w:val="both"/>
        <w:rPr>
          <w:rFonts w:ascii="Arial" w:hAnsi="Arial" w:cs="Arial"/>
          <w:b/>
          <w:sz w:val="22"/>
          <w:szCs w:val="22"/>
        </w:rPr>
      </w:pPr>
      <w:r w:rsidRPr="00992F5E">
        <w:rPr>
          <w:rFonts w:ascii="Arial" w:hAnsi="Arial" w:cs="Arial"/>
          <w:sz w:val="22"/>
          <w:szCs w:val="22"/>
        </w:rPr>
        <w:t>As empresas criadas no exercício financeiro da licitação deverão atender a todas as exigências da habilitação e poderão substituir os demonstrativos contábeis pelo balanço de abertura. (Lei nº 14.133, de 2021, art. 65, §1º).</w:t>
      </w:r>
    </w:p>
    <w:p w14:paraId="08E2B4D8" w14:textId="62BCC33E" w:rsidR="00010107" w:rsidRPr="00992F5E" w:rsidRDefault="00010107" w:rsidP="00BE69D8">
      <w:pPr>
        <w:pStyle w:val="PargrafodaLista"/>
        <w:numPr>
          <w:ilvl w:val="3"/>
          <w:numId w:val="11"/>
        </w:numPr>
        <w:tabs>
          <w:tab w:val="left" w:pos="993"/>
        </w:tabs>
        <w:spacing w:before="120" w:after="120"/>
        <w:ind w:left="0" w:hanging="11"/>
        <w:contextualSpacing w:val="0"/>
        <w:jc w:val="both"/>
        <w:rPr>
          <w:rFonts w:ascii="Arial" w:hAnsi="Arial" w:cs="Arial"/>
          <w:b/>
          <w:sz w:val="22"/>
          <w:szCs w:val="22"/>
        </w:rPr>
      </w:pPr>
      <w:r>
        <w:t>[[IF_QF_PAT_LIQ]] Se, após a data do levantamento dos demonstrativos contábeis, tiver havido modificações contratuais que importem na alteração do patrimônio líquido, representado pelo aumento do capital social com recursos não existentes no patrimônio líquido na data do último balanço patrimonial, será esta considerada, desde que homologada pela junta comercial e acompanhada das peças contábeis que reflitam essa alteração. [[END_IF_QF_PAT_LIQ]]</w:t>
      </w:r>
    </w:p>
    <w:p w14:paraId="7C408035" w14:textId="0978B7AD" w:rsidR="00010107" w:rsidRPr="00992F5E" w:rsidRDefault="00010107" w:rsidP="00BE69D8">
      <w:pPr>
        <w:pStyle w:val="PargrafodaLista"/>
        <w:numPr>
          <w:ilvl w:val="3"/>
          <w:numId w:val="11"/>
        </w:numPr>
        <w:tabs>
          <w:tab w:val="left" w:pos="993"/>
        </w:tabs>
        <w:spacing w:before="120" w:after="120"/>
        <w:ind w:left="0" w:hanging="11"/>
        <w:contextualSpacing w:val="0"/>
        <w:jc w:val="both"/>
        <w:rPr>
          <w:rFonts w:ascii="Arial" w:hAnsi="Arial" w:cs="Arial"/>
          <w:b/>
          <w:sz w:val="22"/>
          <w:szCs w:val="22"/>
        </w:rPr>
      </w:pPr>
      <w:r w:rsidRPr="00992F5E">
        <w:t xml:space="preserve"> </w:t>
      </w:r>
      <w:r w:rsidRPr="00992F5E">
        <w:rPr>
          <w:rFonts w:ascii="Arial" w:hAnsi="Arial" w:cs="Arial"/>
          <w:sz w:val="22"/>
          <w:szCs w:val="22"/>
        </w:rPr>
        <w:t xml:space="preserve">A licitante deverá apresentar demonstração e declaração, assinada por profissional habilitado da sua área contábil, que ateste o atendimento dos índices econômico-financeiros previstos e exigíveis na licitação. </w:t>
      </w:r>
      <w:bookmarkStart w:id="26" w:name="_Hlk117518552"/>
      <w:r w:rsidRPr="00992F5E">
        <w:rPr>
          <w:rFonts w:ascii="Arial" w:hAnsi="Arial" w:cs="Arial"/>
          <w:i/>
          <w:sz w:val="22"/>
          <w:szCs w:val="22"/>
        </w:rPr>
        <w:t>(exigível a critério da Administração)</w:t>
      </w:r>
      <w:bookmarkEnd w:id="26"/>
    </w:p>
    <w:p w14:paraId="3B353997" w14:textId="77777777" w:rsidR="00A04501" w:rsidRPr="00992F5E" w:rsidRDefault="00A04501" w:rsidP="00992F5E">
      <w:pPr>
        <w:pStyle w:val="Citao"/>
        <w:pBdr>
          <w:top w:val="single" w:sz="4" w:space="1" w:color="00B050"/>
          <w:left w:val="single" w:sz="4" w:space="4" w:color="00B050"/>
          <w:bottom w:val="single" w:sz="4" w:space="1" w:color="00B050"/>
          <w:right w:val="single" w:sz="4" w:space="4" w:color="00B050"/>
        </w:pBdr>
        <w:shd w:val="clear" w:color="auto" w:fill="auto"/>
        <w:spacing w:before="0"/>
        <w:rPr>
          <w:rFonts w:cs="Arial"/>
          <w:color w:val="auto"/>
        </w:rPr>
      </w:pPr>
      <w:r w:rsidRPr="00992F5E">
        <w:rPr>
          <w:rFonts w:cs="Arial"/>
          <w:b/>
          <w:color w:val="auto"/>
        </w:rPr>
        <w:t>Nota Explicativa:</w:t>
      </w:r>
    </w:p>
    <w:p w14:paraId="03EF2C07" w14:textId="6CE78DB0" w:rsidR="00A04501" w:rsidRPr="00992F5E" w:rsidRDefault="00A04501" w:rsidP="00992F5E">
      <w:pPr>
        <w:pStyle w:val="Citao"/>
        <w:pBdr>
          <w:top w:val="single" w:sz="4" w:space="1" w:color="00B050"/>
          <w:left w:val="single" w:sz="4" w:space="4" w:color="00B050"/>
          <w:bottom w:val="single" w:sz="4" w:space="1" w:color="00B050"/>
          <w:right w:val="single" w:sz="4" w:space="4" w:color="00B050"/>
        </w:pBdr>
        <w:shd w:val="clear" w:color="auto" w:fill="auto"/>
        <w:spacing w:before="0"/>
        <w:rPr>
          <w:rFonts w:cs="Arial"/>
          <w:color w:val="auto"/>
        </w:rPr>
      </w:pPr>
      <w:r w:rsidRPr="00992F5E">
        <w:rPr>
          <w:rFonts w:cs="Arial"/>
          <w:color w:val="auto"/>
        </w:rPr>
        <w:t>A previsão do subitem 14.</w:t>
      </w:r>
      <w:r w:rsidR="00E9775C" w:rsidRPr="00992F5E">
        <w:rPr>
          <w:rFonts w:cs="Arial"/>
          <w:color w:val="auto"/>
        </w:rPr>
        <w:t>1.7</w:t>
      </w:r>
      <w:r w:rsidRPr="00992F5E">
        <w:rPr>
          <w:rFonts w:cs="Arial"/>
          <w:color w:val="auto"/>
        </w:rPr>
        <w:t xml:space="preserve"> decorre do disposto no </w:t>
      </w:r>
      <w:hyperlink r:id="rId24" w:history="1">
        <w:r w:rsidRPr="00992F5E">
          <w:rPr>
            <w:rFonts w:cs="Arial"/>
            <w:color w:val="auto"/>
          </w:rPr>
          <w:t>art. 69, §1º da Lei nº 14.133, de 2021</w:t>
        </w:r>
      </w:hyperlink>
      <w:r w:rsidRPr="00992F5E">
        <w:rPr>
          <w:rFonts w:cs="Arial"/>
          <w:color w:val="auto"/>
        </w:rPr>
        <w:t>, podendo a Administração optar por tal disposição, desde que justificadamente.</w:t>
      </w:r>
    </w:p>
    <w:p w14:paraId="5183705E" w14:textId="77777777" w:rsidR="00010107" w:rsidRPr="00992F5E" w:rsidRDefault="00010107" w:rsidP="00627537">
      <w:pPr>
        <w:pStyle w:val="PargrafodaLista"/>
        <w:numPr>
          <w:ilvl w:val="3"/>
          <w:numId w:val="11"/>
        </w:numPr>
        <w:tabs>
          <w:tab w:val="left" w:pos="993"/>
        </w:tabs>
        <w:spacing w:before="120" w:after="120"/>
        <w:ind w:left="0" w:hanging="11"/>
        <w:contextualSpacing w:val="0"/>
        <w:jc w:val="both"/>
        <w:rPr>
          <w:rFonts w:ascii="Arial" w:hAnsi="Arial" w:cs="Arial"/>
          <w:b/>
          <w:sz w:val="22"/>
          <w:szCs w:val="22"/>
        </w:rPr>
      </w:pPr>
      <w:r w:rsidRPr="00992F5E">
        <w:rPr>
          <w:rFonts w:ascii="Arial" w:hAnsi="Arial" w:cs="Arial"/>
          <w:sz w:val="22"/>
          <w:szCs w:val="22"/>
        </w:rPr>
        <w:t xml:space="preserve"> Certidão negativa de insolvência civil expedida pelo distribuidor do domicílio ou sede do licitante, caso se trate de pessoa física, desde que admitida a sua participação na licitação (</w:t>
      </w:r>
      <w:hyperlink r:id="rId25" w:anchor="art5" w:history="1">
        <w:r w:rsidRPr="00992F5E">
          <w:rPr>
            <w:rStyle w:val="Hyperlink"/>
            <w:rFonts w:ascii="Arial" w:hAnsi="Arial" w:cs="Arial"/>
            <w:color w:val="auto"/>
            <w:sz w:val="22"/>
            <w:szCs w:val="22"/>
          </w:rPr>
          <w:t>art. 5º, inciso II, alínea “c”, da Instrução Normativa Seges/ME nº 116, de 2021</w:t>
        </w:r>
      </w:hyperlink>
      <w:r w:rsidRPr="00992F5E">
        <w:rPr>
          <w:rFonts w:ascii="Arial" w:hAnsi="Arial" w:cs="Arial"/>
          <w:sz w:val="22"/>
          <w:szCs w:val="22"/>
        </w:rPr>
        <w:t xml:space="preserve">), ou de sociedade simples; </w:t>
      </w:r>
      <w:r w:rsidRPr="00992F5E">
        <w:rPr>
          <w:rFonts w:ascii="Arial" w:hAnsi="Arial" w:cs="Arial"/>
          <w:i/>
          <w:sz w:val="22"/>
          <w:szCs w:val="22"/>
        </w:rPr>
        <w:t>(se for o caso)</w:t>
      </w:r>
    </w:p>
    <w:p w14:paraId="15CBF29B" w14:textId="3A7AB92A" w:rsidR="005C57AF" w:rsidRPr="00992F5E" w:rsidRDefault="00010107" w:rsidP="00BE69D8">
      <w:pPr>
        <w:pStyle w:val="PargrafodaLista"/>
        <w:numPr>
          <w:ilvl w:val="3"/>
          <w:numId w:val="11"/>
        </w:numPr>
        <w:tabs>
          <w:tab w:val="left" w:pos="993"/>
        </w:tabs>
        <w:spacing w:before="120" w:after="120"/>
        <w:ind w:left="0" w:hanging="11"/>
        <w:contextualSpacing w:val="0"/>
        <w:jc w:val="both"/>
        <w:rPr>
          <w:rFonts w:ascii="Arial" w:hAnsi="Arial" w:cs="Arial"/>
          <w:b/>
          <w:sz w:val="22"/>
          <w:szCs w:val="22"/>
        </w:rPr>
      </w:pPr>
      <w:r>
        <w:t>[[IF_CONTINUO]]  Certidão negativa de falência, concordata ou recuperação judicial, expedida pelo distribuidor da sede da pessoa jurídica há menos de 90 (noventa) dias da data da licitação, exceto quando dela constar o prazo de validade. (exigência poderá ser prevista no caso de fornecimento contínuo) [[END_IF_CONTINUO]]</w:t>
      </w:r>
    </w:p>
    <w:p w14:paraId="36E86AB1" w14:textId="77777777" w:rsidR="00533F35" w:rsidRPr="00992F5E" w:rsidRDefault="00533F35" w:rsidP="00533F35">
      <w:pPr>
        <w:tabs>
          <w:tab w:val="left" w:pos="851"/>
        </w:tabs>
        <w:ind w:left="-11"/>
        <w:jc w:val="both"/>
        <w:rPr>
          <w:rFonts w:ascii="Arial" w:hAnsi="Arial" w:cs="Arial"/>
          <w:b/>
          <w:bCs/>
          <w:iCs/>
          <w:sz w:val="22"/>
          <w:szCs w:val="22"/>
        </w:rPr>
      </w:pPr>
    </w:p>
    <w:bookmarkEnd w:id="25"/>
    <w:p w14:paraId="6822F1B7" w14:textId="0647E177" w:rsidR="005E3577" w:rsidRPr="00992F5E" w:rsidRDefault="005E3577" w:rsidP="00940F79">
      <w:pPr>
        <w:pStyle w:val="PargrafodaLista"/>
        <w:autoSpaceDE w:val="0"/>
        <w:autoSpaceDN w:val="0"/>
        <w:adjustRightInd w:val="0"/>
        <w:ind w:left="420"/>
        <w:contextualSpacing w:val="0"/>
        <w:jc w:val="center"/>
        <w:rPr>
          <w:rFonts w:ascii="Arial" w:hAnsi="Arial" w:cs="Arial"/>
          <w:b/>
          <w:i/>
          <w:iCs/>
          <w:sz w:val="22"/>
          <w:szCs w:val="22"/>
          <w:u w:val="single"/>
        </w:rPr>
      </w:pPr>
      <w:r w:rsidRPr="00992F5E">
        <w:rPr>
          <w:rFonts w:ascii="Arial" w:hAnsi="Arial" w:cs="Arial"/>
          <w:b/>
          <w:i/>
          <w:iCs/>
          <w:sz w:val="22"/>
          <w:szCs w:val="22"/>
          <w:u w:val="single"/>
        </w:rPr>
        <w:t>OU</w:t>
      </w:r>
    </w:p>
    <w:p w14:paraId="1344AF4B" w14:textId="53769AB5" w:rsidR="005E3577" w:rsidRPr="00992F5E" w:rsidRDefault="005E3577" w:rsidP="00940F79">
      <w:pPr>
        <w:autoSpaceDE w:val="0"/>
        <w:autoSpaceDN w:val="0"/>
        <w:adjustRightInd w:val="0"/>
        <w:rPr>
          <w:rFonts w:ascii="Arial" w:hAnsi="Arial" w:cs="Arial"/>
          <w:bCs/>
          <w:i/>
          <w:sz w:val="22"/>
          <w:szCs w:val="22"/>
        </w:rPr>
      </w:pPr>
    </w:p>
    <w:p w14:paraId="0819FEA1" w14:textId="6966C121" w:rsidR="005E3577" w:rsidRPr="00992F5E" w:rsidRDefault="005E3577" w:rsidP="00192324">
      <w:pPr>
        <w:pStyle w:val="PargrafodaLista"/>
        <w:numPr>
          <w:ilvl w:val="1"/>
          <w:numId w:val="11"/>
        </w:numPr>
        <w:spacing w:before="120" w:after="120"/>
        <w:ind w:left="0" w:firstLine="6"/>
        <w:contextualSpacing w:val="0"/>
        <w:jc w:val="both"/>
        <w:rPr>
          <w:rFonts w:ascii="Arial" w:hAnsi="Arial" w:cs="Arial"/>
          <w:i/>
          <w:sz w:val="22"/>
          <w:szCs w:val="22"/>
        </w:rPr>
      </w:pPr>
      <w:r w:rsidRPr="00992F5E">
        <w:rPr>
          <w:rFonts w:ascii="Arial" w:hAnsi="Arial" w:cs="Arial"/>
          <w:i/>
          <w:sz w:val="22"/>
          <w:szCs w:val="22"/>
        </w:rPr>
        <w:t xml:space="preserve">Face o diminuto valor financeiro estimado para a contratação, não se sugere a previsão de exigência de qualificação econômico-financeira para a presente contratação, visto ainda que o volume avistado sinaliza para a realização de licitação exclusiva para microempresas </w:t>
      </w:r>
      <w:r w:rsidRPr="00992F5E">
        <w:rPr>
          <w:rFonts w:ascii="Arial" w:hAnsi="Arial" w:cs="Arial"/>
          <w:i/>
          <w:sz w:val="22"/>
          <w:szCs w:val="22"/>
        </w:rPr>
        <w:lastRenderedPageBreak/>
        <w:t xml:space="preserve">(ME) e empresas de pequeno porte (EPP), o que aponta para recomendações de simplificação das exigências de habilitação, consoante o parágrafo único do artigo 42 do Ato Normativo </w:t>
      </w:r>
      <w:r w:rsidR="00DB3A9D" w:rsidRPr="00992F5E">
        <w:rPr>
          <w:rFonts w:ascii="Arial" w:hAnsi="Arial" w:cs="Arial"/>
          <w:b/>
          <w:i/>
          <w:sz w:val="22"/>
          <w:szCs w:val="22"/>
        </w:rPr>
        <w:t>TCE-RJ</w:t>
      </w:r>
      <w:r w:rsidRPr="00992F5E">
        <w:rPr>
          <w:rFonts w:ascii="Arial" w:hAnsi="Arial" w:cs="Arial"/>
          <w:i/>
          <w:sz w:val="22"/>
          <w:szCs w:val="22"/>
        </w:rPr>
        <w:t xml:space="preserve"> nº 181/2019.</w:t>
      </w:r>
    </w:p>
    <w:tbl>
      <w:tblPr>
        <w:tblW w:w="0" w:type="auto"/>
        <w:tblBorders>
          <w:top w:val="single" w:sz="4" w:space="0" w:color="00B050"/>
          <w:left w:val="single" w:sz="4" w:space="0" w:color="00B050"/>
          <w:bottom w:val="single" w:sz="4" w:space="0" w:color="00B050"/>
          <w:right w:val="single" w:sz="4" w:space="0" w:color="00B050"/>
        </w:tblBorders>
        <w:shd w:val="clear" w:color="auto" w:fill="FFFFCC"/>
        <w:tblLook w:val="04A0" w:firstRow="1" w:lastRow="0" w:firstColumn="1" w:lastColumn="0" w:noHBand="0" w:noVBand="1"/>
      </w:tblPr>
      <w:tblGrid>
        <w:gridCol w:w="9062"/>
      </w:tblGrid>
      <w:tr w:rsidR="00142A2D" w:rsidRPr="00992F5E" w14:paraId="0F8A5320" w14:textId="77777777" w:rsidTr="00992F5E">
        <w:tc>
          <w:tcPr>
            <w:tcW w:w="9062" w:type="dxa"/>
            <w:tcBorders>
              <w:top w:val="single" w:sz="4" w:space="0" w:color="00B050"/>
              <w:bottom w:val="nil"/>
            </w:tcBorders>
            <w:shd w:val="clear" w:color="auto" w:fill="auto"/>
          </w:tcPr>
          <w:p w14:paraId="7FDE55B1" w14:textId="76C6CCD0" w:rsidR="00142A2D" w:rsidRPr="00992F5E" w:rsidRDefault="00142A2D" w:rsidP="00940F79">
            <w:pPr>
              <w:tabs>
                <w:tab w:val="num" w:pos="720"/>
              </w:tabs>
              <w:rPr>
                <w:rFonts w:ascii="Arial" w:hAnsi="Arial" w:cs="Arial"/>
                <w:i/>
                <w:sz w:val="20"/>
              </w:rPr>
            </w:pPr>
            <w:r w:rsidRPr="00992F5E">
              <w:rPr>
                <w:rFonts w:ascii="Arial" w:hAnsi="Arial" w:cs="Arial"/>
                <w:b/>
                <w:bCs/>
                <w:i/>
                <w:sz w:val="20"/>
              </w:rPr>
              <w:t>Nota Explicativa</w:t>
            </w:r>
            <w:r w:rsidR="00DC670F" w:rsidRPr="00992F5E">
              <w:rPr>
                <w:rFonts w:ascii="Arial" w:hAnsi="Arial" w:cs="Arial"/>
                <w:b/>
                <w:bCs/>
                <w:i/>
                <w:sz w:val="20"/>
              </w:rPr>
              <w:t>:</w:t>
            </w:r>
          </w:p>
        </w:tc>
      </w:tr>
      <w:tr w:rsidR="00142A2D" w:rsidRPr="00992F5E" w14:paraId="40FF31DA" w14:textId="77777777" w:rsidTr="00992F5E">
        <w:trPr>
          <w:trHeight w:val="987"/>
        </w:trPr>
        <w:tc>
          <w:tcPr>
            <w:tcW w:w="9062" w:type="dxa"/>
            <w:tcBorders>
              <w:top w:val="nil"/>
              <w:bottom w:val="single" w:sz="4" w:space="0" w:color="00B050"/>
            </w:tcBorders>
            <w:shd w:val="clear" w:color="auto" w:fill="auto"/>
          </w:tcPr>
          <w:p w14:paraId="45B3CB3B" w14:textId="0960FC6E" w:rsidR="00142A2D" w:rsidRPr="00992F5E" w:rsidRDefault="00634E8D" w:rsidP="00C076E3">
            <w:pPr>
              <w:jc w:val="both"/>
              <w:rPr>
                <w:rFonts w:ascii="Arial" w:hAnsi="Arial" w:cs="Arial"/>
                <w:i/>
                <w:sz w:val="20"/>
              </w:rPr>
            </w:pPr>
            <w:r w:rsidRPr="00992F5E">
              <w:rPr>
                <w:rFonts w:ascii="Arial" w:hAnsi="Arial" w:cs="Arial"/>
                <w:i/>
                <w:sz w:val="20"/>
              </w:rPr>
              <w:t xml:space="preserve">A </w:t>
            </w:r>
            <w:r w:rsidR="00282087" w:rsidRPr="00992F5E">
              <w:rPr>
                <w:rFonts w:ascii="Arial" w:hAnsi="Arial" w:cs="Arial"/>
                <w:i/>
                <w:sz w:val="20"/>
              </w:rPr>
              <w:t>Unidade Requisitante deverá a</w:t>
            </w:r>
            <w:r w:rsidR="00142A2D" w:rsidRPr="00992F5E">
              <w:rPr>
                <w:rFonts w:ascii="Arial" w:hAnsi="Arial" w:cs="Arial"/>
                <w:i/>
                <w:sz w:val="20"/>
              </w:rPr>
              <w:t>valiar eventual necessidade da exigência</w:t>
            </w:r>
            <w:r w:rsidR="0057716C" w:rsidRPr="00992F5E">
              <w:rPr>
                <w:rFonts w:ascii="Arial" w:hAnsi="Arial" w:cs="Arial"/>
                <w:i/>
                <w:sz w:val="20"/>
              </w:rPr>
              <w:t xml:space="preserve"> de qualificação econômico-financeira</w:t>
            </w:r>
            <w:r w:rsidR="00282087" w:rsidRPr="00992F5E">
              <w:rPr>
                <w:rFonts w:ascii="Arial" w:hAnsi="Arial" w:cs="Arial"/>
                <w:i/>
                <w:sz w:val="20"/>
              </w:rPr>
              <w:t xml:space="preserve"> para cada objeto específico, </w:t>
            </w:r>
            <w:r w:rsidR="00282087" w:rsidRPr="00992F5E">
              <w:rPr>
                <w:rFonts w:ascii="Arial" w:hAnsi="Arial" w:cs="Arial"/>
                <w:b/>
                <w:bCs/>
                <w:i/>
                <w:sz w:val="20"/>
              </w:rPr>
              <w:t xml:space="preserve">considerando </w:t>
            </w:r>
            <w:r w:rsidR="0057716C" w:rsidRPr="00992F5E">
              <w:rPr>
                <w:rFonts w:ascii="Arial" w:hAnsi="Arial" w:cs="Arial"/>
                <w:b/>
                <w:bCs/>
                <w:i/>
                <w:sz w:val="20"/>
              </w:rPr>
              <w:t xml:space="preserve">a sua vultuosidade e complexidade, pois a </w:t>
            </w:r>
            <w:r w:rsidR="00282087" w:rsidRPr="00992F5E">
              <w:rPr>
                <w:rFonts w:ascii="Arial" w:hAnsi="Arial" w:cs="Arial"/>
                <w:b/>
                <w:bCs/>
                <w:i/>
                <w:sz w:val="20"/>
              </w:rPr>
              <w:t>medida tem por fim</w:t>
            </w:r>
            <w:r w:rsidR="00142A2D" w:rsidRPr="00992F5E">
              <w:rPr>
                <w:rFonts w:ascii="Arial" w:hAnsi="Arial" w:cs="Arial"/>
                <w:b/>
                <w:bCs/>
                <w:i/>
                <w:sz w:val="20"/>
              </w:rPr>
              <w:t xml:space="preserve"> </w:t>
            </w:r>
            <w:r w:rsidR="00282087" w:rsidRPr="00992F5E">
              <w:rPr>
                <w:rFonts w:ascii="Arial" w:hAnsi="Arial" w:cs="Arial"/>
                <w:b/>
                <w:bCs/>
                <w:i/>
                <w:sz w:val="20"/>
              </w:rPr>
              <w:t xml:space="preserve">a verificação </w:t>
            </w:r>
            <w:r w:rsidR="0057716C" w:rsidRPr="00992F5E">
              <w:rPr>
                <w:rFonts w:ascii="Arial" w:hAnsi="Arial" w:cs="Arial"/>
                <w:b/>
                <w:bCs/>
                <w:i/>
                <w:sz w:val="20"/>
              </w:rPr>
              <w:t xml:space="preserve">da </w:t>
            </w:r>
            <w:r w:rsidR="00142A2D" w:rsidRPr="00992F5E">
              <w:rPr>
                <w:rFonts w:ascii="Arial" w:hAnsi="Arial" w:cs="Arial"/>
                <w:b/>
                <w:bCs/>
                <w:i/>
                <w:sz w:val="20"/>
              </w:rPr>
              <w:t xml:space="preserve">saúde financeira do </w:t>
            </w:r>
            <w:r w:rsidR="0057716C" w:rsidRPr="00992F5E">
              <w:rPr>
                <w:rFonts w:ascii="Arial" w:hAnsi="Arial" w:cs="Arial"/>
                <w:b/>
                <w:bCs/>
                <w:i/>
                <w:sz w:val="20"/>
              </w:rPr>
              <w:t>licitante</w:t>
            </w:r>
            <w:r w:rsidR="0057716C" w:rsidRPr="00992F5E">
              <w:rPr>
                <w:rFonts w:ascii="Arial" w:hAnsi="Arial" w:cs="Arial"/>
                <w:i/>
                <w:sz w:val="20"/>
              </w:rPr>
              <w:t>.</w:t>
            </w:r>
          </w:p>
          <w:p w14:paraId="0D423BDC" w14:textId="5C7CB794" w:rsidR="006621B2" w:rsidRPr="00992F5E" w:rsidRDefault="006621B2" w:rsidP="00C076E3">
            <w:pPr>
              <w:jc w:val="both"/>
              <w:rPr>
                <w:rFonts w:ascii="Arial" w:hAnsi="Arial" w:cs="Arial"/>
                <w:i/>
                <w:iCs/>
                <w:sz w:val="20"/>
              </w:rPr>
            </w:pPr>
            <w:r w:rsidRPr="00992F5E">
              <w:rPr>
                <w:rFonts w:ascii="Arial" w:hAnsi="Arial" w:cs="Arial"/>
                <w:i/>
                <w:sz w:val="20"/>
              </w:rPr>
              <w:t>A adoção da exigência deverá ser justificada pelo setor requisitante.</w:t>
            </w:r>
          </w:p>
        </w:tc>
      </w:tr>
    </w:tbl>
    <w:bookmarkEnd w:id="23"/>
    <w:p w14:paraId="38CF0CBD" w14:textId="77777777" w:rsidR="00142A2D" w:rsidRPr="00992F5E" w:rsidRDefault="00142A2D" w:rsidP="00192324">
      <w:pPr>
        <w:pStyle w:val="PargrafodaLista"/>
        <w:numPr>
          <w:ilvl w:val="0"/>
          <w:numId w:val="11"/>
        </w:numPr>
        <w:spacing w:before="240" w:after="240"/>
        <w:contextualSpacing w:val="0"/>
        <w:jc w:val="both"/>
        <w:rPr>
          <w:rFonts w:ascii="Arial" w:hAnsi="Arial" w:cs="Arial"/>
          <w:b/>
          <w:sz w:val="22"/>
          <w:szCs w:val="22"/>
        </w:rPr>
      </w:pPr>
      <w:r w:rsidRPr="00992F5E">
        <w:rPr>
          <w:rFonts w:ascii="Arial" w:hAnsi="Arial" w:cs="Arial"/>
          <w:b/>
          <w:sz w:val="22"/>
          <w:szCs w:val="22"/>
        </w:rPr>
        <w:t>DA SUBCONTRATAÇÃO</w:t>
      </w:r>
    </w:p>
    <w:p w14:paraId="7A287F0E" w14:textId="186BCB1F" w:rsidR="00142A2D" w:rsidRPr="00992F5E" w:rsidRDefault="00142A2D" w:rsidP="00192324">
      <w:pPr>
        <w:pStyle w:val="PargrafodaLista"/>
        <w:numPr>
          <w:ilvl w:val="1"/>
          <w:numId w:val="11"/>
        </w:numPr>
        <w:tabs>
          <w:tab w:val="left" w:pos="993"/>
        </w:tabs>
        <w:spacing w:before="120" w:after="120"/>
        <w:ind w:left="0" w:firstLine="6"/>
        <w:contextualSpacing w:val="0"/>
        <w:jc w:val="both"/>
        <w:rPr>
          <w:rFonts w:ascii="Arial" w:hAnsi="Arial" w:cs="Arial"/>
          <w:sz w:val="22"/>
          <w:szCs w:val="22"/>
        </w:rPr>
      </w:pPr>
      <w:r w:rsidRPr="00992F5E">
        <w:rPr>
          <w:rFonts w:ascii="Arial" w:hAnsi="Arial" w:cs="Arial"/>
          <w:sz w:val="22"/>
          <w:szCs w:val="22"/>
        </w:rPr>
        <w:t>Não será admitida a subcontratação</w:t>
      </w:r>
      <w:r w:rsidR="00F76779" w:rsidRPr="00992F5E">
        <w:rPr>
          <w:rFonts w:ascii="Arial" w:hAnsi="Arial" w:cs="Arial"/>
          <w:sz w:val="22"/>
          <w:szCs w:val="22"/>
        </w:rPr>
        <w:t xml:space="preserve">, </w:t>
      </w:r>
      <w:r w:rsidR="00F70DF2" w:rsidRPr="00992F5E">
        <w:rPr>
          <w:rFonts w:ascii="Arial" w:hAnsi="Arial" w:cs="Arial"/>
          <w:sz w:val="22"/>
          <w:szCs w:val="22"/>
        </w:rPr>
        <w:t xml:space="preserve">sub-rogação, </w:t>
      </w:r>
      <w:r w:rsidR="00F76779" w:rsidRPr="00992F5E">
        <w:rPr>
          <w:rFonts w:ascii="Arial" w:hAnsi="Arial" w:cs="Arial"/>
          <w:sz w:val="22"/>
          <w:szCs w:val="22"/>
        </w:rPr>
        <w:t>cessão ou transferência no todo ou em parte</w:t>
      </w:r>
      <w:r w:rsidRPr="00992F5E">
        <w:rPr>
          <w:rFonts w:ascii="Arial" w:hAnsi="Arial" w:cs="Arial"/>
          <w:sz w:val="22"/>
          <w:szCs w:val="22"/>
        </w:rPr>
        <w:t xml:space="preserve"> do objeto</w:t>
      </w:r>
      <w:r w:rsidR="00373E96" w:rsidRPr="00992F5E">
        <w:rPr>
          <w:rFonts w:ascii="Arial" w:hAnsi="Arial" w:cs="Arial"/>
          <w:sz w:val="22"/>
          <w:szCs w:val="22"/>
        </w:rPr>
        <w:t>.</w:t>
      </w:r>
    </w:p>
    <w:p w14:paraId="7E9F3877" w14:textId="26D14CAA" w:rsidR="00373E96" w:rsidRPr="00992F5E" w:rsidRDefault="00373E96" w:rsidP="00940F79">
      <w:pPr>
        <w:pStyle w:val="PargrafodaLista"/>
        <w:spacing w:after="240"/>
        <w:ind w:left="0"/>
        <w:contextualSpacing w:val="0"/>
        <w:jc w:val="center"/>
        <w:rPr>
          <w:rFonts w:ascii="Arial" w:hAnsi="Arial" w:cs="Arial"/>
          <w:b/>
          <w:bCs/>
          <w:szCs w:val="20"/>
          <w:u w:val="single"/>
          <w:lang w:val="pt-BR"/>
        </w:rPr>
      </w:pPr>
      <w:r w:rsidRPr="00992F5E">
        <w:rPr>
          <w:rFonts w:ascii="Arial" w:hAnsi="Arial" w:cs="Arial"/>
          <w:b/>
          <w:bCs/>
          <w:szCs w:val="20"/>
          <w:u w:val="single"/>
          <w:lang w:val="pt-BR"/>
        </w:rPr>
        <w:t>OU</w:t>
      </w:r>
    </w:p>
    <w:p w14:paraId="4676E1A9" w14:textId="77777777" w:rsidR="000012A5" w:rsidRPr="00992F5E" w:rsidRDefault="000012A5" w:rsidP="00940F79">
      <w:pPr>
        <w:pStyle w:val="PargrafodaLista"/>
        <w:ind w:left="0"/>
        <w:contextualSpacing w:val="0"/>
        <w:rPr>
          <w:rFonts w:ascii="Arial" w:hAnsi="Arial" w:cs="Arial"/>
          <w:b/>
          <w:bCs/>
          <w:szCs w:val="20"/>
          <w:u w:val="single"/>
          <w:lang w:val="pt-BR"/>
        </w:rPr>
      </w:pPr>
    </w:p>
    <w:p w14:paraId="3D461B27" w14:textId="3E4EE853" w:rsidR="00142A2D" w:rsidRPr="00992F5E" w:rsidRDefault="00142A2D" w:rsidP="00192324">
      <w:pPr>
        <w:pStyle w:val="PargrafodaLista"/>
        <w:numPr>
          <w:ilvl w:val="1"/>
          <w:numId w:val="11"/>
        </w:numPr>
        <w:tabs>
          <w:tab w:val="left" w:pos="993"/>
        </w:tabs>
        <w:spacing w:before="120" w:after="120"/>
        <w:ind w:left="0" w:firstLine="6"/>
        <w:contextualSpacing w:val="0"/>
        <w:jc w:val="both"/>
        <w:rPr>
          <w:rFonts w:ascii="Arial" w:hAnsi="Arial" w:cs="Arial"/>
          <w:iCs/>
          <w:sz w:val="22"/>
          <w:szCs w:val="22"/>
        </w:rPr>
      </w:pPr>
      <w:r w:rsidRPr="00992F5E">
        <w:rPr>
          <w:rFonts w:ascii="Arial" w:hAnsi="Arial" w:cs="Arial"/>
          <w:iCs/>
          <w:sz w:val="22"/>
          <w:szCs w:val="22"/>
        </w:rPr>
        <w:t xml:space="preserve">É permitida a subcontratação parcial do objeto, até o limite de </w:t>
      </w:r>
      <w:r w:rsidR="00373E96" w:rsidRPr="00992F5E">
        <w:rPr>
          <w:rFonts w:ascii="Arial" w:hAnsi="Arial" w:cs="Arial"/>
          <w:iCs/>
          <w:sz w:val="22"/>
          <w:szCs w:val="22"/>
          <w:lang w:val="pt-BR"/>
        </w:rPr>
        <w:t>XX</w:t>
      </w:r>
      <w:r w:rsidRPr="00992F5E">
        <w:rPr>
          <w:rFonts w:ascii="Arial" w:hAnsi="Arial" w:cs="Arial"/>
          <w:iCs/>
          <w:sz w:val="22"/>
          <w:szCs w:val="22"/>
        </w:rPr>
        <w:t>%(</w:t>
      </w:r>
      <w:r w:rsidR="00373E96" w:rsidRPr="00992F5E">
        <w:rPr>
          <w:rFonts w:ascii="Arial" w:hAnsi="Arial" w:cs="Arial"/>
          <w:iCs/>
          <w:sz w:val="22"/>
          <w:szCs w:val="22"/>
          <w:lang w:val="pt-BR"/>
        </w:rPr>
        <w:t>XX</w:t>
      </w:r>
      <w:r w:rsidR="00F76779" w:rsidRPr="00992F5E">
        <w:rPr>
          <w:rFonts w:ascii="Arial" w:hAnsi="Arial" w:cs="Arial"/>
          <w:iCs/>
          <w:sz w:val="22"/>
          <w:szCs w:val="22"/>
          <w:lang w:val="pt-BR"/>
        </w:rPr>
        <w:t>XX</w:t>
      </w:r>
      <w:r w:rsidRPr="00992F5E">
        <w:rPr>
          <w:rFonts w:ascii="Arial" w:hAnsi="Arial" w:cs="Arial"/>
          <w:iCs/>
          <w:sz w:val="22"/>
          <w:szCs w:val="22"/>
        </w:rPr>
        <w:t xml:space="preserve"> por cento) do valor total do contrato, nas seguintes condições:</w:t>
      </w:r>
    </w:p>
    <w:p w14:paraId="458C6CA0" w14:textId="4579CA3B" w:rsidR="00142A2D" w:rsidRPr="00992F5E" w:rsidRDefault="00142A2D" w:rsidP="00192324">
      <w:pPr>
        <w:pStyle w:val="PargrafodaLista"/>
        <w:numPr>
          <w:ilvl w:val="1"/>
          <w:numId w:val="11"/>
        </w:numPr>
        <w:tabs>
          <w:tab w:val="left" w:pos="993"/>
        </w:tabs>
        <w:spacing w:before="120" w:after="120"/>
        <w:ind w:left="0" w:firstLine="6"/>
        <w:contextualSpacing w:val="0"/>
        <w:jc w:val="both"/>
        <w:rPr>
          <w:rFonts w:ascii="Arial" w:hAnsi="Arial" w:cs="Arial"/>
          <w:iCs/>
          <w:sz w:val="22"/>
          <w:szCs w:val="22"/>
        </w:rPr>
      </w:pPr>
      <w:r w:rsidRPr="00992F5E">
        <w:rPr>
          <w:rFonts w:ascii="Arial" w:hAnsi="Arial" w:cs="Arial"/>
          <w:iCs/>
          <w:sz w:val="22"/>
          <w:szCs w:val="22"/>
        </w:rPr>
        <w:t>É vedada a sub-rogação</w:t>
      </w:r>
      <w:r w:rsidR="00F70DF2" w:rsidRPr="00992F5E">
        <w:rPr>
          <w:rFonts w:ascii="Arial" w:hAnsi="Arial" w:cs="Arial"/>
          <w:iCs/>
          <w:sz w:val="22"/>
          <w:szCs w:val="22"/>
          <w:lang w:val="pt-BR"/>
        </w:rPr>
        <w:t xml:space="preserve">, </w:t>
      </w:r>
      <w:r w:rsidR="00F70DF2" w:rsidRPr="00992F5E">
        <w:rPr>
          <w:rFonts w:ascii="Arial" w:hAnsi="Arial" w:cs="Arial"/>
          <w:sz w:val="22"/>
          <w:szCs w:val="22"/>
        </w:rPr>
        <w:t>cessão ou transferência</w:t>
      </w:r>
      <w:r w:rsidRPr="00992F5E">
        <w:rPr>
          <w:rFonts w:ascii="Arial" w:hAnsi="Arial" w:cs="Arial"/>
          <w:iCs/>
          <w:sz w:val="22"/>
          <w:szCs w:val="22"/>
        </w:rPr>
        <w:t xml:space="preserve"> da parcela </w:t>
      </w:r>
      <w:r w:rsidR="00F70DF2" w:rsidRPr="00992F5E">
        <w:rPr>
          <w:rFonts w:ascii="Arial" w:hAnsi="Arial" w:cs="Arial"/>
          <w:iCs/>
          <w:sz w:val="22"/>
          <w:szCs w:val="22"/>
        </w:rPr>
        <w:t>subcontratada;</w:t>
      </w:r>
    </w:p>
    <w:p w14:paraId="37301E93" w14:textId="77777777" w:rsidR="00935645" w:rsidRPr="00992F5E" w:rsidRDefault="00142A2D" w:rsidP="00192324">
      <w:pPr>
        <w:pStyle w:val="PargrafodaLista"/>
        <w:numPr>
          <w:ilvl w:val="1"/>
          <w:numId w:val="11"/>
        </w:numPr>
        <w:tabs>
          <w:tab w:val="left" w:pos="993"/>
        </w:tabs>
        <w:spacing w:before="120" w:after="120"/>
        <w:ind w:left="0" w:firstLine="6"/>
        <w:contextualSpacing w:val="0"/>
        <w:jc w:val="both"/>
        <w:rPr>
          <w:rFonts w:ascii="Arial" w:hAnsi="Arial" w:cs="Arial"/>
          <w:iCs/>
          <w:sz w:val="22"/>
          <w:szCs w:val="22"/>
        </w:rPr>
      </w:pPr>
      <w:r w:rsidRPr="00992F5E">
        <w:rPr>
          <w:rFonts w:ascii="Arial" w:hAnsi="Arial" w:cs="Arial"/>
          <w:iCs/>
          <w:sz w:val="22"/>
          <w:szCs w:val="22"/>
        </w:rPr>
        <w:t xml:space="preserve">A subcontratação depende de autorização prévia da Contratante, a quem incumbe avaliar se a subcontratada cumpre os requisitos de </w:t>
      </w:r>
      <w:r w:rsidR="00935645" w:rsidRPr="00992F5E">
        <w:rPr>
          <w:rFonts w:ascii="Arial" w:hAnsi="Arial" w:cs="Arial"/>
          <w:iCs/>
          <w:sz w:val="22"/>
          <w:szCs w:val="22"/>
        </w:rPr>
        <w:t xml:space="preserve">habilitação e </w:t>
      </w:r>
      <w:r w:rsidRPr="00992F5E">
        <w:rPr>
          <w:rFonts w:ascii="Arial" w:hAnsi="Arial" w:cs="Arial"/>
          <w:iCs/>
          <w:sz w:val="22"/>
          <w:szCs w:val="22"/>
        </w:rPr>
        <w:t>qualificação técnica necessários para a execução do objeto.</w:t>
      </w:r>
    </w:p>
    <w:p w14:paraId="4C11CF2F" w14:textId="7F753BEC" w:rsidR="00142A2D" w:rsidRPr="00992F5E" w:rsidRDefault="00142A2D" w:rsidP="00192324">
      <w:pPr>
        <w:pStyle w:val="PargrafodaLista"/>
        <w:numPr>
          <w:ilvl w:val="1"/>
          <w:numId w:val="11"/>
        </w:numPr>
        <w:tabs>
          <w:tab w:val="left" w:pos="993"/>
        </w:tabs>
        <w:spacing w:before="120" w:after="120"/>
        <w:ind w:left="0" w:firstLine="6"/>
        <w:contextualSpacing w:val="0"/>
        <w:jc w:val="both"/>
        <w:rPr>
          <w:rFonts w:ascii="Arial" w:hAnsi="Arial" w:cs="Arial"/>
          <w:iCs/>
          <w:sz w:val="22"/>
          <w:szCs w:val="22"/>
        </w:rPr>
      </w:pPr>
      <w:r w:rsidRPr="00992F5E">
        <w:rPr>
          <w:rFonts w:ascii="Arial" w:hAnsi="Arial" w:cs="Arial"/>
          <w:iCs/>
          <w:sz w:val="22"/>
          <w:szCs w:val="22"/>
        </w:rPr>
        <w:t xml:space="preserve">Em qualquer hipótese de subcontratação, permanece a responsabilidade integral da Contratada pela perfeita execução contratual, cabendo-lhe realizar a supervisão e coordenação das atividades da subcontratada, bem como responder perante </w:t>
      </w:r>
      <w:r w:rsidR="00935645" w:rsidRPr="00992F5E">
        <w:rPr>
          <w:rFonts w:ascii="Arial" w:hAnsi="Arial" w:cs="Arial"/>
          <w:iCs/>
          <w:sz w:val="22"/>
          <w:szCs w:val="22"/>
        </w:rPr>
        <w:t xml:space="preserve">o </w:t>
      </w:r>
      <w:r w:rsidR="000E6F1F" w:rsidRPr="00992F5E">
        <w:rPr>
          <w:rFonts w:ascii="Arial" w:hAnsi="Arial" w:cs="Arial"/>
          <w:b/>
          <w:iCs/>
          <w:sz w:val="22"/>
          <w:szCs w:val="22"/>
        </w:rPr>
        <w:t>TCE-RJ</w:t>
      </w:r>
      <w:r w:rsidRPr="00992F5E">
        <w:rPr>
          <w:rFonts w:ascii="Arial" w:hAnsi="Arial" w:cs="Arial"/>
          <w:iCs/>
          <w:sz w:val="22"/>
          <w:szCs w:val="22"/>
        </w:rPr>
        <w:t xml:space="preserve"> pelo rigoroso cumprimento das obrigações contratuais correspondentes ao objeto da subcontratação.</w:t>
      </w:r>
    </w:p>
    <w:p w14:paraId="6246197C" w14:textId="0A985071" w:rsidR="00373E96" w:rsidRPr="00992F5E" w:rsidRDefault="00373E96" w:rsidP="00992F5E">
      <w:pPr>
        <w:pStyle w:val="Citao"/>
        <w:pBdr>
          <w:top w:val="single" w:sz="4" w:space="1" w:color="00B050"/>
          <w:left w:val="single" w:sz="4" w:space="4" w:color="00B050"/>
          <w:bottom w:val="single" w:sz="4" w:space="1" w:color="00B050"/>
          <w:right w:val="single" w:sz="4" w:space="4" w:color="00B050"/>
        </w:pBdr>
        <w:shd w:val="clear" w:color="auto" w:fill="auto"/>
        <w:spacing w:before="0"/>
        <w:rPr>
          <w:rFonts w:cs="Arial"/>
          <w:iCs w:val="0"/>
          <w:color w:val="auto"/>
          <w:szCs w:val="20"/>
        </w:rPr>
      </w:pPr>
      <w:r w:rsidRPr="00992F5E">
        <w:rPr>
          <w:rFonts w:cs="Arial"/>
          <w:b/>
          <w:iCs w:val="0"/>
          <w:color w:val="auto"/>
          <w:szCs w:val="20"/>
        </w:rPr>
        <w:t>Nota explicativa</w:t>
      </w:r>
      <w:r w:rsidR="00DC670F" w:rsidRPr="00992F5E">
        <w:rPr>
          <w:rFonts w:cs="Arial"/>
          <w:b/>
          <w:iCs w:val="0"/>
          <w:color w:val="auto"/>
          <w:szCs w:val="20"/>
        </w:rPr>
        <w:t>:</w:t>
      </w:r>
    </w:p>
    <w:p w14:paraId="364C9AF7" w14:textId="48A5F5CD" w:rsidR="00400830" w:rsidRPr="00992F5E" w:rsidRDefault="00373E96" w:rsidP="00992F5E">
      <w:pPr>
        <w:pStyle w:val="NormalWeb"/>
        <w:pBdr>
          <w:top w:val="single" w:sz="4" w:space="1" w:color="00B050"/>
          <w:left w:val="single" w:sz="4" w:space="4" w:color="00B050"/>
          <w:bottom w:val="single" w:sz="4" w:space="1" w:color="00B050"/>
          <w:right w:val="single" w:sz="4" w:space="4" w:color="00B050"/>
        </w:pBdr>
        <w:spacing w:before="0" w:beforeAutospacing="0" w:after="0" w:afterAutospacing="0" w:line="240" w:lineRule="auto"/>
        <w:jc w:val="both"/>
        <w:rPr>
          <w:rFonts w:ascii="Arial" w:hAnsi="Arial" w:cs="Arial"/>
          <w:i/>
          <w:sz w:val="20"/>
          <w:szCs w:val="20"/>
        </w:rPr>
      </w:pPr>
      <w:r w:rsidRPr="00992F5E">
        <w:rPr>
          <w:rFonts w:ascii="Arial" w:hAnsi="Arial" w:cs="Arial"/>
          <w:i/>
          <w:sz w:val="20"/>
          <w:szCs w:val="20"/>
        </w:rPr>
        <w:t xml:space="preserve">A </w:t>
      </w:r>
      <w:r w:rsidR="00400830" w:rsidRPr="00992F5E">
        <w:rPr>
          <w:rFonts w:ascii="Arial" w:hAnsi="Arial" w:cs="Arial"/>
          <w:i/>
          <w:sz w:val="20"/>
          <w:szCs w:val="20"/>
        </w:rPr>
        <w:t xml:space="preserve">possibilidade de subcontratar encontra previsão no </w:t>
      </w:r>
      <w:r w:rsidR="00BC5981" w:rsidRPr="00992F5E">
        <w:rPr>
          <w:rFonts w:ascii="Arial" w:hAnsi="Arial" w:cs="Arial"/>
          <w:i/>
          <w:sz w:val="20"/>
          <w:szCs w:val="20"/>
        </w:rPr>
        <w:t xml:space="preserve">art. </w:t>
      </w:r>
      <w:r w:rsidR="00047258" w:rsidRPr="00992F5E">
        <w:rPr>
          <w:rFonts w:ascii="Arial" w:hAnsi="Arial" w:cs="Arial"/>
          <w:i/>
          <w:sz w:val="20"/>
          <w:szCs w:val="20"/>
        </w:rPr>
        <w:t>12</w:t>
      </w:r>
      <w:r w:rsidR="00BC5981" w:rsidRPr="00992F5E">
        <w:rPr>
          <w:rFonts w:ascii="Arial" w:hAnsi="Arial" w:cs="Arial"/>
          <w:i/>
          <w:sz w:val="20"/>
          <w:szCs w:val="20"/>
        </w:rPr>
        <w:t xml:space="preserve">2, da Lei n.º </w:t>
      </w:r>
      <w:r w:rsidR="00047258" w:rsidRPr="00992F5E">
        <w:rPr>
          <w:rFonts w:ascii="Arial" w:hAnsi="Arial" w:cs="Arial"/>
          <w:i/>
          <w:sz w:val="20"/>
          <w:szCs w:val="20"/>
        </w:rPr>
        <w:t>14.133/21</w:t>
      </w:r>
      <w:r w:rsidR="00400830" w:rsidRPr="00992F5E">
        <w:rPr>
          <w:rFonts w:ascii="Arial" w:hAnsi="Arial" w:cs="Arial"/>
          <w:i/>
          <w:sz w:val="20"/>
          <w:szCs w:val="20"/>
        </w:rPr>
        <w:t xml:space="preserve">, e deve </w:t>
      </w:r>
      <w:r w:rsidRPr="00992F5E">
        <w:rPr>
          <w:rFonts w:ascii="Arial" w:hAnsi="Arial" w:cs="Arial"/>
          <w:i/>
          <w:sz w:val="20"/>
          <w:szCs w:val="20"/>
        </w:rPr>
        <w:t xml:space="preserve">ser analisada pela Administração com base nas informações dos estudos preliminares, em cada caso concreto. </w:t>
      </w:r>
    </w:p>
    <w:p w14:paraId="33E1C54E" w14:textId="77777777" w:rsidR="00400830" w:rsidRPr="00992F5E" w:rsidRDefault="00400830" w:rsidP="00992F5E">
      <w:pPr>
        <w:pStyle w:val="NormalWeb"/>
        <w:pBdr>
          <w:top w:val="single" w:sz="4" w:space="1" w:color="00B050"/>
          <w:left w:val="single" w:sz="4" w:space="4" w:color="00B050"/>
          <w:bottom w:val="single" w:sz="4" w:space="1" w:color="00B050"/>
          <w:right w:val="single" w:sz="4" w:space="4" w:color="00B050"/>
        </w:pBdr>
        <w:spacing w:before="0" w:beforeAutospacing="0" w:after="0" w:afterAutospacing="0" w:line="240" w:lineRule="auto"/>
        <w:jc w:val="both"/>
        <w:rPr>
          <w:rFonts w:ascii="Arial" w:hAnsi="Arial" w:cs="Arial"/>
          <w:i/>
          <w:sz w:val="20"/>
          <w:szCs w:val="20"/>
        </w:rPr>
      </w:pPr>
      <w:r w:rsidRPr="00992F5E">
        <w:rPr>
          <w:rFonts w:ascii="Arial" w:hAnsi="Arial" w:cs="Arial"/>
          <w:i/>
          <w:sz w:val="20"/>
          <w:szCs w:val="20"/>
        </w:rPr>
        <w:t>Com efeito, a subcontratação é medida que deve ser adotada apenas quando necessária para garantir a execução do contrato, respeitados os limites estabelecidos e os princípios que regem a licitação.</w:t>
      </w:r>
    </w:p>
    <w:p w14:paraId="775B176D" w14:textId="4AB08DCA" w:rsidR="00400830" w:rsidRPr="00992F5E" w:rsidRDefault="00400830" w:rsidP="00992F5E">
      <w:pPr>
        <w:pBdr>
          <w:top w:val="single" w:sz="4" w:space="1" w:color="00B050"/>
          <w:left w:val="single" w:sz="4" w:space="4" w:color="00B050"/>
          <w:bottom w:val="single" w:sz="4" w:space="1" w:color="00B050"/>
          <w:right w:val="single" w:sz="4" w:space="4" w:color="00B050"/>
        </w:pBdr>
        <w:jc w:val="both"/>
        <w:rPr>
          <w:rFonts w:ascii="Arial" w:hAnsi="Arial" w:cs="Arial"/>
          <w:i/>
          <w:sz w:val="20"/>
        </w:rPr>
      </w:pPr>
      <w:r w:rsidRPr="00992F5E">
        <w:rPr>
          <w:rFonts w:ascii="Arial" w:hAnsi="Arial" w:cs="Arial"/>
          <w:b/>
          <w:bCs/>
          <w:i/>
          <w:sz w:val="20"/>
        </w:rPr>
        <w:t xml:space="preserve">Acórdão TCU n.º 2002/2005 </w:t>
      </w:r>
      <w:r w:rsidR="00F70DF2" w:rsidRPr="00992F5E">
        <w:rPr>
          <w:rFonts w:ascii="Arial" w:hAnsi="Arial" w:cs="Arial"/>
          <w:b/>
          <w:bCs/>
          <w:i/>
          <w:sz w:val="20"/>
        </w:rPr>
        <w:t>–</w:t>
      </w:r>
      <w:r w:rsidRPr="00992F5E">
        <w:rPr>
          <w:rFonts w:ascii="Arial" w:hAnsi="Arial" w:cs="Arial"/>
          <w:b/>
          <w:bCs/>
          <w:i/>
          <w:sz w:val="20"/>
        </w:rPr>
        <w:t xml:space="preserve"> Plenário</w:t>
      </w:r>
      <w:r w:rsidR="00F70DF2" w:rsidRPr="00992F5E">
        <w:rPr>
          <w:rFonts w:ascii="Arial" w:hAnsi="Arial" w:cs="Arial"/>
          <w:b/>
          <w:bCs/>
          <w:i/>
          <w:sz w:val="20"/>
        </w:rPr>
        <w:t>:</w:t>
      </w:r>
      <w:r w:rsidR="00F70DF2" w:rsidRPr="00992F5E">
        <w:rPr>
          <w:rFonts w:ascii="Arial" w:hAnsi="Arial" w:cs="Arial"/>
          <w:i/>
          <w:sz w:val="20"/>
        </w:rPr>
        <w:t xml:space="preserve"> </w:t>
      </w:r>
      <w:r w:rsidRPr="00992F5E">
        <w:rPr>
          <w:rFonts w:ascii="Arial" w:hAnsi="Arial" w:cs="Arial"/>
          <w:i/>
          <w:sz w:val="20"/>
        </w:rPr>
        <w:t xml:space="preserve">“É regra de exceção, visto que o interesse da Administração é pelo cumprimento do contrato na forma originalmente avençada. Não é útil à Administração promover licitações em quantidade que extrapole ou que fique aquém daquilo que julga ideal para manter assegurado o interesse público, mas, também, não lhe é proveitoso permitir que a ausência de licitação comprometa a igualdade entre os potenciais concorrentes, sob pena de prejuízo de seus próprios interesses. Em outras palavras, </w:t>
      </w:r>
      <w:r w:rsidR="00F42557" w:rsidRPr="00992F5E">
        <w:rPr>
          <w:rFonts w:ascii="Arial" w:hAnsi="Arial" w:cs="Arial"/>
          <w:i/>
          <w:sz w:val="20"/>
        </w:rPr>
        <w:t xml:space="preserve">art. 122, da Lei n.º 14.133/21 </w:t>
      </w:r>
      <w:r w:rsidRPr="00992F5E">
        <w:rPr>
          <w:rFonts w:ascii="Arial" w:hAnsi="Arial" w:cs="Arial"/>
          <w:i/>
          <w:sz w:val="20"/>
        </w:rPr>
        <w:t>para subcontratar parte do objeto evita que a Administração venha a ter de promover outras tantas licitações como forma de complementar a execução do contrato. Por outro lado, a faculdade ali conferida também não deve servir à</w:t>
      </w:r>
      <w:r w:rsidRPr="00992F5E">
        <w:rPr>
          <w:rFonts w:ascii="Arial" w:hAnsi="Arial" w:cs="Arial"/>
          <w:i/>
          <w:sz w:val="20"/>
          <w:shd w:val="clear" w:color="auto" w:fill="C9C9C9"/>
        </w:rPr>
        <w:t xml:space="preserve"> burla dos princípios inerentes a qualquer processo licitatório.”</w:t>
      </w:r>
    </w:p>
    <w:p w14:paraId="7C9EA57B" w14:textId="77777777" w:rsidR="00F70DF2" w:rsidRPr="00992F5E" w:rsidRDefault="00F70DF2" w:rsidP="00992F5E">
      <w:pPr>
        <w:pStyle w:val="Citao"/>
        <w:pBdr>
          <w:top w:val="single" w:sz="4" w:space="1" w:color="00B050"/>
          <w:left w:val="single" w:sz="4" w:space="4" w:color="00B050"/>
          <w:bottom w:val="single" w:sz="4" w:space="1" w:color="00B050"/>
          <w:right w:val="single" w:sz="4" w:space="4" w:color="00B050"/>
        </w:pBdr>
        <w:shd w:val="clear" w:color="auto" w:fill="auto"/>
        <w:spacing w:before="0"/>
        <w:rPr>
          <w:rFonts w:cs="Arial"/>
          <w:iCs w:val="0"/>
          <w:color w:val="auto"/>
          <w:szCs w:val="20"/>
        </w:rPr>
      </w:pPr>
      <w:r>
        <w:t>[[IF_SERVICOS]] Caso admitida, o edital deve estabelecer com detalhamento seus limites e condições, inclusive especificando quais parcelas do objeto poderão ser subcontratadas. A prestação de serviços com dedicação de mão de obra exclusiva deve ser considerada como a parcela principal da obrigação e não pode ser subcontratada. [[END_IF_SERVICOS]]</w:t>
      </w:r>
    </w:p>
    <w:p w14:paraId="6D3F6DAC" w14:textId="24872265" w:rsidR="00F70DF2" w:rsidRPr="00992F5E" w:rsidRDefault="00F70DF2" w:rsidP="00992F5E">
      <w:pPr>
        <w:pBdr>
          <w:top w:val="single" w:sz="4" w:space="1" w:color="00B050"/>
          <w:left w:val="single" w:sz="4" w:space="4" w:color="00B050"/>
          <w:bottom w:val="single" w:sz="4" w:space="1" w:color="00B050"/>
          <w:right w:val="single" w:sz="4" w:space="4" w:color="00B050"/>
        </w:pBdr>
        <w:jc w:val="both"/>
        <w:rPr>
          <w:rFonts w:ascii="Arial" w:hAnsi="Arial" w:cs="Arial"/>
          <w:i/>
          <w:sz w:val="20"/>
        </w:rPr>
      </w:pPr>
      <w:r w:rsidRPr="00992F5E">
        <w:rPr>
          <w:rFonts w:ascii="Arial" w:hAnsi="Arial" w:cs="Arial"/>
          <w:i/>
          <w:sz w:val="20"/>
        </w:rPr>
        <w:lastRenderedPageBreak/>
        <w:t xml:space="preserve">É importante verificar que </w:t>
      </w:r>
      <w:r w:rsidRPr="00992F5E">
        <w:rPr>
          <w:rFonts w:ascii="Arial" w:hAnsi="Arial" w:cs="Arial"/>
          <w:b/>
          <w:i/>
          <w:sz w:val="20"/>
        </w:rPr>
        <w:t>são vedadas</w:t>
      </w:r>
      <w:r w:rsidRPr="00992F5E">
        <w:rPr>
          <w:rFonts w:ascii="Arial" w:hAnsi="Arial" w:cs="Arial"/>
          <w:i/>
          <w:sz w:val="20"/>
        </w:rPr>
        <w:t xml:space="preserve"> (i) a exigência de subcontratação de itens ou parcelas determinadas ou de empresas específicas; (ii) </w:t>
      </w:r>
      <w:r w:rsidRPr="00992F5E">
        <w:rPr>
          <w:rFonts w:ascii="Arial" w:hAnsi="Arial" w:cs="Arial"/>
          <w:b/>
          <w:i/>
          <w:sz w:val="20"/>
        </w:rPr>
        <w:t>a subcontratação das parcelas de maior relevância técnica, assim definidas no instrumento convocatório;</w:t>
      </w:r>
      <w:r w:rsidRPr="00992F5E">
        <w:rPr>
          <w:rFonts w:ascii="Arial" w:hAnsi="Arial" w:cs="Arial"/>
          <w:i/>
          <w:sz w:val="20"/>
        </w:rPr>
        <w:t xml:space="preserve"> (iii) a subcontratação de microempresas e empresas de pequeno porte que estejam participando da licitação; e (iv) a subcontratação de microempresas ou empresas de pequeno porte que tenham um ou mais sócios em comum com a empresa contratante.</w:t>
      </w:r>
    </w:p>
    <w:p w14:paraId="355F416B" w14:textId="77777777" w:rsidR="00097DD7" w:rsidRPr="00992F5E" w:rsidRDefault="00097DD7" w:rsidP="00940F79">
      <w:pPr>
        <w:tabs>
          <w:tab w:val="left" w:pos="709"/>
          <w:tab w:val="left" w:pos="1276"/>
        </w:tabs>
        <w:spacing w:before="240"/>
        <w:jc w:val="both"/>
        <w:rPr>
          <w:rFonts w:ascii="Arial" w:hAnsi="Arial" w:cs="Arial"/>
          <w:sz w:val="22"/>
          <w:szCs w:val="22"/>
        </w:rPr>
      </w:pPr>
    </w:p>
    <w:p w14:paraId="5575E893" w14:textId="071A06E5" w:rsidR="00142A2D" w:rsidRPr="00992F5E" w:rsidRDefault="00DE7BA7" w:rsidP="00192324">
      <w:pPr>
        <w:pStyle w:val="PargrafodaLista"/>
        <w:numPr>
          <w:ilvl w:val="0"/>
          <w:numId w:val="11"/>
        </w:numPr>
        <w:spacing w:before="240" w:after="240"/>
        <w:contextualSpacing w:val="0"/>
        <w:jc w:val="both"/>
        <w:rPr>
          <w:rFonts w:ascii="Arial" w:hAnsi="Arial" w:cs="Arial"/>
          <w:b/>
          <w:bCs/>
          <w:sz w:val="22"/>
          <w:szCs w:val="22"/>
        </w:rPr>
      </w:pPr>
      <w:r w:rsidRPr="00992F5E">
        <w:rPr>
          <w:rFonts w:ascii="Arial" w:hAnsi="Arial" w:cs="Arial"/>
          <w:b/>
          <w:sz w:val="22"/>
          <w:szCs w:val="22"/>
        </w:rPr>
        <w:t>MODELO DE GESTÃO DO CONTRATO</w:t>
      </w:r>
    </w:p>
    <w:p w14:paraId="506CD76D" w14:textId="0C873E36" w:rsidR="007A57D1" w:rsidRPr="00992F5E" w:rsidRDefault="002F41E0" w:rsidP="00192324">
      <w:pPr>
        <w:pStyle w:val="PargrafodaLista"/>
        <w:numPr>
          <w:ilvl w:val="1"/>
          <w:numId w:val="11"/>
        </w:numPr>
        <w:tabs>
          <w:tab w:val="left" w:pos="993"/>
        </w:tabs>
        <w:spacing w:before="120" w:after="120"/>
        <w:ind w:left="0" w:firstLine="6"/>
        <w:contextualSpacing w:val="0"/>
        <w:jc w:val="both"/>
        <w:rPr>
          <w:rFonts w:ascii="Arial" w:hAnsi="Arial" w:cs="Arial"/>
          <w:sz w:val="22"/>
          <w:szCs w:val="22"/>
        </w:rPr>
      </w:pPr>
      <w:r w:rsidRPr="00992F5E">
        <w:rPr>
          <w:sz w:val="22"/>
          <w:szCs w:val="22"/>
        </w:rPr>
        <w:t xml:space="preserve">O </w:t>
      </w:r>
      <w:r w:rsidRPr="00992F5E">
        <w:rPr>
          <w:rFonts w:ascii="Arial" w:hAnsi="Arial" w:cs="Arial"/>
          <w:sz w:val="22"/>
          <w:szCs w:val="22"/>
        </w:rPr>
        <w:t xml:space="preserve">gerenciamento e a fiscalização do </w:t>
      </w:r>
      <w:r w:rsidR="007A57D1" w:rsidRPr="00992F5E">
        <w:rPr>
          <w:rFonts w:ascii="Arial" w:hAnsi="Arial" w:cs="Arial"/>
          <w:sz w:val="22"/>
          <w:szCs w:val="22"/>
        </w:rPr>
        <w:t xml:space="preserve">contrato </w:t>
      </w:r>
      <w:r w:rsidRPr="00992F5E">
        <w:rPr>
          <w:rFonts w:ascii="Arial" w:hAnsi="Arial" w:cs="Arial"/>
          <w:sz w:val="22"/>
          <w:szCs w:val="22"/>
        </w:rPr>
        <w:t xml:space="preserve">caberão, respectivamente, </w:t>
      </w:r>
      <w:r w:rsidR="00644C2E" w:rsidRPr="00992F5E">
        <w:rPr>
          <w:rFonts w:ascii="Arial" w:hAnsi="Arial" w:cs="Arial"/>
          <w:sz w:val="22"/>
          <w:szCs w:val="22"/>
        </w:rPr>
        <w:t>a</w:t>
      </w:r>
      <w:r w:rsidRPr="00992F5E">
        <w:rPr>
          <w:rFonts w:ascii="Arial" w:hAnsi="Arial" w:cs="Arial"/>
          <w:sz w:val="22"/>
          <w:szCs w:val="22"/>
        </w:rPr>
        <w:t xml:space="preserve"> servidores da </w:t>
      </w:r>
      <w:r w:rsidRPr="00992F5E">
        <w:rPr>
          <w:rFonts w:ascii="Arial" w:hAnsi="Arial" w:cs="Arial"/>
          <w:b/>
          <w:bCs/>
          <w:sz w:val="22"/>
          <w:szCs w:val="22"/>
        </w:rPr>
        <w:t xml:space="preserve">Coordenadoria de Gestão Administrativa </w:t>
      </w:r>
      <w:r w:rsidR="00C35192" w:rsidRPr="00992F5E">
        <w:rPr>
          <w:rFonts w:ascii="Arial" w:hAnsi="Arial" w:cs="Arial"/>
          <w:b/>
          <w:bCs/>
          <w:sz w:val="22"/>
          <w:szCs w:val="22"/>
        </w:rPr>
        <w:t>de Contratos</w:t>
      </w:r>
      <w:r w:rsidRPr="00992F5E">
        <w:rPr>
          <w:rFonts w:ascii="Arial" w:hAnsi="Arial" w:cs="Arial"/>
          <w:b/>
          <w:bCs/>
          <w:sz w:val="22"/>
          <w:szCs w:val="22"/>
        </w:rPr>
        <w:t xml:space="preserve"> (CGA)</w:t>
      </w:r>
      <w:r w:rsidRPr="00992F5E">
        <w:rPr>
          <w:rFonts w:ascii="Arial" w:hAnsi="Arial" w:cs="Arial"/>
          <w:sz w:val="22"/>
          <w:szCs w:val="22"/>
        </w:rPr>
        <w:t xml:space="preserve"> e da(o) </w:t>
      </w:r>
      <w:r w:rsidR="007A57D1" w:rsidRPr="00992F5E">
        <w:rPr>
          <w:rFonts w:ascii="Arial" w:hAnsi="Arial" w:cs="Arial"/>
          <w:b/>
          <w:bCs/>
          <w:sz w:val="22"/>
          <w:szCs w:val="22"/>
        </w:rPr>
        <w:t>__________ (________</w:t>
      </w:r>
      <w:r w:rsidRPr="00992F5E">
        <w:rPr>
          <w:rFonts w:ascii="Arial" w:hAnsi="Arial" w:cs="Arial"/>
          <w:b/>
          <w:bCs/>
          <w:sz w:val="22"/>
          <w:szCs w:val="22"/>
        </w:rPr>
        <w:t>)</w:t>
      </w:r>
      <w:r w:rsidR="007A57D1" w:rsidRPr="00992F5E">
        <w:rPr>
          <w:rFonts w:ascii="Arial" w:hAnsi="Arial" w:cs="Arial"/>
          <w:sz w:val="22"/>
          <w:szCs w:val="22"/>
        </w:rPr>
        <w:t xml:space="preserve"> do </w:t>
      </w:r>
      <w:r w:rsidR="00DB3A9D" w:rsidRPr="00992F5E">
        <w:rPr>
          <w:rFonts w:ascii="Arial" w:hAnsi="Arial" w:cs="Arial"/>
          <w:b/>
          <w:bCs/>
          <w:sz w:val="22"/>
          <w:szCs w:val="22"/>
        </w:rPr>
        <w:t>TCE-RJ</w:t>
      </w:r>
      <w:r w:rsidRPr="00992F5E">
        <w:rPr>
          <w:rFonts w:ascii="Arial" w:hAnsi="Arial" w:cs="Arial"/>
          <w:sz w:val="22"/>
          <w:szCs w:val="22"/>
        </w:rPr>
        <w:t xml:space="preserve">, que determinará(ão) o que for necessário para regularização de faltas ou defeitos, nos termos do </w:t>
      </w:r>
      <w:r w:rsidR="00C35192" w:rsidRPr="00992F5E">
        <w:rPr>
          <w:rFonts w:ascii="Arial" w:hAnsi="Arial" w:cs="Arial"/>
          <w:sz w:val="22"/>
          <w:szCs w:val="22"/>
        </w:rPr>
        <w:t xml:space="preserve">art. 117 da Lei Federal nº 14.133/2021 </w:t>
      </w:r>
      <w:r w:rsidRPr="00992F5E">
        <w:rPr>
          <w:rFonts w:ascii="Arial" w:hAnsi="Arial" w:cs="Arial"/>
          <w:sz w:val="22"/>
          <w:szCs w:val="22"/>
        </w:rPr>
        <w:t xml:space="preserve">e da Resolução TCE nº 379/2021, na(s) sua(s) falta(s) ou impedimento(s), ao(s) seu(s) substituto(s). </w:t>
      </w:r>
    </w:p>
    <w:p w14:paraId="4BECA50D" w14:textId="79888052" w:rsidR="00142A2D" w:rsidRPr="00992F5E" w:rsidRDefault="00142A2D" w:rsidP="00192324">
      <w:pPr>
        <w:pStyle w:val="PargrafodaLista"/>
        <w:numPr>
          <w:ilvl w:val="1"/>
          <w:numId w:val="11"/>
        </w:numPr>
        <w:tabs>
          <w:tab w:val="left" w:pos="993"/>
        </w:tabs>
        <w:spacing w:before="120" w:after="120"/>
        <w:ind w:left="0" w:firstLine="6"/>
        <w:contextualSpacing w:val="0"/>
        <w:jc w:val="both"/>
        <w:rPr>
          <w:rFonts w:ascii="Arial" w:hAnsi="Arial" w:cs="Arial"/>
          <w:sz w:val="22"/>
          <w:szCs w:val="22"/>
        </w:rPr>
      </w:pPr>
      <w:r w:rsidRPr="00992F5E">
        <w:rPr>
          <w:rFonts w:ascii="Arial" w:hAnsi="Arial" w:cs="Arial"/>
          <w:sz w:val="22"/>
          <w:szCs w:val="22"/>
        </w:rPr>
        <w:t xml:space="preserve">Ficam reservados ao Gestor </w:t>
      </w:r>
      <w:r w:rsidR="00EF5366" w:rsidRPr="00992F5E">
        <w:rPr>
          <w:rFonts w:ascii="Arial" w:hAnsi="Arial" w:cs="Arial"/>
          <w:sz w:val="22"/>
          <w:szCs w:val="22"/>
        </w:rPr>
        <w:t xml:space="preserve">do </w:t>
      </w:r>
      <w:r w:rsidRPr="00992F5E">
        <w:rPr>
          <w:rFonts w:ascii="Arial" w:hAnsi="Arial" w:cs="Arial"/>
          <w:sz w:val="22"/>
          <w:szCs w:val="22"/>
        </w:rPr>
        <w:t>contrato</w:t>
      </w:r>
      <w:r w:rsidR="00EF5366" w:rsidRPr="00992F5E">
        <w:rPr>
          <w:rFonts w:ascii="Arial" w:hAnsi="Arial" w:cs="Arial"/>
          <w:sz w:val="22"/>
          <w:szCs w:val="22"/>
        </w:rPr>
        <w:t>,</w:t>
      </w:r>
      <w:r w:rsidRPr="00992F5E">
        <w:rPr>
          <w:rFonts w:ascii="Arial" w:hAnsi="Arial" w:cs="Arial"/>
          <w:sz w:val="22"/>
          <w:szCs w:val="22"/>
        </w:rPr>
        <w:t xml:space="preserve"> o direito e a autoridade para resolver todo e qualquer caso singular, omisso ou duvidoso não previsto no processo administrativo e tudo o mais que se relacione com o objeto contratado, desde que não acarrete ônus para o </w:t>
      </w:r>
      <w:r w:rsidR="00DB3A9D" w:rsidRPr="00992F5E">
        <w:rPr>
          <w:rFonts w:ascii="Arial" w:hAnsi="Arial" w:cs="Arial"/>
          <w:b/>
          <w:sz w:val="22"/>
          <w:szCs w:val="22"/>
        </w:rPr>
        <w:t>TCE-RJ</w:t>
      </w:r>
      <w:r w:rsidRPr="00992F5E">
        <w:rPr>
          <w:rFonts w:ascii="Arial" w:hAnsi="Arial" w:cs="Arial"/>
          <w:sz w:val="22"/>
          <w:szCs w:val="22"/>
        </w:rPr>
        <w:t xml:space="preserve"> ou modificação da contratação.</w:t>
      </w:r>
    </w:p>
    <w:p w14:paraId="5084C2BB" w14:textId="1891AD89" w:rsidR="00142A2D" w:rsidRPr="00992F5E" w:rsidRDefault="00142A2D" w:rsidP="00192324">
      <w:pPr>
        <w:pStyle w:val="PargrafodaLista"/>
        <w:numPr>
          <w:ilvl w:val="1"/>
          <w:numId w:val="11"/>
        </w:numPr>
        <w:tabs>
          <w:tab w:val="left" w:pos="993"/>
        </w:tabs>
        <w:spacing w:before="120" w:after="120"/>
        <w:ind w:left="0" w:firstLine="6"/>
        <w:contextualSpacing w:val="0"/>
        <w:jc w:val="both"/>
        <w:rPr>
          <w:rFonts w:ascii="Arial" w:hAnsi="Arial" w:cs="Arial"/>
          <w:sz w:val="22"/>
          <w:szCs w:val="22"/>
        </w:rPr>
      </w:pPr>
      <w:r w:rsidRPr="00992F5E">
        <w:rPr>
          <w:rFonts w:ascii="Arial" w:hAnsi="Arial" w:cs="Arial"/>
          <w:sz w:val="22"/>
          <w:szCs w:val="22"/>
        </w:rPr>
        <w:t xml:space="preserve"> As decisões que ultrapassarem a competência do gestor do contrato deverão ser solicitadas formalmente à autoridade administrativa imediatamente superior, em tempo hábil para a adoção de medidas.</w:t>
      </w:r>
    </w:p>
    <w:p w14:paraId="102F6610" w14:textId="77777777" w:rsidR="00142A2D" w:rsidRPr="00992F5E" w:rsidRDefault="00142A2D" w:rsidP="00192324">
      <w:pPr>
        <w:pStyle w:val="PargrafodaLista"/>
        <w:numPr>
          <w:ilvl w:val="1"/>
          <w:numId w:val="11"/>
        </w:numPr>
        <w:tabs>
          <w:tab w:val="left" w:pos="993"/>
        </w:tabs>
        <w:spacing w:before="120" w:after="120"/>
        <w:ind w:left="0" w:firstLine="6"/>
        <w:contextualSpacing w:val="0"/>
        <w:jc w:val="both"/>
        <w:rPr>
          <w:rFonts w:ascii="Arial" w:hAnsi="Arial" w:cs="Arial"/>
          <w:sz w:val="22"/>
          <w:szCs w:val="22"/>
        </w:rPr>
      </w:pPr>
      <w:r w:rsidRPr="00992F5E">
        <w:rPr>
          <w:rFonts w:ascii="Arial" w:hAnsi="Arial" w:cs="Arial"/>
          <w:sz w:val="22"/>
          <w:szCs w:val="22"/>
        </w:rPr>
        <w:t xml:space="preserve"> A Contratada deverá aceitar, antecipadamente, todos os métodos de inspeção, verificação e controle a serem adotados pela Gestão e Fiscalização, obrigando-se a fornecer todos os dados, elementos, explicações, esclarecimentos, soluções e comunicações necessárias ao desenvolvimento de suas atividades.</w:t>
      </w:r>
    </w:p>
    <w:p w14:paraId="056B3D65" w14:textId="462E2856" w:rsidR="00142A2D" w:rsidRPr="00992F5E" w:rsidRDefault="00142A2D" w:rsidP="00192324">
      <w:pPr>
        <w:pStyle w:val="PargrafodaLista"/>
        <w:numPr>
          <w:ilvl w:val="1"/>
          <w:numId w:val="11"/>
        </w:numPr>
        <w:tabs>
          <w:tab w:val="left" w:pos="993"/>
        </w:tabs>
        <w:spacing w:before="120" w:after="120"/>
        <w:ind w:left="0" w:firstLine="6"/>
        <w:contextualSpacing w:val="0"/>
        <w:jc w:val="both"/>
        <w:rPr>
          <w:rFonts w:ascii="Arial" w:hAnsi="Arial" w:cs="Arial"/>
          <w:sz w:val="22"/>
          <w:szCs w:val="22"/>
        </w:rPr>
      </w:pPr>
      <w:r w:rsidRPr="00992F5E">
        <w:rPr>
          <w:rFonts w:ascii="Arial" w:hAnsi="Arial" w:cs="Arial"/>
          <w:sz w:val="22"/>
          <w:szCs w:val="22"/>
        </w:rPr>
        <w:t xml:space="preserve"> A existência e a atuação da gestão e da fiscalização em nada restringem a responsabilidade única, integral e exclusiva da Contratada, no que concerne ao objeto da contratação, às implicações próximas e remotas perante a Contratante ou perante terceiros, do mesmo modo que a ocorrência de irregularidades decorrentes da sua execução contratual não implicará corresponsabilidade da Contratante ou de seus prepostos, devendo, ainda, a Contratada, sem prejuízo das penalidades previstas, proceder ao ressarcimento imediato a Contratante dos prejuízos apurados e imputados a falhas em suas atividades.</w:t>
      </w:r>
    </w:p>
    <w:tbl>
      <w:tblPr>
        <w:tblW w:w="0" w:type="auto"/>
        <w:tblBorders>
          <w:top w:val="single" w:sz="4" w:space="0" w:color="00B050"/>
          <w:left w:val="single" w:sz="4" w:space="0" w:color="00B050"/>
          <w:bottom w:val="single" w:sz="4" w:space="0" w:color="00B050"/>
          <w:right w:val="single" w:sz="4" w:space="0" w:color="00B050"/>
        </w:tblBorders>
        <w:shd w:val="clear" w:color="auto" w:fill="FFFFCC"/>
        <w:tblLook w:val="04A0" w:firstRow="1" w:lastRow="0" w:firstColumn="1" w:lastColumn="0" w:noHBand="0" w:noVBand="1"/>
      </w:tblPr>
      <w:tblGrid>
        <w:gridCol w:w="9062"/>
      </w:tblGrid>
      <w:tr w:rsidR="00142A2D" w:rsidRPr="00992F5E" w14:paraId="08520DBA" w14:textId="77777777" w:rsidTr="00992F5E">
        <w:tc>
          <w:tcPr>
            <w:tcW w:w="9062" w:type="dxa"/>
            <w:tcBorders>
              <w:top w:val="single" w:sz="4" w:space="0" w:color="00B050"/>
              <w:bottom w:val="nil"/>
            </w:tcBorders>
            <w:shd w:val="clear" w:color="auto" w:fill="auto"/>
          </w:tcPr>
          <w:p w14:paraId="7E1F0D66" w14:textId="77777777" w:rsidR="00142A2D" w:rsidRPr="00992F5E" w:rsidRDefault="00142A2D" w:rsidP="00940F79">
            <w:pPr>
              <w:rPr>
                <w:rFonts w:ascii="Arial" w:hAnsi="Arial" w:cs="Arial"/>
                <w:i/>
                <w:iCs/>
                <w:sz w:val="20"/>
              </w:rPr>
            </w:pPr>
            <w:r w:rsidRPr="00992F5E">
              <w:rPr>
                <w:rFonts w:ascii="Arial" w:hAnsi="Arial" w:cs="Arial"/>
                <w:b/>
                <w:bCs/>
                <w:i/>
                <w:iCs/>
                <w:sz w:val="20"/>
              </w:rPr>
              <w:t>Nota Explicativa</w:t>
            </w:r>
            <w:r w:rsidRPr="00992F5E">
              <w:rPr>
                <w:rFonts w:ascii="Arial" w:hAnsi="Arial" w:cs="Arial"/>
                <w:i/>
                <w:iCs/>
                <w:sz w:val="20"/>
              </w:rPr>
              <w:t>:</w:t>
            </w:r>
          </w:p>
        </w:tc>
      </w:tr>
      <w:tr w:rsidR="00142A2D" w:rsidRPr="00992F5E" w14:paraId="4B3655F7" w14:textId="77777777" w:rsidTr="00992F5E">
        <w:tc>
          <w:tcPr>
            <w:tcW w:w="9062" w:type="dxa"/>
            <w:tcBorders>
              <w:top w:val="nil"/>
              <w:bottom w:val="single" w:sz="4" w:space="0" w:color="00B050"/>
            </w:tcBorders>
            <w:shd w:val="clear" w:color="auto" w:fill="auto"/>
          </w:tcPr>
          <w:p w14:paraId="4EE53BDC" w14:textId="77777777" w:rsidR="00142A2D" w:rsidRPr="00992F5E" w:rsidRDefault="00142A2D" w:rsidP="00940F79">
            <w:pPr>
              <w:jc w:val="both"/>
              <w:rPr>
                <w:rFonts w:ascii="Arial" w:hAnsi="Arial" w:cs="Arial"/>
                <w:i/>
                <w:sz w:val="20"/>
              </w:rPr>
            </w:pPr>
            <w:r w:rsidRPr="00992F5E">
              <w:rPr>
                <w:rFonts w:ascii="Arial" w:hAnsi="Arial" w:cs="Arial"/>
                <w:i/>
                <w:sz w:val="20"/>
              </w:rPr>
              <w:t>A Unidade Requisitante poderá complementar este item, a seu exclusivo critério, de forma a pormenorizar ações e competências que julgue ser necessárias ao servidor Fiscal no exercício de suas atividades. A Unidade Requisitante poderá detalhar a contundência esperada do Fiscal frente às atividades laborais da Contratada, reportando-se a seus superiores sempre que julgar necessário.</w:t>
            </w:r>
          </w:p>
        </w:tc>
      </w:tr>
    </w:tbl>
    <w:p w14:paraId="7E8CC5E9" w14:textId="77777777" w:rsidR="00142A2D" w:rsidRPr="00992F5E" w:rsidRDefault="00142A2D" w:rsidP="00C41212">
      <w:pPr>
        <w:tabs>
          <w:tab w:val="left" w:pos="709"/>
          <w:tab w:val="left" w:pos="1276"/>
        </w:tabs>
        <w:jc w:val="both"/>
        <w:rPr>
          <w:rFonts w:ascii="Arial" w:hAnsi="Arial" w:cs="Arial"/>
          <w:sz w:val="22"/>
          <w:szCs w:val="22"/>
        </w:rPr>
      </w:pPr>
    </w:p>
    <w:p w14:paraId="79916C09" w14:textId="77777777" w:rsidR="007B5795" w:rsidRPr="00992F5E" w:rsidRDefault="007B5795" w:rsidP="00996F95">
      <w:pPr>
        <w:pStyle w:val="PargrafodaLista"/>
        <w:numPr>
          <w:ilvl w:val="0"/>
          <w:numId w:val="11"/>
        </w:numPr>
        <w:spacing w:before="240" w:after="240"/>
        <w:contextualSpacing w:val="0"/>
        <w:jc w:val="both"/>
        <w:rPr>
          <w:rFonts w:ascii="Arial" w:hAnsi="Arial" w:cs="Arial"/>
          <w:b/>
          <w:bCs/>
          <w:sz w:val="22"/>
          <w:szCs w:val="22"/>
        </w:rPr>
      </w:pPr>
      <w:r w:rsidRPr="00992F5E">
        <w:rPr>
          <w:rFonts w:ascii="Arial" w:hAnsi="Arial" w:cs="Arial"/>
          <w:b/>
          <w:caps/>
          <w:sz w:val="22"/>
          <w:szCs w:val="22"/>
        </w:rPr>
        <w:t>FORMA DE PAGAMENTO</w:t>
      </w:r>
    </w:p>
    <w:p w14:paraId="5AEA80CA" w14:textId="63588FE3" w:rsidR="009429E7" w:rsidRPr="00992F5E" w:rsidRDefault="007B5795" w:rsidP="00C41212">
      <w:pPr>
        <w:pStyle w:val="PargrafodaLista"/>
        <w:numPr>
          <w:ilvl w:val="1"/>
          <w:numId w:val="11"/>
        </w:numPr>
        <w:tabs>
          <w:tab w:val="left" w:pos="993"/>
        </w:tabs>
        <w:spacing w:before="120" w:after="120"/>
        <w:ind w:left="0" w:firstLine="6"/>
        <w:contextualSpacing w:val="0"/>
        <w:jc w:val="both"/>
        <w:rPr>
          <w:rFonts w:ascii="Arial" w:hAnsi="Arial" w:cs="Arial"/>
          <w:sz w:val="22"/>
          <w:szCs w:val="22"/>
        </w:rPr>
      </w:pPr>
      <w:r w:rsidRPr="00992F5E">
        <w:rPr>
          <w:rFonts w:ascii="Arial" w:hAnsi="Arial" w:cs="Arial"/>
          <w:sz w:val="22"/>
          <w:szCs w:val="22"/>
        </w:rPr>
        <w:lastRenderedPageBreak/>
        <w:t xml:space="preserve">A contratada deverá apresentar a documentação para a cobrança respectiva ao </w:t>
      </w:r>
      <w:r w:rsidRPr="00992F5E">
        <w:rPr>
          <w:rFonts w:ascii="Arial" w:hAnsi="Arial" w:cs="Arial"/>
          <w:b/>
          <w:sz w:val="22"/>
          <w:szCs w:val="22"/>
        </w:rPr>
        <w:t xml:space="preserve">Serviço de Almoxarifado (SAL) </w:t>
      </w:r>
      <w:r w:rsidRPr="00992F5E">
        <w:rPr>
          <w:rFonts w:ascii="Arial" w:hAnsi="Arial" w:cs="Arial"/>
          <w:sz w:val="22"/>
          <w:szCs w:val="22"/>
        </w:rPr>
        <w:t>do</w:t>
      </w:r>
      <w:r w:rsidRPr="00992F5E">
        <w:rPr>
          <w:rFonts w:ascii="Arial" w:hAnsi="Arial" w:cs="Arial"/>
          <w:b/>
          <w:sz w:val="22"/>
          <w:szCs w:val="22"/>
        </w:rPr>
        <w:t xml:space="preserve"> </w:t>
      </w:r>
      <w:r w:rsidR="00DB3A9D" w:rsidRPr="00992F5E">
        <w:rPr>
          <w:rFonts w:ascii="Arial" w:hAnsi="Arial" w:cs="Arial"/>
          <w:b/>
          <w:sz w:val="22"/>
          <w:szCs w:val="22"/>
        </w:rPr>
        <w:t>TCE-RJ</w:t>
      </w:r>
      <w:r w:rsidRPr="00992F5E">
        <w:rPr>
          <w:rFonts w:ascii="Arial" w:hAnsi="Arial" w:cs="Arial"/>
          <w:sz w:val="22"/>
          <w:szCs w:val="22"/>
        </w:rPr>
        <w:t>, até o 5º (quinto) dia útil posterior à data final do período de adimplemento da obrigação.</w:t>
      </w:r>
    </w:p>
    <w:p w14:paraId="0F669BCB" w14:textId="4C8FD75A" w:rsidR="005F4F8B" w:rsidRPr="00992F5E" w:rsidRDefault="009429E7" w:rsidP="00C41212">
      <w:pPr>
        <w:pStyle w:val="PargrafodaLista"/>
        <w:numPr>
          <w:ilvl w:val="1"/>
          <w:numId w:val="11"/>
        </w:numPr>
        <w:tabs>
          <w:tab w:val="left" w:pos="993"/>
        </w:tabs>
        <w:spacing w:before="120" w:after="120"/>
        <w:ind w:left="0" w:firstLine="6"/>
        <w:contextualSpacing w:val="0"/>
        <w:jc w:val="both"/>
        <w:rPr>
          <w:rFonts w:ascii="Arial" w:hAnsi="Arial" w:cs="Arial"/>
          <w:sz w:val="22"/>
          <w:szCs w:val="22"/>
        </w:rPr>
      </w:pPr>
      <w:r w:rsidRPr="00992F5E">
        <w:rPr>
          <w:rFonts w:ascii="Arial" w:hAnsi="Arial" w:cs="Arial"/>
          <w:sz w:val="22"/>
          <w:szCs w:val="22"/>
        </w:rPr>
        <w:t xml:space="preserve">Para execução do pagamento, a contratada deverá emitir nota fiscal correspondente à sede ou filial que apresentou a documentação na fase de habilitação, sem emendas, rasuras ou borrões, legível e em nome do Tribunal de Contas do Estado do Rio de Janeiro – </w:t>
      </w:r>
      <w:r w:rsidR="000E6F1F" w:rsidRPr="00992F5E">
        <w:rPr>
          <w:rFonts w:ascii="Arial" w:hAnsi="Arial" w:cs="Arial"/>
          <w:b/>
          <w:sz w:val="22"/>
          <w:szCs w:val="22"/>
        </w:rPr>
        <w:t>TCE-RJ</w:t>
      </w:r>
      <w:r w:rsidRPr="00992F5E">
        <w:rPr>
          <w:rFonts w:ascii="Arial" w:hAnsi="Arial" w:cs="Arial"/>
          <w:sz w:val="22"/>
          <w:szCs w:val="22"/>
        </w:rPr>
        <w:t xml:space="preserve">, CNPJ/MF nº 30.051.023/0001-96, situado à Praça da República, nº 70, 5º andar, Centro, Rio de Janeiro, RJ. </w:t>
      </w:r>
    </w:p>
    <w:p w14:paraId="66BDF3EC" w14:textId="03D80762" w:rsidR="005F42D0" w:rsidRPr="00992F5E" w:rsidRDefault="007B5795" w:rsidP="00C41212">
      <w:pPr>
        <w:pStyle w:val="PargrafodaLista"/>
        <w:numPr>
          <w:ilvl w:val="1"/>
          <w:numId w:val="11"/>
        </w:numPr>
        <w:tabs>
          <w:tab w:val="left" w:pos="993"/>
        </w:tabs>
        <w:spacing w:before="120" w:after="120"/>
        <w:ind w:left="0" w:firstLine="6"/>
        <w:contextualSpacing w:val="0"/>
        <w:jc w:val="both"/>
        <w:rPr>
          <w:rFonts w:ascii="Arial" w:hAnsi="Arial" w:cs="Arial"/>
          <w:sz w:val="22"/>
          <w:szCs w:val="22"/>
        </w:rPr>
      </w:pPr>
      <w:r w:rsidRPr="00992F5E">
        <w:rPr>
          <w:rFonts w:ascii="Arial" w:hAnsi="Arial" w:cs="Arial"/>
          <w:sz w:val="22"/>
          <w:szCs w:val="22"/>
        </w:rPr>
        <w:t xml:space="preserve">O pagamento será efetuado pelo </w:t>
      </w:r>
      <w:r w:rsidR="00DB3A9D" w:rsidRPr="00992F5E">
        <w:rPr>
          <w:rFonts w:ascii="Arial" w:hAnsi="Arial" w:cs="Arial"/>
          <w:b/>
          <w:sz w:val="22"/>
          <w:szCs w:val="22"/>
        </w:rPr>
        <w:t>TCE-RJ</w:t>
      </w:r>
      <w:r w:rsidRPr="00992F5E">
        <w:rPr>
          <w:rFonts w:ascii="Arial" w:hAnsi="Arial" w:cs="Arial"/>
          <w:sz w:val="22"/>
          <w:szCs w:val="22"/>
        </w:rPr>
        <w:t xml:space="preserve"> </w:t>
      </w:r>
      <w:r w:rsidRPr="00992F5E">
        <w:rPr>
          <w:rFonts w:ascii="Arial" w:hAnsi="Arial" w:cs="Arial"/>
          <w:i/>
          <w:sz w:val="22"/>
          <w:szCs w:val="22"/>
        </w:rPr>
        <w:t>em parcelas, à medida que o objeto for executado</w:t>
      </w:r>
      <w:r w:rsidRPr="00992F5E">
        <w:rPr>
          <w:rFonts w:ascii="Arial" w:hAnsi="Arial" w:cs="Arial"/>
          <w:sz w:val="22"/>
          <w:szCs w:val="22"/>
        </w:rPr>
        <w:t>, mediante crédito em conta corrente da contratada, até o 30º (trigésimo) dia co</w:t>
      </w:r>
      <w:r w:rsidR="00C30A04" w:rsidRPr="00992F5E">
        <w:rPr>
          <w:rFonts w:ascii="Arial" w:hAnsi="Arial" w:cs="Arial"/>
          <w:sz w:val="22"/>
          <w:szCs w:val="22"/>
        </w:rPr>
        <w:t xml:space="preserve">nsecutivo, contado </w:t>
      </w:r>
      <w:r w:rsidR="00130627" w:rsidRPr="00992F5E">
        <w:rPr>
          <w:rFonts w:ascii="Arial" w:hAnsi="Arial" w:cs="Arial"/>
          <w:sz w:val="22"/>
          <w:szCs w:val="22"/>
        </w:rPr>
        <w:t>da atestação da nota fiscal</w:t>
      </w:r>
      <w:r w:rsidR="00B34E33" w:rsidRPr="00992F5E">
        <w:rPr>
          <w:rFonts w:ascii="Arial" w:hAnsi="Arial" w:cs="Arial"/>
          <w:sz w:val="22"/>
          <w:szCs w:val="22"/>
        </w:rPr>
        <w:t xml:space="preserve">, </w:t>
      </w:r>
      <w:r w:rsidR="00C32A32" w:rsidRPr="00992F5E">
        <w:rPr>
          <w:rFonts w:ascii="Arial" w:hAnsi="Arial" w:cs="Arial"/>
          <w:sz w:val="22"/>
          <w:szCs w:val="22"/>
        </w:rPr>
        <w:t>verificado o recebimento do objeto contratual e cumpridas as formalidades legais e contratuais previstas, bem como observadas as condições estabelecidas neste TERMO DE REFERÊNCIA e a ordem cronológica prevista no artigo 141 da Lei Federal 14.133/21</w:t>
      </w:r>
      <w:r w:rsidRPr="00992F5E">
        <w:rPr>
          <w:rFonts w:ascii="Arial" w:hAnsi="Arial" w:cs="Arial"/>
          <w:sz w:val="22"/>
          <w:szCs w:val="22"/>
        </w:rPr>
        <w:t xml:space="preserve">. </w:t>
      </w:r>
    </w:p>
    <w:p w14:paraId="123B5F9D" w14:textId="4E9FCB08" w:rsidR="005F4F8B" w:rsidRPr="00992F5E" w:rsidRDefault="005F4F8B" w:rsidP="00C41212">
      <w:pPr>
        <w:pStyle w:val="PargrafodaLista"/>
        <w:numPr>
          <w:ilvl w:val="1"/>
          <w:numId w:val="11"/>
        </w:numPr>
        <w:tabs>
          <w:tab w:val="left" w:pos="993"/>
        </w:tabs>
        <w:spacing w:before="120" w:after="120"/>
        <w:ind w:left="0" w:firstLine="6"/>
        <w:contextualSpacing w:val="0"/>
        <w:jc w:val="both"/>
        <w:rPr>
          <w:rFonts w:ascii="Arial" w:hAnsi="Arial" w:cs="Arial"/>
          <w:sz w:val="22"/>
          <w:szCs w:val="22"/>
        </w:rPr>
      </w:pPr>
      <w:r w:rsidRPr="00992F5E">
        <w:rPr>
          <w:rFonts w:ascii="Arial" w:hAnsi="Arial" w:cs="Arial"/>
          <w:sz w:val="22"/>
          <w:szCs w:val="22"/>
        </w:rPr>
        <w:t>Na hipótese da apresentação de erros no documento de cobrança, fica suspenso o prazo para o pagamento respectivo, prosseguindo-se a contagem somente após a apresentação da nova documentação isenta de erros.</w:t>
      </w:r>
    </w:p>
    <w:p w14:paraId="2043A10B" w14:textId="2C4AFFC0" w:rsidR="007B5795" w:rsidRPr="00992F5E" w:rsidRDefault="007B5795" w:rsidP="00940F79">
      <w:pPr>
        <w:tabs>
          <w:tab w:val="left" w:pos="0"/>
          <w:tab w:val="left" w:pos="709"/>
          <w:tab w:val="left" w:pos="993"/>
        </w:tabs>
        <w:jc w:val="both"/>
        <w:rPr>
          <w:rFonts w:ascii="Arial" w:hAnsi="Arial" w:cs="Arial"/>
          <w:sz w:val="22"/>
          <w:szCs w:val="22"/>
        </w:rPr>
      </w:pPr>
    </w:p>
    <w:tbl>
      <w:tblPr>
        <w:tblW w:w="0" w:type="auto"/>
        <w:tblBorders>
          <w:top w:val="single" w:sz="4" w:space="0" w:color="00B050"/>
          <w:left w:val="single" w:sz="4" w:space="0" w:color="00B050"/>
          <w:bottom w:val="single" w:sz="4" w:space="0" w:color="00B050"/>
          <w:right w:val="single" w:sz="4" w:space="0" w:color="00B050"/>
        </w:tblBorders>
        <w:shd w:val="clear" w:color="auto" w:fill="C9C9C9"/>
        <w:tblLook w:val="04A0" w:firstRow="1" w:lastRow="0" w:firstColumn="1" w:lastColumn="0" w:noHBand="0" w:noVBand="1"/>
      </w:tblPr>
      <w:tblGrid>
        <w:gridCol w:w="9062"/>
      </w:tblGrid>
      <w:tr w:rsidR="007B5795" w:rsidRPr="00992F5E" w14:paraId="7478BAFE" w14:textId="77777777" w:rsidTr="00992F5E">
        <w:tc>
          <w:tcPr>
            <w:tcW w:w="9062" w:type="dxa"/>
            <w:tcBorders>
              <w:top w:val="single" w:sz="4" w:space="0" w:color="00B050"/>
              <w:bottom w:val="nil"/>
            </w:tcBorders>
            <w:shd w:val="clear" w:color="auto" w:fill="auto"/>
          </w:tcPr>
          <w:p w14:paraId="5D85E395" w14:textId="77777777" w:rsidR="007B5795" w:rsidRPr="00992F5E" w:rsidRDefault="007B5795" w:rsidP="00940F79">
            <w:pPr>
              <w:rPr>
                <w:rFonts w:ascii="Arial" w:hAnsi="Arial" w:cs="Arial"/>
                <w:i/>
                <w:iCs/>
                <w:sz w:val="20"/>
              </w:rPr>
            </w:pPr>
            <w:r w:rsidRPr="00992F5E">
              <w:rPr>
                <w:rFonts w:ascii="Arial" w:hAnsi="Arial" w:cs="Arial"/>
                <w:b/>
                <w:bCs/>
                <w:i/>
                <w:iCs/>
                <w:sz w:val="20"/>
              </w:rPr>
              <w:t>Nota Explicativa</w:t>
            </w:r>
          </w:p>
        </w:tc>
      </w:tr>
      <w:tr w:rsidR="007B5795" w:rsidRPr="00992F5E" w14:paraId="6C3EC772" w14:textId="77777777" w:rsidTr="00992F5E">
        <w:tc>
          <w:tcPr>
            <w:tcW w:w="9062" w:type="dxa"/>
            <w:tcBorders>
              <w:top w:val="nil"/>
              <w:bottom w:val="single" w:sz="4" w:space="0" w:color="00B050"/>
            </w:tcBorders>
            <w:shd w:val="clear" w:color="auto" w:fill="auto"/>
          </w:tcPr>
          <w:p w14:paraId="56AAA9BE" w14:textId="77777777" w:rsidR="007B5795" w:rsidRPr="00992F5E" w:rsidRDefault="007B5795" w:rsidP="00940F79">
            <w:pPr>
              <w:jc w:val="both"/>
              <w:rPr>
                <w:rFonts w:ascii="Arial" w:hAnsi="Arial" w:cs="Arial"/>
                <w:i/>
                <w:sz w:val="20"/>
              </w:rPr>
            </w:pPr>
            <w:r w:rsidRPr="00992F5E">
              <w:rPr>
                <w:rFonts w:ascii="Arial" w:hAnsi="Arial" w:cs="Arial"/>
                <w:i/>
                <w:sz w:val="20"/>
              </w:rPr>
              <w:t xml:space="preserve">Aferir se é o caso de outra forma de pagamento que não a mensal (Periodicidade de pagamento trimestral, por demanda, estabelecendo-se as regras que forem mais adequadas ao objeto que está sendo contratado) </w:t>
            </w:r>
          </w:p>
        </w:tc>
      </w:tr>
    </w:tbl>
    <w:p w14:paraId="35AF3421" w14:textId="18F74BAE" w:rsidR="00430F63" w:rsidRPr="00992F5E" w:rsidRDefault="00430F63" w:rsidP="00C41212">
      <w:pPr>
        <w:pStyle w:val="PargrafodaLista"/>
        <w:numPr>
          <w:ilvl w:val="1"/>
          <w:numId w:val="11"/>
        </w:numPr>
        <w:tabs>
          <w:tab w:val="left" w:pos="993"/>
        </w:tabs>
        <w:spacing w:before="120" w:after="120"/>
        <w:ind w:left="0" w:firstLine="6"/>
        <w:contextualSpacing w:val="0"/>
        <w:jc w:val="both"/>
        <w:rPr>
          <w:rFonts w:ascii="Arial" w:hAnsi="Arial" w:cs="Arial"/>
          <w:b/>
          <w:sz w:val="22"/>
          <w:szCs w:val="22"/>
        </w:rPr>
      </w:pPr>
      <w:r>
        <w:t>[[IF_ANTECIPACAO_PAGTO]] Antecipação de pagamento (se aplicável)</w:t>
      </w:r>
    </w:p>
    <w:tbl>
      <w:tblPr>
        <w:tblW w:w="0" w:type="auto"/>
        <w:tblBorders>
          <w:top w:val="single" w:sz="4" w:space="0" w:color="00B050"/>
          <w:left w:val="single" w:sz="4" w:space="0" w:color="00B050"/>
          <w:bottom w:val="single" w:sz="4" w:space="0" w:color="00B050"/>
          <w:right w:val="single" w:sz="4" w:space="0" w:color="00B050"/>
        </w:tblBorders>
        <w:shd w:val="clear" w:color="auto" w:fill="C9C9C9"/>
        <w:tblLook w:val="04A0" w:firstRow="1" w:lastRow="0" w:firstColumn="1" w:lastColumn="0" w:noHBand="0" w:noVBand="1"/>
      </w:tblPr>
      <w:tblGrid>
        <w:gridCol w:w="9062"/>
      </w:tblGrid>
      <w:tr w:rsidR="00331578" w:rsidRPr="00992F5E" w14:paraId="4BDC21C2" w14:textId="77777777" w:rsidTr="00992F5E">
        <w:tc>
          <w:tcPr>
            <w:tcW w:w="9062" w:type="dxa"/>
            <w:tcBorders>
              <w:top w:val="single" w:sz="4" w:space="0" w:color="00B050"/>
              <w:bottom w:val="nil"/>
            </w:tcBorders>
            <w:shd w:val="clear" w:color="auto" w:fill="auto"/>
          </w:tcPr>
          <w:p w14:paraId="0158EF2C" w14:textId="77777777" w:rsidR="00331578" w:rsidRPr="00992F5E" w:rsidRDefault="00331578" w:rsidP="002318AC">
            <w:pPr>
              <w:rPr>
                <w:rFonts w:ascii="Arial" w:hAnsi="Arial" w:cs="Arial"/>
                <w:i/>
                <w:iCs/>
                <w:sz w:val="20"/>
              </w:rPr>
            </w:pPr>
            <w:r w:rsidRPr="00992F5E">
              <w:rPr>
                <w:rFonts w:ascii="Arial" w:hAnsi="Arial" w:cs="Arial"/>
                <w:b/>
                <w:bCs/>
                <w:i/>
                <w:iCs/>
                <w:sz w:val="20"/>
              </w:rPr>
              <w:t>Nota Explicativa</w:t>
            </w:r>
          </w:p>
        </w:tc>
      </w:tr>
      <w:tr w:rsidR="00331578" w:rsidRPr="00992F5E" w14:paraId="6449D42C" w14:textId="77777777" w:rsidTr="00992F5E">
        <w:tc>
          <w:tcPr>
            <w:tcW w:w="9062" w:type="dxa"/>
            <w:tcBorders>
              <w:top w:val="nil"/>
              <w:bottom w:val="single" w:sz="4" w:space="0" w:color="00B050"/>
            </w:tcBorders>
            <w:shd w:val="clear" w:color="auto" w:fill="auto"/>
          </w:tcPr>
          <w:p w14:paraId="09D6F60A" w14:textId="77777777" w:rsidR="00331578" w:rsidRPr="00992F5E" w:rsidRDefault="00331578" w:rsidP="00331578">
            <w:pPr>
              <w:pStyle w:val="Textodecomentrio"/>
              <w:rPr>
                <w:rFonts w:ascii="Arial" w:hAnsi="Arial" w:cs="Arial"/>
                <w:i/>
              </w:rPr>
            </w:pPr>
            <w:r w:rsidRPr="00992F5E">
              <w:rPr>
                <w:rFonts w:ascii="Arial" w:hAnsi="Arial" w:cs="Arial"/>
                <w:i/>
              </w:rPr>
              <w:t>Incluir esse item no caso de a contratação adotar o pagamento antecipado previsto no</w:t>
            </w:r>
            <w:hyperlink r:id="rId26" w:history="1">
              <w:r w:rsidRPr="00992F5E">
                <w:rPr>
                  <w:rFonts w:ascii="Arial" w:hAnsi="Arial" w:cs="Arial"/>
                </w:rPr>
                <w:t xml:space="preserve"> § 1º do art. 145 da Lei nº 14.133, de 2021</w:t>
              </w:r>
            </w:hyperlink>
            <w:r w:rsidRPr="00992F5E">
              <w:rPr>
                <w:rFonts w:ascii="Arial" w:hAnsi="Arial" w:cs="Arial"/>
                <w:i/>
              </w:rPr>
              <w:t>.</w:t>
            </w:r>
          </w:p>
          <w:p w14:paraId="5707E0D9" w14:textId="15D64F9F" w:rsidR="00331578" w:rsidRPr="00992F5E" w:rsidRDefault="00331578" w:rsidP="00331578">
            <w:pPr>
              <w:pStyle w:val="Textodecomentrio"/>
              <w:rPr>
                <w:rFonts w:ascii="Arial" w:hAnsi="Arial" w:cs="Arial"/>
                <w:i/>
              </w:rPr>
            </w:pPr>
            <w:r w:rsidRPr="00992F5E">
              <w:rPr>
                <w:rFonts w:ascii="Arial" w:hAnsi="Arial" w:cs="Arial"/>
                <w:i/>
              </w:rPr>
              <w:t>Importante lembrar que, para a utilização desse mecanismo, é necessário que se demonstre nos autos que a antecipação do pagamento é, alternativamente, ou condição indispensável para a obtenção do bem, ou propicia sensível economia de recursos (art. 145, § 1º, da Lei nº 14.133, de 2021). Em todo o caso, a lei impõe que a adoção do pagamento antecipado, parcial ou total, seja precedida de justificativa prévia.</w:t>
            </w:r>
          </w:p>
        </w:tc>
      </w:tr>
    </w:tbl>
    <w:p w14:paraId="1D6F95D4" w14:textId="247D89E3" w:rsidR="00430F63" w:rsidRPr="00992F5E" w:rsidRDefault="00430F63" w:rsidP="00C41212">
      <w:pPr>
        <w:pStyle w:val="PargrafodaLista"/>
        <w:numPr>
          <w:ilvl w:val="2"/>
          <w:numId w:val="11"/>
        </w:numPr>
        <w:tabs>
          <w:tab w:val="left" w:pos="993"/>
        </w:tabs>
        <w:spacing w:before="120" w:after="120"/>
        <w:ind w:left="0" w:firstLine="0"/>
        <w:contextualSpacing w:val="0"/>
        <w:jc w:val="both"/>
        <w:rPr>
          <w:rFonts w:ascii="Arial" w:hAnsi="Arial" w:cs="Arial"/>
          <w:b/>
          <w:sz w:val="22"/>
          <w:szCs w:val="22"/>
        </w:rPr>
      </w:pPr>
      <w:r w:rsidRPr="00992F5E">
        <w:rPr>
          <w:rFonts w:ascii="Arial" w:hAnsi="Arial" w:cs="Arial"/>
          <w:sz w:val="22"/>
          <w:szCs w:val="22"/>
        </w:rPr>
        <w:t>A presente contratação permite a antecipação de pagamento ......... (parcial/total), conforme as regras previstas no presente tópico.</w:t>
      </w:r>
    </w:p>
    <w:p w14:paraId="5CD3B690" w14:textId="77777777" w:rsidR="00430F63" w:rsidRPr="00992F5E" w:rsidRDefault="00430F63" w:rsidP="00C41212">
      <w:pPr>
        <w:pStyle w:val="PargrafodaLista"/>
        <w:numPr>
          <w:ilvl w:val="2"/>
          <w:numId w:val="11"/>
        </w:numPr>
        <w:tabs>
          <w:tab w:val="left" w:pos="993"/>
        </w:tabs>
        <w:spacing w:before="120" w:after="120"/>
        <w:ind w:left="0" w:firstLine="0"/>
        <w:contextualSpacing w:val="0"/>
        <w:jc w:val="both"/>
        <w:rPr>
          <w:rFonts w:ascii="Arial" w:hAnsi="Arial" w:cs="Arial"/>
          <w:b/>
          <w:sz w:val="22"/>
          <w:szCs w:val="22"/>
        </w:rPr>
      </w:pPr>
      <w:r>
        <w:t>O contratado emitirá recibo/nota fiscal/fatura/documento idôneo/... correspondente ao valor da antecipação de pagamento de R$ ...... (valor por extenso), tão logo ... (incluir condicionante – ex: seja assinado o termo de contrato, ou seja, prestada a garantia etc.), para que o contratante efetue o pagamento antecipado. [[END_IF_ANTECIPACAO_PAGTO]]</w:t>
      </w:r>
    </w:p>
    <w:p w14:paraId="410F9644" w14:textId="77777777" w:rsidR="00430F63" w:rsidRPr="00992F5E" w:rsidRDefault="00430F63" w:rsidP="00C41212">
      <w:pPr>
        <w:pStyle w:val="PargrafodaLista"/>
        <w:numPr>
          <w:ilvl w:val="2"/>
          <w:numId w:val="11"/>
        </w:numPr>
        <w:tabs>
          <w:tab w:val="left" w:pos="993"/>
        </w:tabs>
        <w:spacing w:before="120" w:after="120"/>
        <w:ind w:left="0" w:firstLine="0"/>
        <w:contextualSpacing w:val="0"/>
        <w:jc w:val="both"/>
        <w:rPr>
          <w:rFonts w:ascii="Arial" w:hAnsi="Arial" w:cs="Arial"/>
          <w:b/>
          <w:sz w:val="22"/>
          <w:szCs w:val="22"/>
        </w:rPr>
      </w:pPr>
      <w:r w:rsidRPr="00992F5E">
        <w:rPr>
          <w:rFonts w:ascii="Arial" w:hAnsi="Arial" w:cs="Arial"/>
          <w:sz w:val="22"/>
          <w:szCs w:val="22"/>
        </w:rPr>
        <w:t>Para as etapas seguintes do contrato, a antecipação do pagamento ocorrerá da seguinte forma:</w:t>
      </w:r>
    </w:p>
    <w:p w14:paraId="0E049462" w14:textId="77777777" w:rsidR="00430F63" w:rsidRPr="00992F5E" w:rsidRDefault="00430F63" w:rsidP="00C41212">
      <w:pPr>
        <w:pStyle w:val="PargrafodaLista"/>
        <w:numPr>
          <w:ilvl w:val="3"/>
          <w:numId w:val="11"/>
        </w:numPr>
        <w:tabs>
          <w:tab w:val="left" w:pos="993"/>
        </w:tabs>
        <w:spacing w:before="120" w:after="120"/>
        <w:contextualSpacing w:val="0"/>
        <w:jc w:val="both"/>
        <w:rPr>
          <w:rFonts w:ascii="Arial" w:hAnsi="Arial" w:cs="Arial"/>
          <w:b/>
          <w:sz w:val="22"/>
          <w:szCs w:val="22"/>
        </w:rPr>
      </w:pPr>
      <w:r w:rsidRPr="00992F5E">
        <w:rPr>
          <w:rFonts w:ascii="Arial" w:hAnsi="Arial" w:cs="Arial"/>
          <w:sz w:val="22"/>
          <w:szCs w:val="22"/>
        </w:rPr>
        <w:t>R$..... (valor em extenso) quando do início da segunda etapa.</w:t>
      </w:r>
    </w:p>
    <w:p w14:paraId="60BD39BC" w14:textId="59B93D88" w:rsidR="00430F63" w:rsidRPr="00992F5E" w:rsidRDefault="00430F63" w:rsidP="00C41212">
      <w:pPr>
        <w:pStyle w:val="PargrafodaLista"/>
        <w:numPr>
          <w:ilvl w:val="3"/>
          <w:numId w:val="11"/>
        </w:numPr>
        <w:tabs>
          <w:tab w:val="left" w:pos="993"/>
        </w:tabs>
        <w:spacing w:before="120" w:after="120"/>
        <w:contextualSpacing w:val="0"/>
        <w:jc w:val="both"/>
        <w:rPr>
          <w:rFonts w:ascii="Arial" w:hAnsi="Arial" w:cs="Arial"/>
          <w:b/>
          <w:sz w:val="22"/>
          <w:szCs w:val="22"/>
        </w:rPr>
      </w:pPr>
      <w:r w:rsidRPr="00992F5E">
        <w:rPr>
          <w:rFonts w:ascii="Arial" w:hAnsi="Arial" w:cs="Arial"/>
          <w:sz w:val="22"/>
          <w:szCs w:val="22"/>
        </w:rPr>
        <w:t>(...)</w:t>
      </w:r>
    </w:p>
    <w:tbl>
      <w:tblPr>
        <w:tblW w:w="0" w:type="auto"/>
        <w:tblBorders>
          <w:top w:val="single" w:sz="4" w:space="0" w:color="00B050"/>
          <w:left w:val="single" w:sz="4" w:space="0" w:color="00B050"/>
          <w:bottom w:val="single" w:sz="4" w:space="0" w:color="00B050"/>
          <w:right w:val="single" w:sz="4" w:space="0" w:color="00B050"/>
        </w:tblBorders>
        <w:shd w:val="clear" w:color="auto" w:fill="C9C9C9"/>
        <w:tblLook w:val="04A0" w:firstRow="1" w:lastRow="0" w:firstColumn="1" w:lastColumn="0" w:noHBand="0" w:noVBand="1"/>
      </w:tblPr>
      <w:tblGrid>
        <w:gridCol w:w="9062"/>
      </w:tblGrid>
      <w:tr w:rsidR="00331578" w:rsidRPr="00992F5E" w14:paraId="76DB3BD6" w14:textId="77777777" w:rsidTr="00992F5E">
        <w:tc>
          <w:tcPr>
            <w:tcW w:w="9062" w:type="dxa"/>
            <w:tcBorders>
              <w:top w:val="single" w:sz="4" w:space="0" w:color="00B050"/>
              <w:bottom w:val="nil"/>
            </w:tcBorders>
            <w:shd w:val="clear" w:color="auto" w:fill="auto"/>
          </w:tcPr>
          <w:p w14:paraId="294C801A" w14:textId="77777777" w:rsidR="00331578" w:rsidRPr="00992F5E" w:rsidRDefault="00331578" w:rsidP="002318AC">
            <w:pPr>
              <w:rPr>
                <w:rFonts w:ascii="Arial" w:hAnsi="Arial" w:cs="Arial"/>
                <w:i/>
                <w:iCs/>
                <w:sz w:val="20"/>
              </w:rPr>
            </w:pPr>
            <w:r w:rsidRPr="00992F5E">
              <w:rPr>
                <w:rFonts w:ascii="Arial" w:hAnsi="Arial" w:cs="Arial"/>
                <w:b/>
                <w:bCs/>
                <w:i/>
                <w:iCs/>
                <w:sz w:val="20"/>
              </w:rPr>
              <w:lastRenderedPageBreak/>
              <w:t>Nota Explicativa</w:t>
            </w:r>
          </w:p>
        </w:tc>
      </w:tr>
      <w:tr w:rsidR="00331578" w:rsidRPr="00992F5E" w14:paraId="6F5B16B2" w14:textId="77777777" w:rsidTr="00992F5E">
        <w:tc>
          <w:tcPr>
            <w:tcW w:w="9062" w:type="dxa"/>
            <w:tcBorders>
              <w:top w:val="nil"/>
              <w:bottom w:val="single" w:sz="4" w:space="0" w:color="00B050"/>
            </w:tcBorders>
            <w:shd w:val="clear" w:color="auto" w:fill="auto"/>
          </w:tcPr>
          <w:p w14:paraId="59821B38" w14:textId="3F36FAE7" w:rsidR="00331578" w:rsidRPr="00992F5E" w:rsidRDefault="00331578" w:rsidP="00331578">
            <w:pPr>
              <w:pStyle w:val="Textodecomentrio"/>
              <w:rPr>
                <w:rFonts w:ascii="Arial" w:hAnsi="Arial" w:cs="Arial"/>
                <w:i/>
              </w:rPr>
            </w:pPr>
            <w:r w:rsidRPr="00992F5E">
              <w:rPr>
                <w:rFonts w:ascii="Arial" w:hAnsi="Arial" w:cs="Arial"/>
                <w:i/>
              </w:rPr>
              <w:t xml:space="preserve">Cabe à área técnica ajustar os itens </w:t>
            </w:r>
            <w:r w:rsidR="003B3A3D" w:rsidRPr="00992F5E">
              <w:rPr>
                <w:rFonts w:ascii="Arial" w:hAnsi="Arial" w:cs="Arial"/>
                <w:i/>
              </w:rPr>
              <w:t>acima</w:t>
            </w:r>
            <w:r w:rsidRPr="00992F5E">
              <w:rPr>
                <w:rFonts w:ascii="Arial" w:hAnsi="Arial" w:cs="Arial"/>
                <w:i/>
              </w:rPr>
              <w:t xml:space="preserve"> conforme as peculiaridades do contrato. É possível, por exemplo: fazer o pagamento antecipado apenas parcial, com o remanescente sendo pago com a execução do contrato; estabelecer pagamento antecipado integralmente no início do contrato ou dividido em etapas; prever prazos antes ou após o início da etapa conforme o cronograma fixado para o fornecimento dos bens, ou ainda combinar as possibilidades acima, dentre outras. Saliente-se, apenas, que a forma de antecipação do pagamento (se integralmente no início, se por etapas etc.) deve ser objeto de justificativa específica, que motive a estratégia utilizada pelo contratante. </w:t>
            </w:r>
          </w:p>
        </w:tc>
      </w:tr>
    </w:tbl>
    <w:p w14:paraId="565CBBBC" w14:textId="77777777" w:rsidR="00430F63" w:rsidRPr="00992F5E" w:rsidRDefault="00430F63" w:rsidP="00C41212">
      <w:pPr>
        <w:pStyle w:val="PargrafodaLista"/>
        <w:numPr>
          <w:ilvl w:val="2"/>
          <w:numId w:val="11"/>
        </w:numPr>
        <w:tabs>
          <w:tab w:val="left" w:pos="993"/>
        </w:tabs>
        <w:spacing w:before="120" w:after="120"/>
        <w:ind w:left="0" w:firstLine="0"/>
        <w:contextualSpacing w:val="0"/>
        <w:jc w:val="both"/>
        <w:rPr>
          <w:rFonts w:ascii="Arial" w:hAnsi="Arial" w:cs="Arial"/>
          <w:b/>
          <w:sz w:val="22"/>
          <w:szCs w:val="22"/>
        </w:rPr>
      </w:pPr>
      <w:r w:rsidRPr="00992F5E">
        <w:rPr>
          <w:rFonts w:ascii="Arial" w:hAnsi="Arial" w:cs="Arial"/>
          <w:sz w:val="22"/>
          <w:szCs w:val="22"/>
        </w:rPr>
        <w:t>Fica o contratado obrigado a devolver, com correção monetária, a integralidade do valor antecipado na hipótese de inexecução do objeto.</w:t>
      </w:r>
    </w:p>
    <w:p w14:paraId="3E9AFE5A" w14:textId="77777777" w:rsidR="00430F63" w:rsidRPr="00992F5E" w:rsidRDefault="00430F63" w:rsidP="00C41212">
      <w:pPr>
        <w:pStyle w:val="PargrafodaLista"/>
        <w:numPr>
          <w:ilvl w:val="2"/>
          <w:numId w:val="11"/>
        </w:numPr>
        <w:tabs>
          <w:tab w:val="left" w:pos="993"/>
        </w:tabs>
        <w:spacing w:before="120" w:after="120"/>
        <w:ind w:left="0" w:firstLine="0"/>
        <w:contextualSpacing w:val="0"/>
        <w:jc w:val="both"/>
        <w:rPr>
          <w:rFonts w:ascii="Arial" w:hAnsi="Arial" w:cs="Arial"/>
          <w:b/>
          <w:sz w:val="22"/>
          <w:szCs w:val="22"/>
        </w:rPr>
      </w:pPr>
      <w:r w:rsidRPr="00992F5E">
        <w:rPr>
          <w:rFonts w:ascii="Arial" w:hAnsi="Arial" w:cs="Arial"/>
          <w:sz w:val="22"/>
          <w:szCs w:val="22"/>
        </w:rPr>
        <w:t>No caso de inexecução parcial, deverá haver a devolução do valor relativo à parcela não-executada do contrato.</w:t>
      </w:r>
    </w:p>
    <w:p w14:paraId="5B1CA17A" w14:textId="43402BEA" w:rsidR="00430F63" w:rsidRPr="00992F5E" w:rsidRDefault="00430F63" w:rsidP="00C41212">
      <w:pPr>
        <w:pStyle w:val="PargrafodaLista"/>
        <w:numPr>
          <w:ilvl w:val="2"/>
          <w:numId w:val="11"/>
        </w:numPr>
        <w:tabs>
          <w:tab w:val="left" w:pos="993"/>
        </w:tabs>
        <w:spacing w:before="120" w:after="120"/>
        <w:ind w:left="0" w:firstLine="0"/>
        <w:contextualSpacing w:val="0"/>
        <w:jc w:val="both"/>
        <w:rPr>
          <w:rFonts w:ascii="Arial" w:hAnsi="Arial" w:cs="Arial"/>
          <w:b/>
          <w:sz w:val="22"/>
          <w:szCs w:val="22"/>
        </w:rPr>
      </w:pPr>
      <w:r w:rsidRPr="00992F5E">
        <w:rPr>
          <w:rFonts w:ascii="Arial" w:hAnsi="Arial" w:cs="Arial"/>
          <w:sz w:val="22"/>
          <w:szCs w:val="22"/>
        </w:rPr>
        <w:t xml:space="preserve"> O valor relativo à parcela antecipada e não executada do contrato será atualizado monetariamente pela variação acumulada do   ........ (especificar o índice de correção monetária a ser adotado), ou outro índice que venha a substituí-lo, desde a data do pagamento da antecipação até a data da devolução.</w:t>
      </w:r>
    </w:p>
    <w:p w14:paraId="746BBCE7" w14:textId="77777777" w:rsidR="00430F63" w:rsidRPr="00992F5E" w:rsidRDefault="00430F63" w:rsidP="00C41212">
      <w:pPr>
        <w:pStyle w:val="PargrafodaLista"/>
        <w:numPr>
          <w:ilvl w:val="2"/>
          <w:numId w:val="11"/>
        </w:numPr>
        <w:tabs>
          <w:tab w:val="left" w:pos="993"/>
        </w:tabs>
        <w:spacing w:before="120" w:after="120"/>
        <w:ind w:left="0" w:firstLine="0"/>
        <w:contextualSpacing w:val="0"/>
        <w:jc w:val="both"/>
        <w:rPr>
          <w:rFonts w:ascii="Arial" w:hAnsi="Arial" w:cs="Arial"/>
          <w:b/>
          <w:bCs/>
          <w:sz w:val="22"/>
          <w:szCs w:val="22"/>
        </w:rPr>
      </w:pPr>
      <w:r w:rsidRPr="00992F5E">
        <w:rPr>
          <w:rFonts w:ascii="Arial" w:hAnsi="Arial" w:cs="Arial"/>
          <w:sz w:val="22"/>
          <w:szCs w:val="22"/>
        </w:rPr>
        <w:t>A liquidação ocorrerá de acordo com as regras do tópico respectivo deste instrumento.</w:t>
      </w:r>
    </w:p>
    <w:p w14:paraId="643AE639" w14:textId="77777777" w:rsidR="00430F63" w:rsidRPr="00992F5E" w:rsidRDefault="00430F63" w:rsidP="00C41212">
      <w:pPr>
        <w:pStyle w:val="PargrafodaLista"/>
        <w:numPr>
          <w:ilvl w:val="2"/>
          <w:numId w:val="11"/>
        </w:numPr>
        <w:tabs>
          <w:tab w:val="left" w:pos="993"/>
        </w:tabs>
        <w:spacing w:before="120" w:after="120"/>
        <w:ind w:left="0" w:firstLine="0"/>
        <w:contextualSpacing w:val="0"/>
        <w:jc w:val="both"/>
        <w:rPr>
          <w:rFonts w:ascii="Arial" w:hAnsi="Arial" w:cs="Arial"/>
          <w:b/>
          <w:bCs/>
          <w:sz w:val="22"/>
          <w:szCs w:val="22"/>
        </w:rPr>
      </w:pPr>
      <w:r w:rsidRPr="00992F5E">
        <w:rPr>
          <w:rFonts w:ascii="Arial" w:hAnsi="Arial" w:cs="Arial"/>
          <w:sz w:val="22"/>
          <w:szCs w:val="22"/>
        </w:rPr>
        <w:t>O pagamento antecipado será efetuado no prazo máximo de até ..... (....) dias, contados do recebimento do ...... (recibo OU nota fiscal OU fatura OU documento idôneo).</w:t>
      </w:r>
    </w:p>
    <w:p w14:paraId="429EFFBC" w14:textId="233E26A7" w:rsidR="00430F63" w:rsidRPr="00992F5E" w:rsidRDefault="00430F63" w:rsidP="00C41212">
      <w:pPr>
        <w:pStyle w:val="PargrafodaLista"/>
        <w:numPr>
          <w:ilvl w:val="2"/>
          <w:numId w:val="11"/>
        </w:numPr>
        <w:tabs>
          <w:tab w:val="left" w:pos="993"/>
        </w:tabs>
        <w:spacing w:before="120" w:after="120"/>
        <w:ind w:left="0" w:firstLine="0"/>
        <w:contextualSpacing w:val="0"/>
        <w:jc w:val="both"/>
        <w:rPr>
          <w:rFonts w:ascii="Arial" w:hAnsi="Arial" w:cs="Arial"/>
          <w:b/>
          <w:bCs/>
          <w:sz w:val="22"/>
          <w:szCs w:val="22"/>
        </w:rPr>
      </w:pPr>
      <w:r>
        <w:t>[[IF_ANTECIPACAO_PAGTO]] A antecipação de pagamento dispensa o ateste ou recebimento prévios do objeto, os quais deverão ocorrer após a regular execução da parcela contratual a que se refere o valor antecipado. [[END_IF_ANTECIPACAO_PAGTO]]</w:t>
      </w:r>
    </w:p>
    <w:tbl>
      <w:tblPr>
        <w:tblW w:w="0" w:type="auto"/>
        <w:tblBorders>
          <w:top w:val="single" w:sz="4" w:space="0" w:color="00B050"/>
          <w:left w:val="single" w:sz="4" w:space="0" w:color="00B050"/>
          <w:bottom w:val="single" w:sz="4" w:space="0" w:color="00B050"/>
          <w:right w:val="single" w:sz="4" w:space="0" w:color="00B050"/>
        </w:tblBorders>
        <w:shd w:val="clear" w:color="auto" w:fill="C9C9C9"/>
        <w:tblLook w:val="04A0" w:firstRow="1" w:lastRow="0" w:firstColumn="1" w:lastColumn="0" w:noHBand="0" w:noVBand="1"/>
      </w:tblPr>
      <w:tblGrid>
        <w:gridCol w:w="9062"/>
      </w:tblGrid>
      <w:tr w:rsidR="003B3A3D" w:rsidRPr="00992F5E" w14:paraId="58B5BAC8" w14:textId="77777777" w:rsidTr="00992F5E">
        <w:tc>
          <w:tcPr>
            <w:tcW w:w="9062" w:type="dxa"/>
            <w:tcBorders>
              <w:top w:val="single" w:sz="4" w:space="0" w:color="00B050"/>
              <w:bottom w:val="nil"/>
            </w:tcBorders>
            <w:shd w:val="clear" w:color="auto" w:fill="auto"/>
          </w:tcPr>
          <w:p w14:paraId="790BE74F" w14:textId="77777777" w:rsidR="003B3A3D" w:rsidRPr="00992F5E" w:rsidRDefault="003B3A3D" w:rsidP="002318AC">
            <w:pPr>
              <w:rPr>
                <w:rFonts w:ascii="Arial" w:hAnsi="Arial" w:cs="Arial"/>
                <w:i/>
                <w:iCs/>
                <w:sz w:val="20"/>
              </w:rPr>
            </w:pPr>
            <w:r w:rsidRPr="00992F5E">
              <w:rPr>
                <w:rFonts w:ascii="Arial" w:hAnsi="Arial" w:cs="Arial"/>
                <w:b/>
                <w:bCs/>
                <w:i/>
                <w:iCs/>
                <w:sz w:val="20"/>
              </w:rPr>
              <w:t>Nota Explicativa</w:t>
            </w:r>
          </w:p>
        </w:tc>
      </w:tr>
      <w:tr w:rsidR="003B3A3D" w:rsidRPr="00992F5E" w14:paraId="6EE90AA1" w14:textId="77777777" w:rsidTr="00992F5E">
        <w:tc>
          <w:tcPr>
            <w:tcW w:w="9062" w:type="dxa"/>
            <w:tcBorders>
              <w:top w:val="nil"/>
              <w:bottom w:val="single" w:sz="4" w:space="0" w:color="00B050"/>
            </w:tcBorders>
            <w:shd w:val="clear" w:color="auto" w:fill="auto"/>
          </w:tcPr>
          <w:p w14:paraId="4ECB78E0" w14:textId="2031AE68" w:rsidR="003B3A3D" w:rsidRPr="00992F5E" w:rsidRDefault="003B3A3D" w:rsidP="003B3A3D">
            <w:pPr>
              <w:pStyle w:val="Textodecomentrio"/>
              <w:spacing w:after="120"/>
              <w:rPr>
                <w:rFonts w:ascii="Arial" w:hAnsi="Arial" w:cs="Arial"/>
                <w:i/>
              </w:rPr>
            </w:pPr>
            <w:r w:rsidRPr="00992F5E">
              <w:rPr>
                <w:rFonts w:ascii="Arial" w:hAnsi="Arial" w:cs="Arial"/>
                <w:i/>
              </w:rPr>
              <w:t>A previsão dos itens 17.5.1 a 17.5.9 é obrigatória caso seja adotado o pagamento antecipado.</w:t>
            </w:r>
          </w:p>
        </w:tc>
      </w:tr>
    </w:tbl>
    <w:p w14:paraId="68C59FC5" w14:textId="46B466BC" w:rsidR="00430F63" w:rsidRPr="00992F5E" w:rsidRDefault="00430F63" w:rsidP="00C41212">
      <w:pPr>
        <w:pStyle w:val="PargrafodaLista"/>
        <w:numPr>
          <w:ilvl w:val="2"/>
          <w:numId w:val="11"/>
        </w:numPr>
        <w:tabs>
          <w:tab w:val="left" w:pos="993"/>
        </w:tabs>
        <w:spacing w:before="120" w:after="120"/>
        <w:ind w:left="0" w:firstLine="0"/>
        <w:contextualSpacing w:val="0"/>
        <w:jc w:val="both"/>
        <w:rPr>
          <w:rFonts w:ascii="Arial" w:hAnsi="Arial" w:cs="Arial"/>
          <w:b/>
          <w:bCs/>
          <w:sz w:val="22"/>
          <w:szCs w:val="22"/>
        </w:rPr>
      </w:pPr>
      <w:r w:rsidRPr="00992F5E">
        <w:rPr>
          <w:rFonts w:ascii="Arial" w:hAnsi="Arial" w:cs="Arial"/>
          <w:sz w:val="22"/>
          <w:szCs w:val="22"/>
        </w:rPr>
        <w:t>O pagamento de que trata este item está condicionado à tomada das seguintes providências pelo contratado:</w:t>
      </w:r>
    </w:p>
    <w:tbl>
      <w:tblPr>
        <w:tblW w:w="0" w:type="auto"/>
        <w:tblBorders>
          <w:top w:val="single" w:sz="4" w:space="0" w:color="00B050"/>
          <w:left w:val="single" w:sz="4" w:space="0" w:color="00B050"/>
          <w:bottom w:val="single" w:sz="4" w:space="0" w:color="00B050"/>
          <w:right w:val="single" w:sz="4" w:space="0" w:color="00B050"/>
        </w:tblBorders>
        <w:shd w:val="clear" w:color="auto" w:fill="C9C9C9"/>
        <w:tblLook w:val="04A0" w:firstRow="1" w:lastRow="0" w:firstColumn="1" w:lastColumn="0" w:noHBand="0" w:noVBand="1"/>
      </w:tblPr>
      <w:tblGrid>
        <w:gridCol w:w="9062"/>
      </w:tblGrid>
      <w:tr w:rsidR="00331578" w:rsidRPr="00992F5E" w14:paraId="73CA9D97" w14:textId="77777777" w:rsidTr="00992F5E">
        <w:tc>
          <w:tcPr>
            <w:tcW w:w="9062" w:type="dxa"/>
            <w:tcBorders>
              <w:top w:val="single" w:sz="4" w:space="0" w:color="00B050"/>
              <w:bottom w:val="nil"/>
            </w:tcBorders>
            <w:shd w:val="clear" w:color="auto" w:fill="auto"/>
          </w:tcPr>
          <w:p w14:paraId="1363B95B" w14:textId="77777777" w:rsidR="00331578" w:rsidRPr="00992F5E" w:rsidRDefault="00331578" w:rsidP="002318AC">
            <w:pPr>
              <w:rPr>
                <w:rFonts w:ascii="Arial" w:hAnsi="Arial" w:cs="Arial"/>
                <w:i/>
                <w:iCs/>
                <w:sz w:val="20"/>
              </w:rPr>
            </w:pPr>
            <w:r w:rsidRPr="00992F5E">
              <w:rPr>
                <w:rFonts w:ascii="Arial" w:hAnsi="Arial" w:cs="Arial"/>
                <w:b/>
                <w:bCs/>
                <w:i/>
                <w:iCs/>
                <w:sz w:val="20"/>
              </w:rPr>
              <w:t>Nota Explicativa</w:t>
            </w:r>
          </w:p>
        </w:tc>
      </w:tr>
      <w:tr w:rsidR="00331578" w:rsidRPr="00992F5E" w14:paraId="6160F02A" w14:textId="77777777" w:rsidTr="00992F5E">
        <w:tc>
          <w:tcPr>
            <w:tcW w:w="9062" w:type="dxa"/>
            <w:tcBorders>
              <w:top w:val="nil"/>
              <w:bottom w:val="single" w:sz="4" w:space="0" w:color="00B050"/>
            </w:tcBorders>
            <w:shd w:val="clear" w:color="auto" w:fill="auto"/>
          </w:tcPr>
          <w:p w14:paraId="1B50B538" w14:textId="77777777" w:rsidR="00331578" w:rsidRPr="00992F5E" w:rsidRDefault="00331578" w:rsidP="00331578">
            <w:pPr>
              <w:pStyle w:val="Textodecomentrio"/>
              <w:rPr>
                <w:rFonts w:ascii="Arial" w:hAnsi="Arial" w:cs="Arial"/>
                <w:i/>
              </w:rPr>
            </w:pPr>
            <w:r w:rsidRPr="00992F5E">
              <w:rPr>
                <w:rFonts w:ascii="Arial" w:hAnsi="Arial" w:cs="Arial"/>
                <w:i/>
                <w:iCs/>
              </w:rPr>
              <w:t xml:space="preserve">A adoção das medidas abaixo é facultativa, conforme art. 145, §2º, e deve ser objeto de justificativa, que </w:t>
            </w:r>
            <w:r w:rsidRPr="00992F5E">
              <w:rPr>
                <w:rFonts w:ascii="Arial" w:hAnsi="Arial" w:cs="Arial"/>
                <w:i/>
              </w:rPr>
              <w:t>demonstre a adequação das opções escolhidas, incluindo valores e percentuais respectivos, com a contratação em questão e a antecipação a ser feita, em especial caso se opte por não utilizar quaisquer das medidas abaixo.</w:t>
            </w:r>
          </w:p>
          <w:p w14:paraId="3F0C9946" w14:textId="2963D63D" w:rsidR="00331578" w:rsidRPr="00992F5E" w:rsidRDefault="00331578" w:rsidP="00331578">
            <w:pPr>
              <w:pStyle w:val="Textodecomentrio"/>
              <w:rPr>
                <w:rFonts w:ascii="Arial" w:hAnsi="Arial" w:cs="Arial"/>
                <w:i/>
              </w:rPr>
            </w:pPr>
            <w:r w:rsidRPr="00992F5E">
              <w:rPr>
                <w:rFonts w:ascii="Arial" w:hAnsi="Arial" w:cs="Arial"/>
                <w:i/>
              </w:rPr>
              <w:t>O dimensionamento do uso das cautelas facultativas ocorrerá conforme a demanda e as características do contrato a ser firmado, sempre mediante apresentação de justificativa, que deverá abordar o elo entre a situação fática em questão e as garantias eventualmente eleitas.</w:t>
            </w:r>
          </w:p>
        </w:tc>
      </w:tr>
    </w:tbl>
    <w:p w14:paraId="008F258E" w14:textId="0605A445" w:rsidR="00430F63" w:rsidRPr="00992F5E" w:rsidRDefault="00430F63" w:rsidP="00C41212">
      <w:pPr>
        <w:pStyle w:val="PargrafodaLista"/>
        <w:numPr>
          <w:ilvl w:val="3"/>
          <w:numId w:val="11"/>
        </w:numPr>
        <w:tabs>
          <w:tab w:val="left" w:pos="993"/>
        </w:tabs>
        <w:spacing w:before="120" w:after="120"/>
        <w:ind w:left="0" w:firstLine="0"/>
        <w:contextualSpacing w:val="0"/>
        <w:jc w:val="both"/>
        <w:rPr>
          <w:rFonts w:ascii="Arial" w:hAnsi="Arial" w:cs="Arial"/>
          <w:b/>
          <w:sz w:val="22"/>
          <w:szCs w:val="22"/>
        </w:rPr>
      </w:pPr>
      <w:r w:rsidRPr="00992F5E">
        <w:rPr>
          <w:rFonts w:ascii="Arial" w:hAnsi="Arial" w:cs="Arial"/>
          <w:sz w:val="22"/>
          <w:szCs w:val="22"/>
        </w:rPr>
        <w:t>comprovação da execução da etapa imediatamente anterior do objeto pelo contratado, para a antecipação do valor remanescente;</w:t>
      </w:r>
    </w:p>
    <w:tbl>
      <w:tblPr>
        <w:tblW w:w="0" w:type="auto"/>
        <w:tblBorders>
          <w:top w:val="single" w:sz="4" w:space="0" w:color="00B050"/>
          <w:left w:val="single" w:sz="4" w:space="0" w:color="00B050"/>
          <w:bottom w:val="single" w:sz="4" w:space="0" w:color="00B050"/>
          <w:right w:val="single" w:sz="4" w:space="0" w:color="00B050"/>
        </w:tblBorders>
        <w:shd w:val="clear" w:color="auto" w:fill="C9C9C9"/>
        <w:tblLook w:val="04A0" w:firstRow="1" w:lastRow="0" w:firstColumn="1" w:lastColumn="0" w:noHBand="0" w:noVBand="1"/>
      </w:tblPr>
      <w:tblGrid>
        <w:gridCol w:w="9062"/>
      </w:tblGrid>
      <w:tr w:rsidR="00331578" w:rsidRPr="00992F5E" w14:paraId="08570D72" w14:textId="77777777" w:rsidTr="00992F5E">
        <w:tc>
          <w:tcPr>
            <w:tcW w:w="9062" w:type="dxa"/>
            <w:tcBorders>
              <w:top w:val="single" w:sz="4" w:space="0" w:color="00B050"/>
              <w:bottom w:val="nil"/>
            </w:tcBorders>
            <w:shd w:val="clear" w:color="auto" w:fill="auto"/>
          </w:tcPr>
          <w:p w14:paraId="1D029D3E" w14:textId="77777777" w:rsidR="00331578" w:rsidRPr="00992F5E" w:rsidRDefault="00331578" w:rsidP="002318AC">
            <w:pPr>
              <w:rPr>
                <w:rFonts w:ascii="Arial" w:hAnsi="Arial" w:cs="Arial"/>
                <w:i/>
                <w:iCs/>
                <w:sz w:val="20"/>
              </w:rPr>
            </w:pPr>
            <w:r w:rsidRPr="00992F5E">
              <w:rPr>
                <w:rFonts w:ascii="Arial" w:hAnsi="Arial" w:cs="Arial"/>
                <w:b/>
                <w:bCs/>
                <w:i/>
                <w:iCs/>
                <w:sz w:val="20"/>
              </w:rPr>
              <w:t>Nota Explicativa</w:t>
            </w:r>
          </w:p>
        </w:tc>
      </w:tr>
      <w:tr w:rsidR="00331578" w:rsidRPr="00992F5E" w14:paraId="5DFB5009" w14:textId="77777777" w:rsidTr="00992F5E">
        <w:tc>
          <w:tcPr>
            <w:tcW w:w="9062" w:type="dxa"/>
            <w:tcBorders>
              <w:top w:val="nil"/>
              <w:bottom w:val="single" w:sz="4" w:space="0" w:color="00B050"/>
            </w:tcBorders>
            <w:shd w:val="clear" w:color="auto" w:fill="auto"/>
          </w:tcPr>
          <w:p w14:paraId="66FB9E78" w14:textId="059B7091" w:rsidR="00331578" w:rsidRPr="00992F5E" w:rsidRDefault="00331578" w:rsidP="00331578">
            <w:pPr>
              <w:pStyle w:val="Textodecomentrio"/>
              <w:rPr>
                <w:rFonts w:ascii="Arial" w:hAnsi="Arial" w:cs="Arial"/>
                <w:i/>
              </w:rPr>
            </w:pPr>
            <w:r w:rsidRPr="00992F5E">
              <w:rPr>
                <w:rFonts w:ascii="Arial" w:hAnsi="Arial" w:cs="Arial"/>
                <w:i/>
                <w:iCs/>
              </w:rPr>
              <w:t>Essa condição só seria factível se houver antecipação de pagamento durante a execução contratual e não só no início do contrato. Se houver utilização dessa cautela, deve haver a previsão dos momentos de comprovação de execução para os fins deste item.</w:t>
            </w:r>
            <w:r w:rsidRPr="00992F5E">
              <w:rPr>
                <w:rFonts w:ascii="Arial" w:hAnsi="Arial" w:cs="Arial"/>
                <w:i/>
              </w:rPr>
              <w:t>.</w:t>
            </w:r>
          </w:p>
        </w:tc>
      </w:tr>
    </w:tbl>
    <w:p w14:paraId="0EA07C06" w14:textId="55ADD1A4" w:rsidR="00430F63" w:rsidRPr="00992F5E" w:rsidRDefault="00430F63" w:rsidP="00C41212">
      <w:pPr>
        <w:pStyle w:val="PargrafodaLista"/>
        <w:numPr>
          <w:ilvl w:val="3"/>
          <w:numId w:val="11"/>
        </w:numPr>
        <w:tabs>
          <w:tab w:val="left" w:pos="993"/>
        </w:tabs>
        <w:spacing w:before="120" w:after="120"/>
        <w:ind w:left="0" w:firstLine="0"/>
        <w:contextualSpacing w:val="0"/>
        <w:jc w:val="both"/>
        <w:rPr>
          <w:rFonts w:ascii="Arial" w:hAnsi="Arial" w:cs="Arial"/>
          <w:b/>
          <w:sz w:val="22"/>
          <w:szCs w:val="22"/>
        </w:rPr>
      </w:pPr>
      <w:r w:rsidRPr="00992F5E">
        <w:rPr>
          <w:rFonts w:ascii="Arial" w:hAnsi="Arial" w:cs="Arial"/>
          <w:sz w:val="22"/>
          <w:szCs w:val="22"/>
        </w:rPr>
        <w:t>prestação da garantia adicional nas modalidades de que trata o art. 96 da Lei nº 14.133, de 2021, no percentual de ...%.</w:t>
      </w:r>
    </w:p>
    <w:tbl>
      <w:tblPr>
        <w:tblW w:w="0" w:type="auto"/>
        <w:tblBorders>
          <w:top w:val="single" w:sz="4" w:space="0" w:color="00B050"/>
          <w:left w:val="single" w:sz="4" w:space="0" w:color="00B050"/>
          <w:bottom w:val="single" w:sz="4" w:space="0" w:color="00B050"/>
          <w:right w:val="single" w:sz="4" w:space="0" w:color="00B050"/>
        </w:tblBorders>
        <w:shd w:val="clear" w:color="auto" w:fill="C9C9C9"/>
        <w:tblLook w:val="04A0" w:firstRow="1" w:lastRow="0" w:firstColumn="1" w:lastColumn="0" w:noHBand="0" w:noVBand="1"/>
      </w:tblPr>
      <w:tblGrid>
        <w:gridCol w:w="9062"/>
      </w:tblGrid>
      <w:tr w:rsidR="00331578" w:rsidRPr="00992F5E" w14:paraId="303E65C1" w14:textId="77777777" w:rsidTr="00992F5E">
        <w:tc>
          <w:tcPr>
            <w:tcW w:w="9062" w:type="dxa"/>
            <w:tcBorders>
              <w:top w:val="single" w:sz="4" w:space="0" w:color="00B050"/>
              <w:bottom w:val="nil"/>
            </w:tcBorders>
            <w:shd w:val="clear" w:color="auto" w:fill="auto"/>
          </w:tcPr>
          <w:p w14:paraId="10588DA3" w14:textId="77777777" w:rsidR="00331578" w:rsidRPr="00992F5E" w:rsidRDefault="00331578" w:rsidP="002318AC">
            <w:pPr>
              <w:rPr>
                <w:rFonts w:ascii="Arial" w:hAnsi="Arial" w:cs="Arial"/>
                <w:i/>
                <w:iCs/>
                <w:sz w:val="20"/>
              </w:rPr>
            </w:pPr>
            <w:r w:rsidRPr="00992F5E">
              <w:rPr>
                <w:rFonts w:ascii="Arial" w:hAnsi="Arial" w:cs="Arial"/>
                <w:b/>
                <w:bCs/>
                <w:i/>
                <w:iCs/>
                <w:sz w:val="20"/>
              </w:rPr>
              <w:lastRenderedPageBreak/>
              <w:t>Nota Explicativa</w:t>
            </w:r>
          </w:p>
        </w:tc>
      </w:tr>
      <w:tr w:rsidR="00331578" w:rsidRPr="00992F5E" w14:paraId="79583E3D" w14:textId="77777777" w:rsidTr="00992F5E">
        <w:tc>
          <w:tcPr>
            <w:tcW w:w="9062" w:type="dxa"/>
            <w:tcBorders>
              <w:top w:val="nil"/>
              <w:bottom w:val="single" w:sz="4" w:space="0" w:color="00B050"/>
            </w:tcBorders>
            <w:shd w:val="clear" w:color="auto" w:fill="auto"/>
          </w:tcPr>
          <w:p w14:paraId="64D27826" w14:textId="5784E18F" w:rsidR="00331578" w:rsidRPr="00992F5E" w:rsidRDefault="00331578" w:rsidP="00331578">
            <w:pPr>
              <w:pStyle w:val="Textodecomentrio"/>
              <w:rPr>
                <w:rFonts w:ascii="Arial" w:hAnsi="Arial" w:cs="Arial"/>
                <w:i/>
              </w:rPr>
            </w:pPr>
            <w:r w:rsidRPr="00992F5E">
              <w:rPr>
                <w:rFonts w:ascii="Arial" w:hAnsi="Arial" w:cs="Arial"/>
                <w:i/>
                <w:iCs/>
              </w:rPr>
              <w:t>Cabe à Administração prever o percentual que seja mais razoável para o caso. Ressalte-se, entretanto, que, no caso de antecipação parcial do pagamento, não se deve exigir a garantia de que trata este item em patamar superior ao valor que for antecipado...</w:t>
            </w:r>
          </w:p>
        </w:tc>
      </w:tr>
    </w:tbl>
    <w:p w14:paraId="3DC2B7F1" w14:textId="77777777" w:rsidR="00430F63" w:rsidRPr="00992F5E" w:rsidRDefault="00430F63" w:rsidP="00C41212">
      <w:pPr>
        <w:pStyle w:val="PargrafodaLista"/>
        <w:numPr>
          <w:ilvl w:val="2"/>
          <w:numId w:val="11"/>
        </w:numPr>
        <w:tabs>
          <w:tab w:val="left" w:pos="993"/>
        </w:tabs>
        <w:spacing w:before="120" w:after="120"/>
        <w:ind w:left="0" w:firstLine="0"/>
        <w:contextualSpacing w:val="0"/>
        <w:jc w:val="both"/>
        <w:rPr>
          <w:rFonts w:ascii="Arial" w:hAnsi="Arial" w:cs="Arial"/>
          <w:b/>
          <w:sz w:val="22"/>
          <w:szCs w:val="22"/>
        </w:rPr>
      </w:pPr>
      <w:r w:rsidRPr="00992F5E">
        <w:rPr>
          <w:rFonts w:ascii="Arial" w:hAnsi="Arial" w:cs="Arial"/>
          <w:sz w:val="22"/>
          <w:szCs w:val="22"/>
        </w:rPr>
        <w:t>O pagamento do valor a ser antecipado ocorrerá respeitando eventuais retenções tributárias incidentes.</w:t>
      </w:r>
    </w:p>
    <w:p w14:paraId="57F067FF" w14:textId="77777777" w:rsidR="00430F63" w:rsidRPr="00992F5E" w:rsidRDefault="00430F63" w:rsidP="00430F63">
      <w:pPr>
        <w:rPr>
          <w:lang w:val="x-none" w:eastAsia="x-none"/>
        </w:rPr>
      </w:pPr>
    </w:p>
    <w:p w14:paraId="38EA1BCD" w14:textId="77777777" w:rsidR="00142A2D" w:rsidRPr="00992F5E" w:rsidRDefault="00142A2D" w:rsidP="00C41212">
      <w:pPr>
        <w:pStyle w:val="PargrafodaLista"/>
        <w:numPr>
          <w:ilvl w:val="0"/>
          <w:numId w:val="11"/>
        </w:numPr>
        <w:spacing w:before="240" w:after="240"/>
        <w:contextualSpacing w:val="0"/>
        <w:jc w:val="both"/>
        <w:rPr>
          <w:rFonts w:ascii="Arial" w:hAnsi="Arial" w:cs="Arial"/>
          <w:b/>
          <w:bCs/>
          <w:sz w:val="22"/>
          <w:szCs w:val="22"/>
        </w:rPr>
      </w:pPr>
      <w:r w:rsidRPr="00992F5E">
        <w:rPr>
          <w:rFonts w:ascii="Arial" w:hAnsi="Arial" w:cs="Arial"/>
          <w:b/>
          <w:caps/>
          <w:sz w:val="22"/>
          <w:szCs w:val="22"/>
        </w:rPr>
        <w:t>SANÇÕES ADMINISTRATIVAS</w:t>
      </w:r>
    </w:p>
    <w:p w14:paraId="083964D6" w14:textId="6E7A0AC1" w:rsidR="00502F20" w:rsidRPr="00992F5E" w:rsidRDefault="00A02C95" w:rsidP="00C41212">
      <w:pPr>
        <w:pStyle w:val="PargrafodaLista"/>
        <w:numPr>
          <w:ilvl w:val="1"/>
          <w:numId w:val="11"/>
        </w:numPr>
        <w:tabs>
          <w:tab w:val="left" w:pos="993"/>
        </w:tabs>
        <w:spacing w:before="120" w:after="120"/>
        <w:ind w:left="0" w:firstLine="6"/>
        <w:contextualSpacing w:val="0"/>
        <w:jc w:val="both"/>
        <w:rPr>
          <w:rFonts w:ascii="Arial" w:hAnsi="Arial" w:cs="Arial"/>
          <w:bCs/>
          <w:iCs/>
          <w:sz w:val="22"/>
          <w:szCs w:val="22"/>
        </w:rPr>
      </w:pPr>
      <w:r w:rsidRPr="00992F5E">
        <w:rPr>
          <w:rFonts w:ascii="Arial" w:hAnsi="Arial" w:cs="Arial"/>
          <w:bCs/>
          <w:iCs/>
          <w:sz w:val="22"/>
          <w:szCs w:val="22"/>
        </w:rPr>
        <w:t xml:space="preserve">No caso de descumprimento total ou parcial das condições deste Termo de Referência e do correspondente Edital, o </w:t>
      </w:r>
      <w:r w:rsidR="00DB3A9D" w:rsidRPr="00992F5E">
        <w:rPr>
          <w:rFonts w:ascii="Arial" w:hAnsi="Arial" w:cs="Arial"/>
          <w:b/>
          <w:bCs/>
          <w:iCs/>
          <w:sz w:val="22"/>
          <w:szCs w:val="22"/>
        </w:rPr>
        <w:t>TCE-RJ</w:t>
      </w:r>
      <w:r w:rsidRPr="00992F5E">
        <w:rPr>
          <w:rFonts w:ascii="Arial" w:hAnsi="Arial" w:cs="Arial"/>
          <w:bCs/>
          <w:iCs/>
          <w:sz w:val="22"/>
          <w:szCs w:val="22"/>
        </w:rPr>
        <w:t xml:space="preserve">, sem prejuízo das perdas e danos e das multas cabíveis, nos termos da lei civil, aplicará à </w:t>
      </w:r>
      <w:r w:rsidRPr="00992F5E">
        <w:rPr>
          <w:rFonts w:ascii="Arial" w:hAnsi="Arial" w:cs="Arial"/>
          <w:b/>
          <w:bCs/>
          <w:iCs/>
          <w:sz w:val="22"/>
          <w:szCs w:val="22"/>
        </w:rPr>
        <w:t>CONTRATADA</w:t>
      </w:r>
      <w:r w:rsidRPr="00992F5E">
        <w:rPr>
          <w:rFonts w:ascii="Arial" w:hAnsi="Arial" w:cs="Arial"/>
          <w:bCs/>
          <w:iCs/>
          <w:sz w:val="22"/>
          <w:szCs w:val="22"/>
        </w:rPr>
        <w:t>, conforme o caso, as penalidades previstas nos art</w:t>
      </w:r>
      <w:r w:rsidR="005F4F8B" w:rsidRPr="00992F5E">
        <w:rPr>
          <w:rFonts w:ascii="Arial" w:hAnsi="Arial" w:cs="Arial"/>
          <w:bCs/>
          <w:iCs/>
          <w:sz w:val="22"/>
          <w:szCs w:val="22"/>
        </w:rPr>
        <w:t>igos</w:t>
      </w:r>
      <w:r w:rsidRPr="00992F5E">
        <w:rPr>
          <w:rFonts w:ascii="Arial" w:hAnsi="Arial" w:cs="Arial"/>
          <w:bCs/>
          <w:iCs/>
          <w:sz w:val="22"/>
          <w:szCs w:val="22"/>
        </w:rPr>
        <w:t xml:space="preserve"> </w:t>
      </w:r>
      <w:r w:rsidR="00037633" w:rsidRPr="00992F5E">
        <w:rPr>
          <w:rFonts w:ascii="Arial" w:hAnsi="Arial" w:cs="Arial"/>
          <w:bCs/>
          <w:iCs/>
          <w:sz w:val="22"/>
          <w:szCs w:val="22"/>
        </w:rPr>
        <w:t>155 a 163 da Lei Federal nº 14.133/21</w:t>
      </w:r>
      <w:r w:rsidRPr="00992F5E">
        <w:rPr>
          <w:rFonts w:ascii="Arial" w:hAnsi="Arial" w:cs="Arial"/>
          <w:bCs/>
          <w:iCs/>
          <w:sz w:val="22"/>
          <w:szCs w:val="22"/>
        </w:rPr>
        <w:t>.</w:t>
      </w:r>
    </w:p>
    <w:p w14:paraId="1CDE25A9" w14:textId="26F5A473" w:rsidR="00142A2D" w:rsidRPr="00992F5E" w:rsidRDefault="00142A2D" w:rsidP="00C41212">
      <w:pPr>
        <w:pStyle w:val="PargrafodaLista"/>
        <w:numPr>
          <w:ilvl w:val="1"/>
          <w:numId w:val="11"/>
        </w:numPr>
        <w:tabs>
          <w:tab w:val="left" w:pos="993"/>
        </w:tabs>
        <w:spacing w:before="120" w:after="120"/>
        <w:ind w:left="0" w:firstLine="6"/>
        <w:contextualSpacing w:val="0"/>
        <w:jc w:val="both"/>
        <w:rPr>
          <w:rFonts w:ascii="Arial" w:hAnsi="Arial" w:cs="Arial"/>
          <w:sz w:val="22"/>
          <w:szCs w:val="22"/>
        </w:rPr>
      </w:pPr>
      <w:r w:rsidRPr="00992F5E">
        <w:rPr>
          <w:rFonts w:ascii="Arial" w:hAnsi="Arial" w:cs="Arial"/>
          <w:sz w:val="22"/>
          <w:szCs w:val="22"/>
        </w:rPr>
        <w:t xml:space="preserve">Sem prejuízo da aplicação das sanções </w:t>
      </w:r>
      <w:r w:rsidR="00AA3468" w:rsidRPr="00992F5E">
        <w:rPr>
          <w:rFonts w:ascii="Arial" w:hAnsi="Arial" w:cs="Arial"/>
          <w:sz w:val="22"/>
          <w:szCs w:val="22"/>
        </w:rPr>
        <w:t xml:space="preserve">no </w:t>
      </w:r>
      <w:r w:rsidR="00BE38B2" w:rsidRPr="00992F5E">
        <w:rPr>
          <w:rFonts w:ascii="Arial" w:hAnsi="Arial" w:cs="Arial"/>
          <w:sz w:val="22"/>
          <w:szCs w:val="22"/>
        </w:rPr>
        <w:t>i</w:t>
      </w:r>
      <w:r w:rsidR="00AA3468" w:rsidRPr="00992F5E">
        <w:rPr>
          <w:rFonts w:ascii="Arial" w:hAnsi="Arial" w:cs="Arial"/>
          <w:sz w:val="22"/>
          <w:szCs w:val="22"/>
        </w:rPr>
        <w:t xml:space="preserve">tem </w:t>
      </w:r>
      <w:r w:rsidR="005F4F8B" w:rsidRPr="00992F5E">
        <w:rPr>
          <w:rFonts w:ascii="Arial" w:hAnsi="Arial" w:cs="Arial"/>
          <w:sz w:val="22"/>
          <w:szCs w:val="22"/>
        </w:rPr>
        <w:t>18</w:t>
      </w:r>
      <w:r w:rsidR="00AA3468" w:rsidRPr="00992F5E">
        <w:rPr>
          <w:rFonts w:ascii="Arial" w:hAnsi="Arial" w:cs="Arial"/>
          <w:sz w:val="22"/>
          <w:szCs w:val="22"/>
        </w:rPr>
        <w:t>.1 do Termo de Referência</w:t>
      </w:r>
      <w:r w:rsidR="00190E76" w:rsidRPr="00992F5E">
        <w:rPr>
          <w:rFonts w:ascii="Arial" w:hAnsi="Arial" w:cs="Arial"/>
          <w:sz w:val="22"/>
          <w:szCs w:val="22"/>
        </w:rPr>
        <w:t xml:space="preserve">, </w:t>
      </w:r>
      <w:r w:rsidR="00AA3468" w:rsidRPr="00992F5E">
        <w:rPr>
          <w:rFonts w:ascii="Arial" w:hAnsi="Arial" w:cs="Arial"/>
          <w:sz w:val="22"/>
          <w:szCs w:val="22"/>
        </w:rPr>
        <w:t>no e</w:t>
      </w:r>
      <w:r w:rsidRPr="00992F5E">
        <w:rPr>
          <w:rFonts w:ascii="Arial" w:hAnsi="Arial" w:cs="Arial"/>
          <w:sz w:val="22"/>
          <w:szCs w:val="22"/>
        </w:rPr>
        <w:t>dital</w:t>
      </w:r>
      <w:r w:rsidR="00190E76" w:rsidRPr="00992F5E">
        <w:rPr>
          <w:rFonts w:ascii="Arial" w:hAnsi="Arial" w:cs="Arial"/>
          <w:sz w:val="22"/>
          <w:szCs w:val="22"/>
        </w:rPr>
        <w:t xml:space="preserve"> </w:t>
      </w:r>
      <w:r w:rsidRPr="00992F5E">
        <w:rPr>
          <w:rFonts w:ascii="Arial" w:hAnsi="Arial" w:cs="Arial"/>
          <w:sz w:val="22"/>
          <w:szCs w:val="22"/>
        </w:rPr>
        <w:t xml:space="preserve">e no instrumento contratual, a Contratada estará sujeita </w:t>
      </w:r>
      <w:r w:rsidR="005E03AB" w:rsidRPr="00992F5E">
        <w:rPr>
          <w:rFonts w:ascii="Arial" w:hAnsi="Arial" w:cs="Arial"/>
          <w:sz w:val="22"/>
          <w:szCs w:val="22"/>
        </w:rPr>
        <w:t>a</w:t>
      </w:r>
      <w:r w:rsidRPr="00992F5E">
        <w:rPr>
          <w:rFonts w:ascii="Arial" w:hAnsi="Arial" w:cs="Arial"/>
          <w:sz w:val="22"/>
          <w:szCs w:val="22"/>
        </w:rPr>
        <w:t xml:space="preserve"> multas no caso da ocorrência das situações correlacionadas e graduadas adiante, relacionadas especificamente a efetiva execução do objeto, relevadas possíveis justificativas que possam ser apresentadas por parte da contratada. </w:t>
      </w:r>
    </w:p>
    <w:tbl>
      <w:tblPr>
        <w:tblW w:w="9154" w:type="dxa"/>
        <w:tblInd w:w="55" w:type="dxa"/>
        <w:tblCellMar>
          <w:left w:w="70" w:type="dxa"/>
          <w:right w:w="70" w:type="dxa"/>
        </w:tblCellMar>
        <w:tblLook w:val="04A0" w:firstRow="1" w:lastRow="0" w:firstColumn="1" w:lastColumn="0" w:noHBand="0" w:noVBand="1"/>
      </w:tblPr>
      <w:tblGrid>
        <w:gridCol w:w="666"/>
        <w:gridCol w:w="4936"/>
        <w:gridCol w:w="2126"/>
        <w:gridCol w:w="1426"/>
      </w:tblGrid>
      <w:tr w:rsidR="00594740" w:rsidRPr="00992F5E" w14:paraId="63455BB1" w14:textId="77777777" w:rsidTr="00992F5E">
        <w:trPr>
          <w:trHeight w:val="420"/>
        </w:trPr>
        <w:tc>
          <w:tcPr>
            <w:tcW w:w="9154" w:type="dxa"/>
            <w:gridSpan w:val="4"/>
            <w:tcBorders>
              <w:top w:val="single" w:sz="4" w:space="0" w:color="auto"/>
              <w:left w:val="single" w:sz="4" w:space="0" w:color="auto"/>
              <w:bottom w:val="single" w:sz="4" w:space="0" w:color="auto"/>
              <w:right w:val="single" w:sz="4" w:space="0" w:color="auto"/>
            </w:tcBorders>
            <w:shd w:val="clear" w:color="000000" w:fill="auto"/>
            <w:noWrap/>
            <w:vAlign w:val="center"/>
          </w:tcPr>
          <w:p w14:paraId="1157758D" w14:textId="77777777" w:rsidR="00142A2D" w:rsidRPr="00992F5E" w:rsidRDefault="00142A2D" w:rsidP="00940F79">
            <w:pPr>
              <w:jc w:val="center"/>
              <w:rPr>
                <w:rFonts w:ascii="Arial" w:hAnsi="Arial" w:cs="Arial"/>
                <w:b/>
                <w:bCs/>
                <w:iCs/>
                <w:sz w:val="20"/>
              </w:rPr>
            </w:pPr>
            <w:r w:rsidRPr="00992F5E">
              <w:rPr>
                <w:rFonts w:ascii="Arial" w:hAnsi="Arial" w:cs="Arial"/>
                <w:b/>
                <w:bCs/>
                <w:iCs/>
                <w:sz w:val="20"/>
              </w:rPr>
              <w:t>TABELA DE EVENTOS</w:t>
            </w:r>
          </w:p>
        </w:tc>
      </w:tr>
      <w:tr w:rsidR="00594740" w:rsidRPr="00992F5E" w14:paraId="7061121F" w14:textId="77777777" w:rsidTr="00992F5E">
        <w:trPr>
          <w:trHeight w:val="420"/>
        </w:trPr>
        <w:tc>
          <w:tcPr>
            <w:tcW w:w="666" w:type="dxa"/>
            <w:tcBorders>
              <w:top w:val="single" w:sz="4" w:space="0" w:color="auto"/>
              <w:left w:val="single" w:sz="4" w:space="0" w:color="auto"/>
              <w:bottom w:val="single" w:sz="4" w:space="0" w:color="auto"/>
              <w:right w:val="single" w:sz="4" w:space="0" w:color="auto"/>
            </w:tcBorders>
            <w:shd w:val="clear" w:color="000000" w:fill="auto"/>
            <w:noWrap/>
            <w:vAlign w:val="center"/>
            <w:hideMark/>
          </w:tcPr>
          <w:p w14:paraId="76DB7B5A" w14:textId="77777777" w:rsidR="00142A2D" w:rsidRPr="00992F5E" w:rsidRDefault="00142A2D" w:rsidP="00940F79">
            <w:pPr>
              <w:jc w:val="center"/>
              <w:rPr>
                <w:rFonts w:ascii="Arial" w:hAnsi="Arial" w:cs="Arial"/>
                <w:b/>
                <w:bCs/>
                <w:iCs/>
                <w:sz w:val="20"/>
              </w:rPr>
            </w:pPr>
            <w:r w:rsidRPr="00992F5E">
              <w:rPr>
                <w:rFonts w:ascii="Arial" w:hAnsi="Arial" w:cs="Arial"/>
                <w:b/>
                <w:bCs/>
                <w:iCs/>
                <w:sz w:val="20"/>
              </w:rPr>
              <w:t>ITEM</w:t>
            </w:r>
          </w:p>
        </w:tc>
        <w:tc>
          <w:tcPr>
            <w:tcW w:w="4936" w:type="dxa"/>
            <w:tcBorders>
              <w:top w:val="single" w:sz="4" w:space="0" w:color="auto"/>
              <w:left w:val="nil"/>
              <w:bottom w:val="single" w:sz="4" w:space="0" w:color="auto"/>
              <w:right w:val="single" w:sz="4" w:space="0" w:color="auto"/>
            </w:tcBorders>
            <w:shd w:val="clear" w:color="000000" w:fill="auto"/>
            <w:noWrap/>
            <w:vAlign w:val="center"/>
            <w:hideMark/>
          </w:tcPr>
          <w:p w14:paraId="5D1814AB" w14:textId="77777777" w:rsidR="00142A2D" w:rsidRPr="00992F5E" w:rsidRDefault="00142A2D" w:rsidP="00940F79">
            <w:pPr>
              <w:jc w:val="center"/>
              <w:rPr>
                <w:rFonts w:ascii="Arial" w:hAnsi="Arial" w:cs="Arial"/>
                <w:b/>
                <w:bCs/>
                <w:iCs/>
                <w:sz w:val="20"/>
              </w:rPr>
            </w:pPr>
            <w:r w:rsidRPr="00992F5E">
              <w:rPr>
                <w:rFonts w:ascii="Arial" w:hAnsi="Arial" w:cs="Arial"/>
                <w:b/>
                <w:bCs/>
                <w:iCs/>
                <w:sz w:val="20"/>
              </w:rPr>
              <w:t>CONDUTA</w:t>
            </w:r>
          </w:p>
        </w:tc>
        <w:tc>
          <w:tcPr>
            <w:tcW w:w="2126" w:type="dxa"/>
            <w:tcBorders>
              <w:top w:val="single" w:sz="4" w:space="0" w:color="auto"/>
              <w:left w:val="nil"/>
              <w:bottom w:val="single" w:sz="4" w:space="0" w:color="auto"/>
              <w:right w:val="single" w:sz="4" w:space="0" w:color="auto"/>
            </w:tcBorders>
            <w:shd w:val="clear" w:color="000000" w:fill="auto"/>
            <w:noWrap/>
            <w:vAlign w:val="bottom"/>
            <w:hideMark/>
          </w:tcPr>
          <w:p w14:paraId="7FDDD064" w14:textId="77777777" w:rsidR="00142A2D" w:rsidRPr="00992F5E" w:rsidRDefault="00142A2D" w:rsidP="00940F79">
            <w:pPr>
              <w:jc w:val="center"/>
              <w:rPr>
                <w:rFonts w:ascii="Arial" w:hAnsi="Arial" w:cs="Arial"/>
                <w:b/>
                <w:bCs/>
                <w:iCs/>
                <w:sz w:val="20"/>
              </w:rPr>
            </w:pPr>
            <w:r w:rsidRPr="00992F5E">
              <w:rPr>
                <w:rFonts w:ascii="Arial" w:hAnsi="Arial" w:cs="Arial"/>
                <w:b/>
                <w:bCs/>
                <w:iCs/>
                <w:sz w:val="20"/>
              </w:rPr>
              <w:t>MULTAS</w:t>
            </w:r>
          </w:p>
        </w:tc>
        <w:tc>
          <w:tcPr>
            <w:tcW w:w="1426" w:type="dxa"/>
            <w:tcBorders>
              <w:top w:val="single" w:sz="4" w:space="0" w:color="auto"/>
              <w:left w:val="nil"/>
              <w:bottom w:val="single" w:sz="4" w:space="0" w:color="auto"/>
              <w:right w:val="single" w:sz="4" w:space="0" w:color="auto"/>
            </w:tcBorders>
            <w:shd w:val="clear" w:color="000000" w:fill="auto"/>
            <w:noWrap/>
            <w:vAlign w:val="bottom"/>
            <w:hideMark/>
          </w:tcPr>
          <w:p w14:paraId="7B907839" w14:textId="77777777" w:rsidR="00142A2D" w:rsidRPr="00992F5E" w:rsidRDefault="00142A2D" w:rsidP="00940F79">
            <w:pPr>
              <w:jc w:val="center"/>
              <w:rPr>
                <w:rFonts w:ascii="Arial" w:hAnsi="Arial" w:cs="Arial"/>
                <w:b/>
                <w:bCs/>
                <w:iCs/>
                <w:sz w:val="20"/>
              </w:rPr>
            </w:pPr>
            <w:r w:rsidRPr="00992F5E">
              <w:rPr>
                <w:rFonts w:ascii="Arial" w:hAnsi="Arial" w:cs="Arial"/>
                <w:b/>
                <w:bCs/>
                <w:iCs/>
                <w:sz w:val="20"/>
              </w:rPr>
              <w:t>BASE</w:t>
            </w:r>
          </w:p>
        </w:tc>
      </w:tr>
      <w:tr w:rsidR="00594740" w:rsidRPr="00992F5E" w14:paraId="50BCFF3D" w14:textId="77777777" w:rsidTr="00992F5E">
        <w:trPr>
          <w:trHeight w:val="567"/>
        </w:trPr>
        <w:tc>
          <w:tcPr>
            <w:tcW w:w="666" w:type="dxa"/>
            <w:tcBorders>
              <w:top w:val="single" w:sz="4" w:space="0" w:color="auto"/>
              <w:left w:val="single" w:sz="4" w:space="0" w:color="auto"/>
              <w:bottom w:val="single" w:sz="4" w:space="0" w:color="auto"/>
              <w:right w:val="nil"/>
            </w:tcBorders>
            <w:shd w:val="clear" w:color="auto" w:fill="auto"/>
            <w:noWrap/>
            <w:vAlign w:val="center"/>
          </w:tcPr>
          <w:p w14:paraId="5701335C" w14:textId="77777777" w:rsidR="00142A2D" w:rsidRPr="00992F5E" w:rsidRDefault="00142A2D" w:rsidP="00940F79">
            <w:pPr>
              <w:jc w:val="center"/>
              <w:rPr>
                <w:rFonts w:ascii="Arial" w:hAnsi="Arial" w:cs="Arial"/>
                <w:i/>
                <w:sz w:val="20"/>
              </w:rPr>
            </w:pPr>
            <w:r w:rsidRPr="00992F5E">
              <w:rPr>
                <w:rFonts w:ascii="Arial" w:hAnsi="Arial" w:cs="Arial"/>
                <w:i/>
                <w:sz w:val="20"/>
              </w:rPr>
              <w:t>1</w:t>
            </w:r>
          </w:p>
        </w:tc>
        <w:tc>
          <w:tcPr>
            <w:tcW w:w="4936" w:type="dxa"/>
            <w:tcBorders>
              <w:top w:val="single" w:sz="4" w:space="0" w:color="auto"/>
              <w:left w:val="single" w:sz="4" w:space="0" w:color="auto"/>
              <w:bottom w:val="single" w:sz="4" w:space="0" w:color="auto"/>
              <w:right w:val="single" w:sz="4" w:space="0" w:color="auto"/>
            </w:tcBorders>
            <w:shd w:val="clear" w:color="000000" w:fill="auto"/>
            <w:noWrap/>
            <w:vAlign w:val="center"/>
          </w:tcPr>
          <w:p w14:paraId="641C3340" w14:textId="77777777" w:rsidR="00142A2D" w:rsidRPr="00992F5E" w:rsidRDefault="00142A2D" w:rsidP="00940F79">
            <w:pPr>
              <w:jc w:val="both"/>
              <w:rPr>
                <w:rFonts w:ascii="Arial" w:hAnsi="Arial" w:cs="Arial"/>
                <w:i/>
                <w:sz w:val="20"/>
              </w:rPr>
            </w:pPr>
            <w:r w:rsidRPr="00992F5E">
              <w:rPr>
                <w:rFonts w:ascii="Arial" w:hAnsi="Arial" w:cs="Arial"/>
                <w:i/>
                <w:sz w:val="20"/>
              </w:rPr>
              <w:t xml:space="preserve">Atraso para retirada </w:t>
            </w:r>
            <w:r w:rsidRPr="00992F5E">
              <w:rPr>
                <w:rFonts w:ascii="Arial" w:hAnsi="Arial" w:cs="Arial"/>
                <w:bCs/>
                <w:i/>
                <w:sz w:val="20"/>
              </w:rPr>
              <w:t>da Nota de Empenho</w:t>
            </w:r>
          </w:p>
        </w:tc>
        <w:tc>
          <w:tcPr>
            <w:tcW w:w="2126" w:type="dxa"/>
            <w:tcBorders>
              <w:top w:val="single" w:sz="4" w:space="0" w:color="auto"/>
              <w:left w:val="nil"/>
              <w:bottom w:val="single" w:sz="4" w:space="0" w:color="auto"/>
              <w:right w:val="single" w:sz="4" w:space="0" w:color="auto"/>
            </w:tcBorders>
            <w:shd w:val="clear" w:color="000000" w:fill="auto"/>
            <w:noWrap/>
            <w:vAlign w:val="center"/>
          </w:tcPr>
          <w:p w14:paraId="28E70E7F" w14:textId="77777777" w:rsidR="00142A2D" w:rsidRPr="00992F5E" w:rsidRDefault="009A6B62" w:rsidP="00940F79">
            <w:pPr>
              <w:jc w:val="center"/>
              <w:rPr>
                <w:rFonts w:ascii="Arial" w:hAnsi="Arial" w:cs="Arial"/>
                <w:i/>
                <w:sz w:val="20"/>
              </w:rPr>
            </w:pPr>
            <w:r w:rsidRPr="00992F5E">
              <w:rPr>
                <w:rFonts w:ascii="Arial" w:hAnsi="Arial" w:cs="Arial"/>
                <w:i/>
                <w:sz w:val="20"/>
              </w:rPr>
              <w:t>Multa moratória, de XX%, por dia de atraso injustificado</w:t>
            </w:r>
          </w:p>
        </w:tc>
        <w:tc>
          <w:tcPr>
            <w:tcW w:w="1426" w:type="dxa"/>
            <w:tcBorders>
              <w:top w:val="single" w:sz="4" w:space="0" w:color="auto"/>
              <w:left w:val="nil"/>
              <w:bottom w:val="single" w:sz="4" w:space="0" w:color="auto"/>
              <w:right w:val="single" w:sz="4" w:space="0" w:color="auto"/>
            </w:tcBorders>
            <w:shd w:val="clear" w:color="000000" w:fill="auto"/>
            <w:noWrap/>
            <w:vAlign w:val="center"/>
          </w:tcPr>
          <w:p w14:paraId="4323D55C" w14:textId="77777777" w:rsidR="00142A2D" w:rsidRPr="00992F5E" w:rsidRDefault="009A6B62" w:rsidP="00940F79">
            <w:pPr>
              <w:jc w:val="center"/>
              <w:rPr>
                <w:rFonts w:ascii="Arial" w:hAnsi="Arial" w:cs="Arial"/>
                <w:i/>
                <w:sz w:val="20"/>
              </w:rPr>
            </w:pPr>
            <w:r w:rsidRPr="00992F5E">
              <w:rPr>
                <w:rFonts w:ascii="Arial" w:hAnsi="Arial" w:cs="Arial"/>
                <w:i/>
                <w:sz w:val="20"/>
              </w:rPr>
              <w:t>Valor da parcela inadimplida</w:t>
            </w:r>
          </w:p>
        </w:tc>
      </w:tr>
      <w:tr w:rsidR="00594740" w:rsidRPr="00992F5E" w14:paraId="3DCD6C15" w14:textId="77777777" w:rsidTr="00992F5E">
        <w:trPr>
          <w:trHeight w:val="567"/>
        </w:trPr>
        <w:tc>
          <w:tcPr>
            <w:tcW w:w="666" w:type="dxa"/>
            <w:tcBorders>
              <w:top w:val="single" w:sz="4" w:space="0" w:color="auto"/>
              <w:left w:val="single" w:sz="4" w:space="0" w:color="auto"/>
              <w:bottom w:val="single" w:sz="4" w:space="0" w:color="auto"/>
              <w:right w:val="nil"/>
            </w:tcBorders>
            <w:shd w:val="clear" w:color="auto" w:fill="auto"/>
            <w:noWrap/>
            <w:vAlign w:val="center"/>
          </w:tcPr>
          <w:p w14:paraId="7D98B8AC" w14:textId="77777777" w:rsidR="00142A2D" w:rsidRPr="00992F5E" w:rsidRDefault="00142A2D" w:rsidP="00940F79">
            <w:pPr>
              <w:jc w:val="center"/>
              <w:rPr>
                <w:rFonts w:ascii="Arial" w:hAnsi="Arial" w:cs="Arial"/>
                <w:i/>
                <w:sz w:val="20"/>
              </w:rPr>
            </w:pPr>
            <w:r w:rsidRPr="00992F5E">
              <w:rPr>
                <w:rFonts w:ascii="Arial" w:hAnsi="Arial" w:cs="Arial"/>
                <w:i/>
                <w:sz w:val="20"/>
              </w:rPr>
              <w:t>2</w:t>
            </w:r>
          </w:p>
        </w:tc>
        <w:tc>
          <w:tcPr>
            <w:tcW w:w="4936" w:type="dxa"/>
            <w:tcBorders>
              <w:top w:val="single" w:sz="4" w:space="0" w:color="auto"/>
              <w:left w:val="single" w:sz="4" w:space="0" w:color="auto"/>
              <w:bottom w:val="single" w:sz="4" w:space="0" w:color="auto"/>
              <w:right w:val="single" w:sz="4" w:space="0" w:color="auto"/>
            </w:tcBorders>
            <w:shd w:val="clear" w:color="000000" w:fill="auto"/>
            <w:noWrap/>
            <w:vAlign w:val="center"/>
          </w:tcPr>
          <w:p w14:paraId="66F1A5CE" w14:textId="77777777" w:rsidR="00142A2D" w:rsidRPr="00992F5E" w:rsidRDefault="00190E76" w:rsidP="00940F79">
            <w:pPr>
              <w:jc w:val="both"/>
              <w:rPr>
                <w:rFonts w:ascii="Arial" w:hAnsi="Arial" w:cs="Arial"/>
                <w:i/>
                <w:sz w:val="20"/>
              </w:rPr>
            </w:pPr>
            <w:r w:rsidRPr="00992F5E">
              <w:rPr>
                <w:rFonts w:ascii="Arial" w:hAnsi="Arial" w:cs="Arial"/>
                <w:i/>
                <w:sz w:val="20"/>
              </w:rPr>
              <w:t>Não</w:t>
            </w:r>
            <w:r w:rsidR="00142A2D" w:rsidRPr="00992F5E">
              <w:rPr>
                <w:rFonts w:ascii="Arial" w:hAnsi="Arial" w:cs="Arial"/>
                <w:i/>
                <w:sz w:val="20"/>
              </w:rPr>
              <w:t xml:space="preserve"> disponibilização de canal de atendimento, seja telefônico ou por meio digital, inviabilizando </w:t>
            </w:r>
            <w:r w:rsidR="00986B14" w:rsidRPr="00992F5E">
              <w:rPr>
                <w:rFonts w:ascii="Arial" w:hAnsi="Arial" w:cs="Arial"/>
                <w:i/>
                <w:sz w:val="20"/>
              </w:rPr>
              <w:t>a execução da parcela da garantia ou assistência técnica</w:t>
            </w:r>
          </w:p>
        </w:tc>
        <w:tc>
          <w:tcPr>
            <w:tcW w:w="2126" w:type="dxa"/>
            <w:tcBorders>
              <w:top w:val="single" w:sz="4" w:space="0" w:color="auto"/>
              <w:left w:val="nil"/>
              <w:bottom w:val="single" w:sz="4" w:space="0" w:color="auto"/>
              <w:right w:val="single" w:sz="4" w:space="0" w:color="auto"/>
            </w:tcBorders>
            <w:shd w:val="clear" w:color="000000" w:fill="auto"/>
            <w:noWrap/>
            <w:vAlign w:val="center"/>
          </w:tcPr>
          <w:p w14:paraId="5F72AB79" w14:textId="77777777" w:rsidR="00142A2D" w:rsidRPr="00992F5E" w:rsidRDefault="00142A2D" w:rsidP="00940F79">
            <w:pPr>
              <w:jc w:val="center"/>
              <w:rPr>
                <w:rFonts w:ascii="Arial" w:hAnsi="Arial" w:cs="Arial"/>
                <w:i/>
                <w:sz w:val="20"/>
              </w:rPr>
            </w:pPr>
            <w:r w:rsidRPr="00992F5E">
              <w:rPr>
                <w:rFonts w:ascii="Arial" w:hAnsi="Arial" w:cs="Arial"/>
                <w:i/>
                <w:sz w:val="20"/>
              </w:rPr>
              <w:t xml:space="preserve">Multa </w:t>
            </w:r>
            <w:r w:rsidR="009A6B62" w:rsidRPr="00992F5E">
              <w:rPr>
                <w:rFonts w:ascii="Arial" w:hAnsi="Arial" w:cs="Arial"/>
                <w:i/>
                <w:sz w:val="20"/>
              </w:rPr>
              <w:t>compensatória</w:t>
            </w:r>
            <w:r w:rsidRPr="00992F5E">
              <w:rPr>
                <w:rFonts w:ascii="Arial" w:hAnsi="Arial" w:cs="Arial"/>
                <w:i/>
                <w:sz w:val="20"/>
              </w:rPr>
              <w:t xml:space="preserve"> de XX%</w:t>
            </w:r>
            <w:r w:rsidR="00E72CE2" w:rsidRPr="00992F5E">
              <w:rPr>
                <w:rFonts w:ascii="Arial" w:hAnsi="Arial" w:cs="Arial"/>
                <w:i/>
                <w:sz w:val="20"/>
              </w:rPr>
              <w:t>, duplicada na reincidência, limitada a 20%</w:t>
            </w:r>
          </w:p>
        </w:tc>
        <w:tc>
          <w:tcPr>
            <w:tcW w:w="1426" w:type="dxa"/>
            <w:tcBorders>
              <w:top w:val="single" w:sz="4" w:space="0" w:color="auto"/>
              <w:left w:val="nil"/>
              <w:bottom w:val="single" w:sz="4" w:space="0" w:color="auto"/>
              <w:right w:val="single" w:sz="4" w:space="0" w:color="auto"/>
            </w:tcBorders>
            <w:shd w:val="clear" w:color="000000" w:fill="auto"/>
            <w:noWrap/>
            <w:vAlign w:val="center"/>
          </w:tcPr>
          <w:p w14:paraId="4D29206A" w14:textId="77777777" w:rsidR="00142A2D" w:rsidRPr="00992F5E" w:rsidRDefault="009A6B62" w:rsidP="00940F79">
            <w:pPr>
              <w:jc w:val="center"/>
              <w:rPr>
                <w:rFonts w:ascii="Arial" w:hAnsi="Arial" w:cs="Arial"/>
                <w:i/>
                <w:sz w:val="20"/>
              </w:rPr>
            </w:pPr>
            <w:r w:rsidRPr="00992F5E">
              <w:rPr>
                <w:rFonts w:ascii="Arial" w:hAnsi="Arial" w:cs="Arial"/>
                <w:i/>
                <w:sz w:val="20"/>
              </w:rPr>
              <w:t>Valor total do contrato</w:t>
            </w:r>
          </w:p>
        </w:tc>
      </w:tr>
      <w:tr w:rsidR="00594740" w:rsidRPr="00992F5E" w14:paraId="25ACB1D4" w14:textId="77777777" w:rsidTr="00992F5E">
        <w:trPr>
          <w:trHeight w:val="841"/>
        </w:trPr>
        <w:tc>
          <w:tcPr>
            <w:tcW w:w="666" w:type="dxa"/>
            <w:tcBorders>
              <w:top w:val="single" w:sz="4" w:space="0" w:color="auto"/>
              <w:left w:val="single" w:sz="4" w:space="0" w:color="auto"/>
              <w:bottom w:val="single" w:sz="4" w:space="0" w:color="auto"/>
              <w:right w:val="nil"/>
            </w:tcBorders>
            <w:shd w:val="clear" w:color="auto" w:fill="auto"/>
            <w:noWrap/>
            <w:vAlign w:val="center"/>
            <w:hideMark/>
          </w:tcPr>
          <w:p w14:paraId="0CB838D9" w14:textId="77777777" w:rsidR="00142A2D" w:rsidRPr="00992F5E" w:rsidRDefault="00142A2D" w:rsidP="00940F79">
            <w:pPr>
              <w:jc w:val="center"/>
              <w:rPr>
                <w:rFonts w:ascii="Arial" w:hAnsi="Arial" w:cs="Arial"/>
                <w:i/>
                <w:sz w:val="20"/>
              </w:rPr>
            </w:pPr>
            <w:r w:rsidRPr="00992F5E">
              <w:rPr>
                <w:rFonts w:ascii="Arial" w:hAnsi="Arial" w:cs="Arial"/>
                <w:i/>
                <w:sz w:val="20"/>
              </w:rPr>
              <w:t>3</w:t>
            </w:r>
          </w:p>
        </w:tc>
        <w:tc>
          <w:tcPr>
            <w:tcW w:w="4936" w:type="dxa"/>
            <w:tcBorders>
              <w:top w:val="single" w:sz="4" w:space="0" w:color="auto"/>
              <w:left w:val="single" w:sz="4" w:space="0" w:color="auto"/>
              <w:bottom w:val="single" w:sz="4" w:space="0" w:color="auto"/>
              <w:right w:val="single" w:sz="4" w:space="0" w:color="auto"/>
            </w:tcBorders>
            <w:shd w:val="clear" w:color="000000" w:fill="auto"/>
            <w:noWrap/>
            <w:vAlign w:val="center"/>
            <w:hideMark/>
          </w:tcPr>
          <w:p w14:paraId="1269A0CC" w14:textId="77777777" w:rsidR="00142A2D" w:rsidRPr="00992F5E" w:rsidRDefault="00142A2D" w:rsidP="00940F79">
            <w:pPr>
              <w:jc w:val="both"/>
              <w:rPr>
                <w:rFonts w:ascii="Arial" w:hAnsi="Arial" w:cs="Arial"/>
                <w:i/>
                <w:sz w:val="20"/>
              </w:rPr>
            </w:pPr>
            <w:r w:rsidRPr="00992F5E">
              <w:rPr>
                <w:rFonts w:ascii="Arial" w:hAnsi="Arial" w:cs="Arial"/>
                <w:i/>
                <w:sz w:val="20"/>
              </w:rPr>
              <w:t>Entrega</w:t>
            </w:r>
            <w:r w:rsidR="00190E76" w:rsidRPr="00992F5E">
              <w:rPr>
                <w:rFonts w:ascii="Arial" w:hAnsi="Arial" w:cs="Arial"/>
                <w:i/>
                <w:sz w:val="20"/>
              </w:rPr>
              <w:t xml:space="preserve"> d</w:t>
            </w:r>
            <w:r w:rsidRPr="00992F5E">
              <w:rPr>
                <w:rFonts w:ascii="Arial" w:hAnsi="Arial" w:cs="Arial"/>
                <w:i/>
                <w:sz w:val="20"/>
              </w:rPr>
              <w:t xml:space="preserve">o objeto fora do prazo estabelecido no </w:t>
            </w:r>
            <w:r w:rsidR="00190E76" w:rsidRPr="00992F5E">
              <w:rPr>
                <w:rFonts w:ascii="Arial" w:hAnsi="Arial" w:cs="Arial"/>
                <w:i/>
                <w:sz w:val="20"/>
              </w:rPr>
              <w:t>Item XX</w:t>
            </w:r>
            <w:r w:rsidRPr="00992F5E">
              <w:rPr>
                <w:rFonts w:ascii="Arial" w:hAnsi="Arial" w:cs="Arial"/>
                <w:i/>
                <w:sz w:val="20"/>
              </w:rPr>
              <w:t xml:space="preserve"> do Termo de Referência</w:t>
            </w:r>
          </w:p>
        </w:tc>
        <w:tc>
          <w:tcPr>
            <w:tcW w:w="2126" w:type="dxa"/>
            <w:tcBorders>
              <w:top w:val="single" w:sz="4" w:space="0" w:color="auto"/>
              <w:left w:val="nil"/>
              <w:bottom w:val="single" w:sz="4" w:space="0" w:color="auto"/>
              <w:right w:val="single" w:sz="4" w:space="0" w:color="auto"/>
            </w:tcBorders>
            <w:shd w:val="clear" w:color="000000" w:fill="auto"/>
            <w:noWrap/>
            <w:vAlign w:val="center"/>
            <w:hideMark/>
          </w:tcPr>
          <w:p w14:paraId="794A5BEB" w14:textId="77777777" w:rsidR="00142A2D" w:rsidRPr="00992F5E" w:rsidRDefault="009A6B62" w:rsidP="00940F79">
            <w:pPr>
              <w:jc w:val="center"/>
              <w:rPr>
                <w:rFonts w:ascii="Arial" w:hAnsi="Arial" w:cs="Arial"/>
                <w:i/>
                <w:sz w:val="20"/>
              </w:rPr>
            </w:pPr>
            <w:r w:rsidRPr="00992F5E">
              <w:rPr>
                <w:rFonts w:ascii="Arial" w:hAnsi="Arial" w:cs="Arial"/>
                <w:i/>
                <w:sz w:val="20"/>
              </w:rPr>
              <w:t>Multa moratória, de XX%, por dia de atraso injustificado</w:t>
            </w:r>
          </w:p>
        </w:tc>
        <w:tc>
          <w:tcPr>
            <w:tcW w:w="1426" w:type="dxa"/>
            <w:tcBorders>
              <w:top w:val="single" w:sz="4" w:space="0" w:color="auto"/>
              <w:left w:val="nil"/>
              <w:bottom w:val="single" w:sz="4" w:space="0" w:color="auto"/>
              <w:right w:val="single" w:sz="4" w:space="0" w:color="auto"/>
            </w:tcBorders>
            <w:shd w:val="clear" w:color="000000" w:fill="auto"/>
            <w:noWrap/>
            <w:vAlign w:val="center"/>
            <w:hideMark/>
          </w:tcPr>
          <w:p w14:paraId="34B52DD9" w14:textId="77777777" w:rsidR="00142A2D" w:rsidRPr="00992F5E" w:rsidRDefault="00142A2D" w:rsidP="00940F79">
            <w:pPr>
              <w:jc w:val="center"/>
              <w:rPr>
                <w:rFonts w:ascii="Arial" w:hAnsi="Arial" w:cs="Arial"/>
                <w:i/>
                <w:sz w:val="20"/>
              </w:rPr>
            </w:pPr>
            <w:r w:rsidRPr="00992F5E">
              <w:rPr>
                <w:rFonts w:ascii="Arial" w:hAnsi="Arial" w:cs="Arial"/>
                <w:i/>
                <w:sz w:val="20"/>
              </w:rPr>
              <w:t>Valor d</w:t>
            </w:r>
            <w:r w:rsidR="009A6B62" w:rsidRPr="00992F5E">
              <w:rPr>
                <w:rFonts w:ascii="Arial" w:hAnsi="Arial" w:cs="Arial"/>
                <w:i/>
                <w:sz w:val="20"/>
              </w:rPr>
              <w:t>a parcela inadimplida</w:t>
            </w:r>
          </w:p>
        </w:tc>
      </w:tr>
      <w:tr w:rsidR="00594740" w:rsidRPr="00992F5E" w14:paraId="772A5693" w14:textId="77777777" w:rsidTr="00992F5E">
        <w:trPr>
          <w:trHeight w:val="837"/>
        </w:trPr>
        <w:tc>
          <w:tcPr>
            <w:tcW w:w="666" w:type="dxa"/>
            <w:tcBorders>
              <w:top w:val="single" w:sz="4" w:space="0" w:color="auto"/>
              <w:left w:val="single" w:sz="4" w:space="0" w:color="auto"/>
              <w:bottom w:val="single" w:sz="4" w:space="0" w:color="auto"/>
              <w:right w:val="nil"/>
            </w:tcBorders>
            <w:shd w:val="clear" w:color="auto" w:fill="auto"/>
            <w:noWrap/>
            <w:vAlign w:val="center"/>
          </w:tcPr>
          <w:p w14:paraId="6D2EDD3E" w14:textId="77777777" w:rsidR="00142A2D" w:rsidRPr="00992F5E" w:rsidRDefault="00A31F17" w:rsidP="00940F79">
            <w:pPr>
              <w:jc w:val="center"/>
              <w:rPr>
                <w:rFonts w:ascii="Arial" w:hAnsi="Arial" w:cs="Arial"/>
                <w:i/>
                <w:sz w:val="20"/>
              </w:rPr>
            </w:pPr>
            <w:r w:rsidRPr="00992F5E">
              <w:rPr>
                <w:rFonts w:ascii="Arial" w:hAnsi="Arial" w:cs="Arial"/>
                <w:i/>
                <w:sz w:val="20"/>
              </w:rPr>
              <w:t>4</w:t>
            </w:r>
          </w:p>
        </w:tc>
        <w:tc>
          <w:tcPr>
            <w:tcW w:w="4936" w:type="dxa"/>
            <w:tcBorders>
              <w:top w:val="single" w:sz="4" w:space="0" w:color="auto"/>
              <w:left w:val="single" w:sz="4" w:space="0" w:color="auto"/>
              <w:bottom w:val="single" w:sz="4" w:space="0" w:color="auto"/>
              <w:right w:val="single" w:sz="4" w:space="0" w:color="auto"/>
            </w:tcBorders>
            <w:shd w:val="clear" w:color="000000" w:fill="auto"/>
            <w:noWrap/>
            <w:vAlign w:val="center"/>
          </w:tcPr>
          <w:p w14:paraId="39EA7B73" w14:textId="77777777" w:rsidR="00142A2D" w:rsidRPr="00992F5E" w:rsidRDefault="00142A2D" w:rsidP="00940F79">
            <w:pPr>
              <w:jc w:val="both"/>
              <w:rPr>
                <w:rFonts w:ascii="Arial" w:hAnsi="Arial" w:cs="Arial"/>
                <w:i/>
                <w:sz w:val="20"/>
              </w:rPr>
            </w:pPr>
            <w:r w:rsidRPr="00992F5E">
              <w:rPr>
                <w:rFonts w:ascii="Arial" w:hAnsi="Arial" w:cs="Arial"/>
                <w:i/>
                <w:sz w:val="20"/>
              </w:rPr>
              <w:t xml:space="preserve">Entrega </w:t>
            </w:r>
            <w:r w:rsidR="00190E76" w:rsidRPr="00992F5E">
              <w:rPr>
                <w:rFonts w:ascii="Arial" w:hAnsi="Arial" w:cs="Arial"/>
                <w:i/>
                <w:sz w:val="20"/>
              </w:rPr>
              <w:t>d</w:t>
            </w:r>
            <w:r w:rsidRPr="00992F5E">
              <w:rPr>
                <w:rFonts w:ascii="Arial" w:hAnsi="Arial" w:cs="Arial"/>
                <w:i/>
                <w:sz w:val="20"/>
              </w:rPr>
              <w:t>o objeto fora das especificações técnicas estabelecidas no Termo de Referência</w:t>
            </w:r>
          </w:p>
        </w:tc>
        <w:tc>
          <w:tcPr>
            <w:tcW w:w="2126" w:type="dxa"/>
            <w:tcBorders>
              <w:top w:val="single" w:sz="4" w:space="0" w:color="auto"/>
              <w:left w:val="nil"/>
              <w:bottom w:val="single" w:sz="4" w:space="0" w:color="auto"/>
              <w:right w:val="single" w:sz="4" w:space="0" w:color="auto"/>
            </w:tcBorders>
            <w:shd w:val="clear" w:color="000000" w:fill="auto"/>
            <w:noWrap/>
            <w:vAlign w:val="center"/>
          </w:tcPr>
          <w:p w14:paraId="738EC237" w14:textId="77777777" w:rsidR="00142A2D" w:rsidRPr="00992F5E" w:rsidRDefault="00142A2D" w:rsidP="00940F79">
            <w:pPr>
              <w:jc w:val="center"/>
              <w:rPr>
                <w:rFonts w:ascii="Arial" w:hAnsi="Arial" w:cs="Arial"/>
                <w:i/>
                <w:sz w:val="20"/>
              </w:rPr>
            </w:pPr>
            <w:r w:rsidRPr="00992F5E">
              <w:rPr>
                <w:rFonts w:ascii="Arial" w:hAnsi="Arial" w:cs="Arial"/>
                <w:i/>
                <w:sz w:val="20"/>
              </w:rPr>
              <w:t xml:space="preserve">Multa </w:t>
            </w:r>
            <w:r w:rsidR="00A31F17" w:rsidRPr="00992F5E">
              <w:rPr>
                <w:rFonts w:ascii="Arial" w:hAnsi="Arial" w:cs="Arial"/>
                <w:i/>
                <w:sz w:val="20"/>
              </w:rPr>
              <w:t>moratória</w:t>
            </w:r>
            <w:r w:rsidRPr="00992F5E">
              <w:rPr>
                <w:rFonts w:ascii="Arial" w:hAnsi="Arial" w:cs="Arial"/>
                <w:i/>
                <w:sz w:val="20"/>
              </w:rPr>
              <w:t xml:space="preserve"> de XX%</w:t>
            </w:r>
            <w:r w:rsidR="00E72CE2" w:rsidRPr="00992F5E">
              <w:rPr>
                <w:rFonts w:ascii="Arial" w:hAnsi="Arial" w:cs="Arial"/>
                <w:i/>
                <w:sz w:val="20"/>
              </w:rPr>
              <w:t>, por dia de atraso injustificado</w:t>
            </w:r>
          </w:p>
        </w:tc>
        <w:tc>
          <w:tcPr>
            <w:tcW w:w="1426" w:type="dxa"/>
            <w:tcBorders>
              <w:top w:val="single" w:sz="4" w:space="0" w:color="auto"/>
              <w:left w:val="nil"/>
              <w:bottom w:val="single" w:sz="4" w:space="0" w:color="auto"/>
              <w:right w:val="single" w:sz="4" w:space="0" w:color="auto"/>
            </w:tcBorders>
            <w:shd w:val="clear" w:color="000000" w:fill="auto"/>
            <w:noWrap/>
            <w:vAlign w:val="center"/>
          </w:tcPr>
          <w:p w14:paraId="46BDB735" w14:textId="77777777" w:rsidR="00142A2D" w:rsidRPr="00992F5E" w:rsidRDefault="00C05C35" w:rsidP="00940F79">
            <w:pPr>
              <w:jc w:val="center"/>
              <w:rPr>
                <w:rFonts w:ascii="Arial" w:hAnsi="Arial" w:cs="Arial"/>
                <w:i/>
                <w:sz w:val="20"/>
              </w:rPr>
            </w:pPr>
            <w:r w:rsidRPr="00992F5E">
              <w:rPr>
                <w:rFonts w:ascii="Arial" w:hAnsi="Arial" w:cs="Arial"/>
                <w:i/>
                <w:sz w:val="20"/>
              </w:rPr>
              <w:t>Valor da parcela inadimplida</w:t>
            </w:r>
          </w:p>
        </w:tc>
      </w:tr>
      <w:tr w:rsidR="00594740" w:rsidRPr="00992F5E" w14:paraId="35C2991F" w14:textId="77777777" w:rsidTr="004F588E">
        <w:trPr>
          <w:trHeight w:val="1002"/>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483BF1" w14:textId="77777777" w:rsidR="00142A2D" w:rsidRPr="00992F5E" w:rsidRDefault="00142A2D" w:rsidP="00940F79">
            <w:pPr>
              <w:jc w:val="center"/>
              <w:rPr>
                <w:rFonts w:ascii="Arial" w:hAnsi="Arial" w:cs="Arial"/>
                <w:i/>
                <w:sz w:val="20"/>
              </w:rPr>
            </w:pPr>
            <w:r w:rsidRPr="00992F5E">
              <w:rPr>
                <w:rFonts w:ascii="Arial" w:hAnsi="Arial" w:cs="Arial"/>
                <w:i/>
                <w:sz w:val="20"/>
              </w:rPr>
              <w:t>7</w:t>
            </w:r>
          </w:p>
        </w:tc>
        <w:tc>
          <w:tcPr>
            <w:tcW w:w="49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304DD1" w14:textId="77777777" w:rsidR="00142A2D" w:rsidRPr="00992F5E" w:rsidRDefault="00142A2D" w:rsidP="00940F79">
            <w:pPr>
              <w:jc w:val="both"/>
              <w:rPr>
                <w:rFonts w:ascii="Arial" w:hAnsi="Arial" w:cs="Arial"/>
                <w:i/>
                <w:sz w:val="20"/>
              </w:rPr>
            </w:pPr>
            <w:r w:rsidRPr="00992F5E">
              <w:rPr>
                <w:rFonts w:ascii="Arial" w:hAnsi="Arial" w:cs="Arial"/>
                <w:i/>
                <w:sz w:val="20"/>
              </w:rPr>
              <w:t>Recusa</w:t>
            </w:r>
            <w:r w:rsidR="00190E76" w:rsidRPr="00992F5E">
              <w:rPr>
                <w:rFonts w:ascii="Arial" w:hAnsi="Arial" w:cs="Arial"/>
                <w:i/>
                <w:sz w:val="20"/>
              </w:rPr>
              <w:t xml:space="preserve"> de </w:t>
            </w:r>
            <w:r w:rsidRPr="00992F5E">
              <w:rPr>
                <w:rFonts w:ascii="Arial" w:hAnsi="Arial" w:cs="Arial"/>
                <w:i/>
                <w:sz w:val="20"/>
              </w:rPr>
              <w:t xml:space="preserve">troca de </w:t>
            </w:r>
            <w:r w:rsidR="00190E76" w:rsidRPr="00992F5E">
              <w:rPr>
                <w:rFonts w:ascii="Arial" w:hAnsi="Arial" w:cs="Arial"/>
                <w:i/>
                <w:sz w:val="20"/>
              </w:rPr>
              <w:t>objeto</w:t>
            </w:r>
            <w:r w:rsidRPr="00992F5E">
              <w:rPr>
                <w:rFonts w:ascii="Arial" w:hAnsi="Arial" w:cs="Arial"/>
                <w:i/>
                <w:sz w:val="20"/>
              </w:rPr>
              <w:t xml:space="preserve"> por um novo, no caso d</w:t>
            </w:r>
            <w:r w:rsidR="00190E76" w:rsidRPr="00992F5E">
              <w:rPr>
                <w:rFonts w:ascii="Arial" w:hAnsi="Arial" w:cs="Arial"/>
                <w:i/>
                <w:sz w:val="20"/>
              </w:rPr>
              <w:t>o</w:t>
            </w:r>
            <w:r w:rsidRPr="00992F5E">
              <w:rPr>
                <w:rFonts w:ascii="Arial" w:hAnsi="Arial" w:cs="Arial"/>
                <w:i/>
                <w:sz w:val="20"/>
              </w:rPr>
              <w:t xml:space="preserve"> dano ao </w:t>
            </w:r>
            <w:r w:rsidR="00190E76" w:rsidRPr="00992F5E">
              <w:rPr>
                <w:rFonts w:ascii="Arial" w:hAnsi="Arial" w:cs="Arial"/>
                <w:i/>
                <w:sz w:val="20"/>
              </w:rPr>
              <w:t>mesmo</w:t>
            </w:r>
            <w:r w:rsidRPr="00992F5E">
              <w:rPr>
                <w:rFonts w:ascii="Arial" w:hAnsi="Arial" w:cs="Arial"/>
                <w:i/>
                <w:sz w:val="20"/>
              </w:rPr>
              <w:t xml:space="preserve"> ter sido causado pel</w:t>
            </w:r>
            <w:r w:rsidR="00190E76" w:rsidRPr="00992F5E">
              <w:rPr>
                <w:rFonts w:ascii="Arial" w:hAnsi="Arial" w:cs="Arial"/>
                <w:i/>
                <w:sz w:val="20"/>
              </w:rPr>
              <w:t>a</w:t>
            </w:r>
            <w:r w:rsidRPr="00992F5E">
              <w:rPr>
                <w:rFonts w:ascii="Arial" w:hAnsi="Arial" w:cs="Arial"/>
                <w:i/>
                <w:sz w:val="20"/>
              </w:rPr>
              <w:t xml:space="preserve"> pr</w:t>
            </w:r>
            <w:r w:rsidR="00190E76" w:rsidRPr="00992F5E">
              <w:rPr>
                <w:rFonts w:ascii="Arial" w:hAnsi="Arial" w:cs="Arial"/>
                <w:i/>
                <w:sz w:val="20"/>
              </w:rPr>
              <w:t>ópria CONTRATADA</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26066B" w14:textId="77777777" w:rsidR="00142A2D" w:rsidRPr="00992F5E" w:rsidRDefault="009A6B62" w:rsidP="00940F79">
            <w:pPr>
              <w:jc w:val="center"/>
              <w:rPr>
                <w:rFonts w:ascii="Arial" w:hAnsi="Arial" w:cs="Arial"/>
                <w:i/>
                <w:sz w:val="20"/>
              </w:rPr>
            </w:pPr>
            <w:r w:rsidRPr="00992F5E">
              <w:rPr>
                <w:rFonts w:ascii="Arial" w:hAnsi="Arial" w:cs="Arial"/>
                <w:i/>
                <w:sz w:val="20"/>
              </w:rPr>
              <w:t>Multa compensatória de XX%</w:t>
            </w:r>
            <w:r w:rsidR="00E72CE2" w:rsidRPr="00992F5E">
              <w:rPr>
                <w:rFonts w:ascii="Arial" w:hAnsi="Arial" w:cs="Arial"/>
                <w:i/>
                <w:sz w:val="20"/>
              </w:rPr>
              <w:t>, duplicada na reincidência, limitada a 20%</w:t>
            </w:r>
          </w:p>
        </w:tc>
        <w:tc>
          <w:tcPr>
            <w:tcW w:w="14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D11941" w14:textId="77777777" w:rsidR="00142A2D" w:rsidRPr="00992F5E" w:rsidRDefault="009A6B62" w:rsidP="00940F79">
            <w:pPr>
              <w:jc w:val="center"/>
              <w:rPr>
                <w:rFonts w:ascii="Arial" w:hAnsi="Arial" w:cs="Arial"/>
                <w:i/>
                <w:sz w:val="20"/>
              </w:rPr>
            </w:pPr>
            <w:r w:rsidRPr="00992F5E">
              <w:rPr>
                <w:rFonts w:ascii="Arial" w:hAnsi="Arial" w:cs="Arial"/>
                <w:i/>
                <w:sz w:val="20"/>
              </w:rPr>
              <w:t>Valor total do contrato</w:t>
            </w:r>
          </w:p>
        </w:tc>
      </w:tr>
    </w:tbl>
    <w:p w14:paraId="0579112F" w14:textId="77777777" w:rsidR="00142A2D" w:rsidRPr="00992F5E" w:rsidRDefault="00142A2D" w:rsidP="00940F79">
      <w:pPr>
        <w:tabs>
          <w:tab w:val="num" w:pos="720"/>
        </w:tabs>
        <w:jc w:val="both"/>
        <w:rPr>
          <w:rFonts w:ascii="Arial" w:hAnsi="Arial" w:cs="Arial"/>
          <w:iCs/>
          <w:sz w:val="20"/>
        </w:rPr>
      </w:pPr>
    </w:p>
    <w:tbl>
      <w:tblPr>
        <w:tblW w:w="0" w:type="auto"/>
        <w:tblBorders>
          <w:top w:val="single" w:sz="4" w:space="0" w:color="00B050"/>
          <w:left w:val="single" w:sz="4" w:space="0" w:color="00B050"/>
          <w:bottom w:val="single" w:sz="4" w:space="0" w:color="00B050"/>
          <w:right w:val="single" w:sz="4" w:space="0" w:color="00B050"/>
        </w:tblBorders>
        <w:shd w:val="clear" w:color="auto" w:fill="DBDBDB"/>
        <w:tblLook w:val="04A0" w:firstRow="1" w:lastRow="0" w:firstColumn="1" w:lastColumn="0" w:noHBand="0" w:noVBand="1"/>
      </w:tblPr>
      <w:tblGrid>
        <w:gridCol w:w="9062"/>
      </w:tblGrid>
      <w:tr w:rsidR="00142A2D" w:rsidRPr="00992F5E" w14:paraId="3A68658D" w14:textId="77777777" w:rsidTr="00992F5E">
        <w:tc>
          <w:tcPr>
            <w:tcW w:w="9212" w:type="dxa"/>
            <w:tcBorders>
              <w:top w:val="single" w:sz="4" w:space="0" w:color="00B050"/>
              <w:bottom w:val="nil"/>
            </w:tcBorders>
            <w:shd w:val="clear" w:color="auto" w:fill="auto"/>
          </w:tcPr>
          <w:p w14:paraId="1094E02A" w14:textId="22CDFE29" w:rsidR="00142A2D" w:rsidRPr="00992F5E" w:rsidRDefault="00142A2D" w:rsidP="00940F79">
            <w:pPr>
              <w:tabs>
                <w:tab w:val="num" w:pos="720"/>
              </w:tabs>
              <w:rPr>
                <w:rFonts w:ascii="Arial" w:hAnsi="Arial" w:cs="Arial"/>
                <w:b/>
                <w:bCs/>
                <w:i/>
                <w:sz w:val="20"/>
              </w:rPr>
            </w:pPr>
            <w:r w:rsidRPr="00992F5E">
              <w:rPr>
                <w:rFonts w:ascii="Arial" w:hAnsi="Arial" w:cs="Arial"/>
                <w:b/>
                <w:bCs/>
                <w:i/>
                <w:sz w:val="20"/>
              </w:rPr>
              <w:t>Nota Explicativa</w:t>
            </w:r>
            <w:r w:rsidR="00DC670F" w:rsidRPr="00992F5E">
              <w:rPr>
                <w:rFonts w:ascii="Arial" w:hAnsi="Arial" w:cs="Arial"/>
                <w:b/>
                <w:bCs/>
                <w:i/>
                <w:sz w:val="20"/>
              </w:rPr>
              <w:t>:</w:t>
            </w:r>
          </w:p>
        </w:tc>
      </w:tr>
      <w:tr w:rsidR="00142A2D" w:rsidRPr="00992F5E" w14:paraId="0447F21A" w14:textId="77777777" w:rsidTr="00992F5E">
        <w:tc>
          <w:tcPr>
            <w:tcW w:w="9212" w:type="dxa"/>
            <w:tcBorders>
              <w:top w:val="nil"/>
              <w:bottom w:val="single" w:sz="4" w:space="0" w:color="00B050"/>
            </w:tcBorders>
            <w:shd w:val="clear" w:color="auto" w:fill="auto"/>
          </w:tcPr>
          <w:p w14:paraId="520CB833" w14:textId="1519D7ED" w:rsidR="00142A2D" w:rsidRPr="00992F5E" w:rsidRDefault="00634E8D" w:rsidP="00940F79">
            <w:pPr>
              <w:jc w:val="both"/>
              <w:rPr>
                <w:rFonts w:ascii="Arial" w:hAnsi="Arial" w:cs="Arial"/>
                <w:i/>
                <w:sz w:val="20"/>
              </w:rPr>
            </w:pPr>
            <w:r w:rsidRPr="00992F5E">
              <w:rPr>
                <w:rFonts w:ascii="Arial" w:hAnsi="Arial" w:cs="Arial"/>
                <w:i/>
                <w:sz w:val="20"/>
              </w:rPr>
              <w:t>Compete</w:t>
            </w:r>
            <w:r w:rsidR="00C05C35" w:rsidRPr="00992F5E">
              <w:rPr>
                <w:rFonts w:ascii="Arial" w:hAnsi="Arial" w:cs="Arial"/>
                <w:i/>
                <w:sz w:val="20"/>
              </w:rPr>
              <w:t xml:space="preserve"> </w:t>
            </w:r>
            <w:r w:rsidR="005F4F8B" w:rsidRPr="00992F5E">
              <w:rPr>
                <w:rFonts w:ascii="Arial" w:hAnsi="Arial" w:cs="Arial"/>
                <w:i/>
                <w:sz w:val="20"/>
              </w:rPr>
              <w:t>à</w:t>
            </w:r>
            <w:r w:rsidR="00C05C35" w:rsidRPr="00992F5E">
              <w:rPr>
                <w:rFonts w:ascii="Arial" w:hAnsi="Arial" w:cs="Arial"/>
                <w:i/>
                <w:sz w:val="20"/>
              </w:rPr>
              <w:t xml:space="preserve"> U</w:t>
            </w:r>
            <w:r w:rsidR="00142A2D" w:rsidRPr="00992F5E">
              <w:rPr>
                <w:rFonts w:ascii="Arial" w:hAnsi="Arial" w:cs="Arial"/>
                <w:i/>
                <w:sz w:val="20"/>
              </w:rPr>
              <w:t xml:space="preserve">nidade </w:t>
            </w:r>
            <w:r w:rsidR="00C05C35" w:rsidRPr="00992F5E">
              <w:rPr>
                <w:rFonts w:ascii="Arial" w:hAnsi="Arial" w:cs="Arial"/>
                <w:i/>
                <w:sz w:val="20"/>
              </w:rPr>
              <w:t>R</w:t>
            </w:r>
            <w:r w:rsidR="00142A2D" w:rsidRPr="00992F5E">
              <w:rPr>
                <w:rFonts w:ascii="Arial" w:hAnsi="Arial" w:cs="Arial"/>
                <w:i/>
                <w:sz w:val="20"/>
              </w:rPr>
              <w:t xml:space="preserve">equisitante prever </w:t>
            </w:r>
            <w:r w:rsidR="00C05C35" w:rsidRPr="00992F5E">
              <w:rPr>
                <w:rFonts w:ascii="Arial" w:hAnsi="Arial" w:cs="Arial"/>
                <w:i/>
                <w:sz w:val="20"/>
              </w:rPr>
              <w:t xml:space="preserve">as </w:t>
            </w:r>
            <w:r w:rsidR="00142A2D" w:rsidRPr="00992F5E">
              <w:rPr>
                <w:rFonts w:ascii="Arial" w:hAnsi="Arial" w:cs="Arial"/>
                <w:i/>
                <w:sz w:val="20"/>
              </w:rPr>
              <w:t xml:space="preserve">sanções administrativas </w:t>
            </w:r>
            <w:r w:rsidR="00C05C35" w:rsidRPr="00992F5E">
              <w:rPr>
                <w:rFonts w:ascii="Arial" w:hAnsi="Arial" w:cs="Arial"/>
                <w:i/>
                <w:sz w:val="20"/>
              </w:rPr>
              <w:t>aplicáveis aos casos de eventuais descumprimentos da execução do objeto.</w:t>
            </w:r>
          </w:p>
          <w:p w14:paraId="4D035E88" w14:textId="31394813" w:rsidR="00986B14" w:rsidRPr="00992F5E" w:rsidRDefault="00C05C35" w:rsidP="00940F79">
            <w:pPr>
              <w:jc w:val="both"/>
              <w:rPr>
                <w:rFonts w:ascii="Arial" w:hAnsi="Arial" w:cs="Arial"/>
                <w:i/>
                <w:sz w:val="20"/>
              </w:rPr>
            </w:pPr>
            <w:r w:rsidRPr="00992F5E">
              <w:rPr>
                <w:rFonts w:ascii="Arial" w:hAnsi="Arial" w:cs="Arial"/>
                <w:i/>
                <w:sz w:val="20"/>
              </w:rPr>
              <w:t>Assim, além da Cláusula usualmente utilizada para efeitos de aplicação de sanções, o Termo de Referência poderá prever e elencar a tipificação das situações ensejadoras de penalidades</w:t>
            </w:r>
            <w:r w:rsidR="00986B14" w:rsidRPr="00992F5E">
              <w:rPr>
                <w:rFonts w:ascii="Arial" w:hAnsi="Arial" w:cs="Arial"/>
                <w:i/>
                <w:sz w:val="20"/>
              </w:rPr>
              <w:t>, sopesando</w:t>
            </w:r>
            <w:r w:rsidRPr="00992F5E">
              <w:rPr>
                <w:rFonts w:ascii="Arial" w:hAnsi="Arial" w:cs="Arial"/>
                <w:i/>
                <w:sz w:val="20"/>
              </w:rPr>
              <w:t xml:space="preserve"> a </w:t>
            </w:r>
            <w:r w:rsidR="00986B14" w:rsidRPr="00992F5E">
              <w:rPr>
                <w:rFonts w:ascii="Arial" w:hAnsi="Arial" w:cs="Arial"/>
                <w:i/>
                <w:sz w:val="20"/>
              </w:rPr>
              <w:t xml:space="preserve">relevância de cada conduta e seus efeitos para aferição do </w:t>
            </w:r>
            <w:r w:rsidRPr="00992F5E">
              <w:rPr>
                <w:rFonts w:ascii="Arial" w:hAnsi="Arial" w:cs="Arial"/>
                <w:i/>
                <w:sz w:val="20"/>
              </w:rPr>
              <w:t xml:space="preserve">descumprimento, </w:t>
            </w:r>
            <w:r w:rsidR="00986B14" w:rsidRPr="00992F5E">
              <w:rPr>
                <w:rFonts w:ascii="Arial" w:hAnsi="Arial" w:cs="Arial"/>
                <w:i/>
                <w:sz w:val="20"/>
              </w:rPr>
              <w:t xml:space="preserve">e </w:t>
            </w:r>
            <w:r w:rsidRPr="00992F5E">
              <w:rPr>
                <w:rFonts w:ascii="Arial" w:hAnsi="Arial" w:cs="Arial"/>
                <w:i/>
                <w:sz w:val="20"/>
              </w:rPr>
              <w:lastRenderedPageBreak/>
              <w:t xml:space="preserve">estabelecendo graus </w:t>
            </w:r>
            <w:r w:rsidR="0050067E" w:rsidRPr="00992F5E">
              <w:rPr>
                <w:rFonts w:ascii="Arial" w:hAnsi="Arial" w:cs="Arial"/>
                <w:i/>
                <w:sz w:val="20"/>
              </w:rPr>
              <w:t xml:space="preserve">de gradação </w:t>
            </w:r>
            <w:r w:rsidR="00986B14" w:rsidRPr="00992F5E">
              <w:rPr>
                <w:rFonts w:ascii="Arial" w:hAnsi="Arial" w:cs="Arial"/>
                <w:i/>
                <w:sz w:val="20"/>
              </w:rPr>
              <w:t xml:space="preserve">para as respectivas </w:t>
            </w:r>
            <w:r w:rsidRPr="00992F5E">
              <w:rPr>
                <w:rFonts w:ascii="Arial" w:hAnsi="Arial" w:cs="Arial"/>
                <w:i/>
                <w:sz w:val="20"/>
              </w:rPr>
              <w:t>infrações e as sanções correspondentes</w:t>
            </w:r>
            <w:r w:rsidR="00986B14" w:rsidRPr="00992F5E">
              <w:rPr>
                <w:rFonts w:ascii="Arial" w:hAnsi="Arial" w:cs="Arial"/>
                <w:i/>
                <w:sz w:val="20"/>
              </w:rPr>
              <w:t>, em especial, as multas compensatórias e moratórias.</w:t>
            </w:r>
          </w:p>
          <w:p w14:paraId="154E77BA" w14:textId="77777777" w:rsidR="00986B14" w:rsidRPr="00992F5E" w:rsidRDefault="00986B14" w:rsidP="00940F79">
            <w:pPr>
              <w:jc w:val="both"/>
              <w:rPr>
                <w:rFonts w:ascii="Arial" w:hAnsi="Arial" w:cs="Arial"/>
                <w:i/>
                <w:sz w:val="20"/>
              </w:rPr>
            </w:pPr>
            <w:r w:rsidRPr="00992F5E">
              <w:rPr>
                <w:rFonts w:ascii="Arial" w:hAnsi="Arial" w:cs="Arial"/>
                <w:i/>
                <w:sz w:val="20"/>
              </w:rPr>
              <w:t>Experiências anteriores indesejáveis poderão ser consideradas, além das situações de risco que se pretenda evitar.</w:t>
            </w:r>
          </w:p>
          <w:p w14:paraId="7E53D8C2" w14:textId="77777777" w:rsidR="00986B14" w:rsidRPr="00992F5E" w:rsidRDefault="00986B14" w:rsidP="00940F79">
            <w:pPr>
              <w:jc w:val="both"/>
              <w:rPr>
                <w:rFonts w:ascii="Arial" w:hAnsi="Arial" w:cs="Arial"/>
                <w:i/>
                <w:sz w:val="20"/>
              </w:rPr>
            </w:pPr>
            <w:r w:rsidRPr="00992F5E">
              <w:rPr>
                <w:rFonts w:ascii="Arial" w:hAnsi="Arial" w:cs="Arial"/>
                <w:i/>
                <w:sz w:val="20"/>
              </w:rPr>
              <w:t xml:space="preserve">A multa compensatória </w:t>
            </w:r>
            <w:r w:rsidR="00A31F17" w:rsidRPr="00992F5E">
              <w:rPr>
                <w:rFonts w:ascii="Arial" w:hAnsi="Arial" w:cs="Arial"/>
                <w:i/>
                <w:sz w:val="20"/>
              </w:rPr>
              <w:t>é</w:t>
            </w:r>
            <w:r w:rsidRPr="00992F5E">
              <w:rPr>
                <w:rFonts w:ascii="Arial" w:hAnsi="Arial" w:cs="Arial"/>
                <w:i/>
                <w:sz w:val="20"/>
              </w:rPr>
              <w:t xml:space="preserve"> aplicável n</w:t>
            </w:r>
            <w:r w:rsidR="00A31F17" w:rsidRPr="00992F5E">
              <w:rPr>
                <w:rFonts w:ascii="Arial" w:hAnsi="Arial" w:cs="Arial"/>
                <w:i/>
                <w:sz w:val="20"/>
              </w:rPr>
              <w:t>os casos de</w:t>
            </w:r>
            <w:r w:rsidRPr="00992F5E">
              <w:rPr>
                <w:rFonts w:ascii="Arial" w:hAnsi="Arial" w:cs="Arial"/>
                <w:i/>
                <w:sz w:val="20"/>
              </w:rPr>
              <w:t xml:space="preserve"> inexecução total ou parcial do </w:t>
            </w:r>
            <w:r w:rsidR="00A31F17" w:rsidRPr="00992F5E">
              <w:rPr>
                <w:rFonts w:ascii="Arial" w:hAnsi="Arial" w:cs="Arial"/>
                <w:i/>
                <w:sz w:val="20"/>
              </w:rPr>
              <w:t>objeto</w:t>
            </w:r>
            <w:r w:rsidRPr="00992F5E">
              <w:rPr>
                <w:rFonts w:ascii="Arial" w:hAnsi="Arial" w:cs="Arial"/>
                <w:i/>
                <w:sz w:val="20"/>
              </w:rPr>
              <w:t>. Ao contrário da multa moratória (por atrasos), seu objetivo principal não é de induzir o contratado ao cumprimento da obrigação, pois pretende a compensação (indenização) do contratante, em decorrência de prejuízos e danos advindos do inadimplemento do objeto.</w:t>
            </w:r>
          </w:p>
          <w:p w14:paraId="71AF8189" w14:textId="77777777" w:rsidR="00A31F17" w:rsidRPr="00992F5E" w:rsidRDefault="00A31F17" w:rsidP="00940F79">
            <w:pPr>
              <w:jc w:val="both"/>
              <w:rPr>
                <w:rFonts w:ascii="Arial" w:hAnsi="Arial" w:cs="Arial"/>
                <w:i/>
                <w:sz w:val="20"/>
              </w:rPr>
            </w:pPr>
            <w:r w:rsidRPr="00992F5E">
              <w:rPr>
                <w:rFonts w:ascii="Arial" w:hAnsi="Arial" w:cs="Arial"/>
                <w:i/>
                <w:sz w:val="20"/>
              </w:rPr>
              <w:t>As multas moratórias (por atraso), em regra</w:t>
            </w:r>
            <w:r w:rsidR="0050067E" w:rsidRPr="00992F5E">
              <w:rPr>
                <w:rFonts w:ascii="Arial" w:hAnsi="Arial" w:cs="Arial"/>
                <w:i/>
                <w:sz w:val="20"/>
              </w:rPr>
              <w:t>,</w:t>
            </w:r>
            <w:r w:rsidRPr="00992F5E">
              <w:rPr>
                <w:rFonts w:ascii="Arial" w:hAnsi="Arial" w:cs="Arial"/>
                <w:i/>
                <w:sz w:val="20"/>
              </w:rPr>
              <w:t xml:space="preserve"> deverão ser estabelecidas no valor de 1%, por dia útil que exceder o prazo </w:t>
            </w:r>
            <w:r w:rsidR="0050067E" w:rsidRPr="00992F5E">
              <w:rPr>
                <w:rFonts w:ascii="Arial" w:hAnsi="Arial" w:cs="Arial"/>
                <w:i/>
                <w:sz w:val="20"/>
              </w:rPr>
              <w:t>estabelecido para o cumprimento da respectiva conduta/parcela</w:t>
            </w:r>
            <w:r w:rsidRPr="00992F5E">
              <w:rPr>
                <w:rFonts w:ascii="Arial" w:hAnsi="Arial" w:cs="Arial"/>
                <w:i/>
                <w:sz w:val="20"/>
              </w:rPr>
              <w:t xml:space="preserve">, </w:t>
            </w:r>
            <w:r w:rsidR="0050067E" w:rsidRPr="00992F5E">
              <w:rPr>
                <w:rFonts w:ascii="Arial" w:hAnsi="Arial" w:cs="Arial"/>
                <w:i/>
                <w:sz w:val="20"/>
              </w:rPr>
              <w:t xml:space="preserve">preferencialmente sobre as parcelas não executadas, </w:t>
            </w:r>
            <w:r w:rsidRPr="00992F5E">
              <w:rPr>
                <w:rFonts w:ascii="Arial" w:hAnsi="Arial" w:cs="Arial"/>
                <w:i/>
                <w:sz w:val="20"/>
              </w:rPr>
              <w:t>respeitado</w:t>
            </w:r>
            <w:r w:rsidR="00594740" w:rsidRPr="00992F5E">
              <w:rPr>
                <w:rFonts w:ascii="Arial" w:hAnsi="Arial" w:cs="Arial"/>
                <w:i/>
                <w:sz w:val="20"/>
              </w:rPr>
              <w:t xml:space="preserve"> o limite </w:t>
            </w:r>
            <w:r w:rsidR="0050067E" w:rsidRPr="00992F5E">
              <w:rPr>
                <w:rFonts w:ascii="Arial" w:hAnsi="Arial" w:cs="Arial"/>
                <w:i/>
                <w:sz w:val="20"/>
              </w:rPr>
              <w:t>previsto</w:t>
            </w:r>
            <w:r w:rsidR="00594740" w:rsidRPr="00992F5E">
              <w:rPr>
                <w:rFonts w:ascii="Arial" w:hAnsi="Arial" w:cs="Arial"/>
                <w:i/>
                <w:sz w:val="20"/>
              </w:rPr>
              <w:t xml:space="preserve"> no art. 226, da Lei Estadual n.º 287/79.</w:t>
            </w:r>
          </w:p>
          <w:p w14:paraId="750956BC" w14:textId="39D685A1" w:rsidR="00A31F17" w:rsidRPr="00992F5E" w:rsidRDefault="00A31F17" w:rsidP="00940F79">
            <w:pPr>
              <w:jc w:val="both"/>
              <w:rPr>
                <w:rFonts w:ascii="Arial" w:hAnsi="Arial" w:cs="Arial"/>
                <w:i/>
                <w:sz w:val="20"/>
              </w:rPr>
            </w:pPr>
            <w:r w:rsidRPr="00992F5E">
              <w:rPr>
                <w:rFonts w:ascii="Arial" w:hAnsi="Arial" w:cs="Arial"/>
                <w:i/>
                <w:sz w:val="20"/>
              </w:rPr>
              <w:t>As multas administrativas</w:t>
            </w:r>
            <w:r w:rsidR="00594740" w:rsidRPr="00992F5E">
              <w:rPr>
                <w:rFonts w:ascii="Arial" w:hAnsi="Arial" w:cs="Arial"/>
                <w:i/>
                <w:sz w:val="20"/>
              </w:rPr>
              <w:t xml:space="preserve"> compensatórias</w:t>
            </w:r>
            <w:r w:rsidRPr="00992F5E">
              <w:rPr>
                <w:rFonts w:ascii="Arial" w:hAnsi="Arial" w:cs="Arial"/>
                <w:i/>
                <w:sz w:val="20"/>
              </w:rPr>
              <w:t xml:space="preserve"> </w:t>
            </w:r>
            <w:r w:rsidR="0050067E" w:rsidRPr="00992F5E">
              <w:rPr>
                <w:rFonts w:ascii="Arial" w:hAnsi="Arial" w:cs="Arial"/>
                <w:i/>
                <w:sz w:val="20"/>
              </w:rPr>
              <w:t>poderão ser</w:t>
            </w:r>
            <w:r w:rsidRPr="00992F5E">
              <w:rPr>
                <w:rFonts w:ascii="Arial" w:hAnsi="Arial" w:cs="Arial"/>
                <w:i/>
                <w:sz w:val="20"/>
              </w:rPr>
              <w:t xml:space="preserve"> aplicadas</w:t>
            </w:r>
            <w:r w:rsidR="0050067E" w:rsidRPr="00992F5E">
              <w:rPr>
                <w:rFonts w:ascii="Arial" w:hAnsi="Arial" w:cs="Arial"/>
                <w:i/>
                <w:sz w:val="20"/>
              </w:rPr>
              <w:t>,</w:t>
            </w:r>
            <w:r w:rsidRPr="00992F5E">
              <w:rPr>
                <w:rFonts w:ascii="Arial" w:hAnsi="Arial" w:cs="Arial"/>
                <w:i/>
                <w:sz w:val="20"/>
              </w:rPr>
              <w:t xml:space="preserve"> inicialmente</w:t>
            </w:r>
            <w:r w:rsidR="0050067E" w:rsidRPr="00992F5E">
              <w:rPr>
                <w:rFonts w:ascii="Arial" w:hAnsi="Arial" w:cs="Arial"/>
                <w:i/>
                <w:sz w:val="20"/>
              </w:rPr>
              <w:t>,</w:t>
            </w:r>
            <w:r w:rsidRPr="00992F5E">
              <w:rPr>
                <w:rFonts w:ascii="Arial" w:hAnsi="Arial" w:cs="Arial"/>
                <w:i/>
                <w:sz w:val="20"/>
              </w:rPr>
              <w:t xml:space="preserve"> no valor de </w:t>
            </w:r>
            <w:r w:rsidRPr="00992F5E">
              <w:rPr>
                <w:rFonts w:ascii="Arial" w:hAnsi="Arial" w:cs="Arial"/>
                <w:b/>
                <w:bCs/>
                <w:i/>
                <w:sz w:val="20"/>
              </w:rPr>
              <w:t>até</w:t>
            </w:r>
            <w:r w:rsidRPr="00992F5E">
              <w:rPr>
                <w:rFonts w:ascii="Arial" w:hAnsi="Arial" w:cs="Arial"/>
                <w:i/>
                <w:sz w:val="20"/>
              </w:rPr>
              <w:t xml:space="preserve"> 5%, podendo nos casos de </w:t>
            </w:r>
            <w:r w:rsidRPr="00992F5E">
              <w:rPr>
                <w:rFonts w:ascii="Arial" w:hAnsi="Arial" w:cs="Arial"/>
                <w:b/>
                <w:bCs/>
                <w:i/>
                <w:sz w:val="20"/>
              </w:rPr>
              <w:t>reincidências</w:t>
            </w:r>
            <w:r w:rsidRPr="00992F5E">
              <w:rPr>
                <w:rFonts w:ascii="Arial" w:hAnsi="Arial" w:cs="Arial"/>
                <w:i/>
                <w:sz w:val="20"/>
              </w:rPr>
              <w:t xml:space="preserve"> serem aplicadas </w:t>
            </w:r>
            <w:r w:rsidRPr="00992F5E">
              <w:rPr>
                <w:rFonts w:ascii="Arial" w:hAnsi="Arial" w:cs="Arial"/>
                <w:b/>
                <w:bCs/>
                <w:i/>
                <w:sz w:val="20"/>
              </w:rPr>
              <w:t>em dobro</w:t>
            </w:r>
            <w:r w:rsidRPr="00992F5E">
              <w:rPr>
                <w:rFonts w:ascii="Arial" w:hAnsi="Arial" w:cs="Arial"/>
                <w:i/>
                <w:sz w:val="20"/>
              </w:rPr>
              <w:t xml:space="preserve">, observando o </w:t>
            </w:r>
            <w:r w:rsidRPr="00992F5E">
              <w:rPr>
                <w:rFonts w:ascii="Arial" w:hAnsi="Arial" w:cs="Arial"/>
                <w:b/>
                <w:bCs/>
                <w:i/>
                <w:sz w:val="20"/>
              </w:rPr>
              <w:t>limite de 20%</w:t>
            </w:r>
            <w:r w:rsidRPr="00992F5E">
              <w:rPr>
                <w:rFonts w:ascii="Arial" w:hAnsi="Arial" w:cs="Arial"/>
                <w:i/>
                <w:sz w:val="20"/>
              </w:rPr>
              <w:t xml:space="preserve"> </w:t>
            </w:r>
            <w:r w:rsidR="00A72321" w:rsidRPr="00992F5E">
              <w:rPr>
                <w:rFonts w:ascii="Arial" w:hAnsi="Arial" w:cs="Arial"/>
                <w:i/>
                <w:sz w:val="20"/>
              </w:rPr>
              <w:t xml:space="preserve">do </w:t>
            </w:r>
            <w:r w:rsidR="00594740" w:rsidRPr="00992F5E">
              <w:rPr>
                <w:rFonts w:ascii="Arial" w:hAnsi="Arial" w:cs="Arial"/>
                <w:i/>
                <w:sz w:val="20"/>
              </w:rPr>
              <w:t>art. 227 da Lei Estadual n.º 287/79.</w:t>
            </w:r>
          </w:p>
          <w:p w14:paraId="02514EC8" w14:textId="77777777" w:rsidR="00C05C35" w:rsidRPr="00992F5E" w:rsidRDefault="00A31F17" w:rsidP="00940F79">
            <w:pPr>
              <w:jc w:val="both"/>
              <w:rPr>
                <w:rFonts w:ascii="Arial" w:hAnsi="Arial" w:cs="Arial"/>
                <w:i/>
                <w:sz w:val="20"/>
              </w:rPr>
            </w:pPr>
            <w:r w:rsidRPr="00992F5E">
              <w:rPr>
                <w:rFonts w:ascii="Arial" w:hAnsi="Arial" w:cs="Arial"/>
                <w:i/>
                <w:sz w:val="20"/>
              </w:rPr>
              <w:t>Sanções de outras naturezas, que não as multas, poderão ser previstas nas disposições no edital de licitação e eventual contrato ou Ata de Registro de Preços.</w:t>
            </w:r>
          </w:p>
        </w:tc>
      </w:tr>
    </w:tbl>
    <w:p w14:paraId="571F7FB3" w14:textId="77777777" w:rsidR="00CE5146" w:rsidRPr="00992F5E" w:rsidRDefault="00CE5146" w:rsidP="00C41212">
      <w:pPr>
        <w:rPr>
          <w:rFonts w:ascii="Arial" w:hAnsi="Arial" w:cs="Arial"/>
          <w:sz w:val="22"/>
          <w:szCs w:val="22"/>
        </w:rPr>
      </w:pPr>
    </w:p>
    <w:p w14:paraId="6E72E5F5" w14:textId="0D2287AD" w:rsidR="00CE5BC0" w:rsidRPr="00992F5E" w:rsidRDefault="00CE5BC0" w:rsidP="00C41212">
      <w:pPr>
        <w:pStyle w:val="PargrafodaLista"/>
        <w:numPr>
          <w:ilvl w:val="0"/>
          <w:numId w:val="11"/>
        </w:numPr>
        <w:spacing w:before="240" w:after="240"/>
        <w:contextualSpacing w:val="0"/>
        <w:jc w:val="both"/>
        <w:rPr>
          <w:rFonts w:ascii="Arial" w:hAnsi="Arial" w:cs="Arial"/>
          <w:b/>
          <w:iCs/>
          <w:caps/>
          <w:sz w:val="22"/>
          <w:szCs w:val="22"/>
        </w:rPr>
      </w:pPr>
      <w:r>
        <w:t>[[IF_SUSTENTABILIDADE]] SUSTENTABILIDADE (se aplicável)</w:t>
      </w:r>
    </w:p>
    <w:p w14:paraId="3AF8DD34" w14:textId="2E372412" w:rsidR="005F4F8B" w:rsidRPr="00992F5E" w:rsidRDefault="003A3CBC" w:rsidP="00C41212">
      <w:pPr>
        <w:pStyle w:val="PargrafodaLista"/>
        <w:numPr>
          <w:ilvl w:val="1"/>
          <w:numId w:val="11"/>
        </w:numPr>
        <w:tabs>
          <w:tab w:val="left" w:pos="993"/>
        </w:tabs>
        <w:spacing w:before="120" w:after="120"/>
        <w:ind w:left="0" w:firstLine="6"/>
        <w:contextualSpacing w:val="0"/>
        <w:jc w:val="both"/>
        <w:rPr>
          <w:rFonts w:ascii="Arial" w:hAnsi="Arial" w:cs="Arial"/>
          <w:iCs/>
          <w:sz w:val="22"/>
          <w:szCs w:val="22"/>
        </w:rPr>
      </w:pPr>
      <w:r w:rsidRPr="00992F5E">
        <w:rPr>
          <w:rFonts w:ascii="Arial" w:eastAsia="Arial" w:hAnsi="Arial" w:cs="Arial"/>
          <w:iCs/>
          <w:sz w:val="22"/>
          <w:szCs w:val="22"/>
        </w:rPr>
        <w:t xml:space="preserve">O </w:t>
      </w:r>
      <w:r w:rsidR="00F54878" w:rsidRPr="00992F5E">
        <w:rPr>
          <w:rFonts w:ascii="Arial" w:eastAsia="Arial" w:hAnsi="Arial" w:cs="Arial"/>
          <w:iCs/>
          <w:sz w:val="22"/>
          <w:szCs w:val="22"/>
        </w:rPr>
        <w:t>f</w:t>
      </w:r>
      <w:r w:rsidRPr="00992F5E">
        <w:rPr>
          <w:rFonts w:ascii="Arial" w:eastAsia="Arial" w:hAnsi="Arial" w:cs="Arial"/>
          <w:iCs/>
          <w:sz w:val="22"/>
          <w:szCs w:val="22"/>
        </w:rPr>
        <w:t>ornecedor</w:t>
      </w:r>
      <w:r w:rsidR="00CE5BC0" w:rsidRPr="00992F5E">
        <w:rPr>
          <w:rFonts w:ascii="Arial" w:eastAsia="Arial" w:hAnsi="Arial" w:cs="Arial"/>
          <w:iCs/>
          <w:sz w:val="22"/>
          <w:szCs w:val="22"/>
          <w:shd w:val="clear" w:color="auto" w:fill="FFFFFF"/>
        </w:rPr>
        <w:t xml:space="preserve"> deverá cumprir as orientações da Instrução Normativa nº 1</w:t>
      </w:r>
      <w:r w:rsidR="00BE38B2" w:rsidRPr="00992F5E">
        <w:rPr>
          <w:rFonts w:ascii="Arial" w:eastAsia="Arial" w:hAnsi="Arial" w:cs="Arial"/>
          <w:iCs/>
          <w:sz w:val="22"/>
          <w:szCs w:val="22"/>
          <w:shd w:val="clear" w:color="auto" w:fill="FFFFFF"/>
        </w:rPr>
        <w:t>/</w:t>
      </w:r>
      <w:r w:rsidR="00CE5BC0" w:rsidRPr="00992F5E">
        <w:rPr>
          <w:rFonts w:ascii="Arial" w:eastAsia="Arial" w:hAnsi="Arial" w:cs="Arial"/>
          <w:iCs/>
          <w:sz w:val="22"/>
          <w:szCs w:val="22"/>
          <w:shd w:val="clear" w:color="auto" w:fill="FFFFFF"/>
        </w:rPr>
        <w:t xml:space="preserve">2010, do Ministério do Planejamento, Desenvolvimento e Gestão (MPDG), referente aos critérios de Sustentabilidade Ambiental, em seus </w:t>
      </w:r>
      <w:r w:rsidR="00BE38B2" w:rsidRPr="00992F5E">
        <w:rPr>
          <w:rFonts w:ascii="Arial" w:eastAsia="Arial" w:hAnsi="Arial" w:cs="Arial"/>
          <w:iCs/>
          <w:sz w:val="22"/>
          <w:szCs w:val="22"/>
          <w:shd w:val="clear" w:color="auto" w:fill="FFFFFF"/>
        </w:rPr>
        <w:t>a</w:t>
      </w:r>
      <w:r w:rsidR="00CE5BC0" w:rsidRPr="00992F5E">
        <w:rPr>
          <w:rFonts w:ascii="Arial" w:eastAsia="Arial" w:hAnsi="Arial" w:cs="Arial"/>
          <w:iCs/>
          <w:sz w:val="22"/>
          <w:szCs w:val="22"/>
          <w:shd w:val="clear" w:color="auto" w:fill="FFFFFF"/>
        </w:rPr>
        <w:t>rtigos 5º e 6º, no que couber.</w:t>
      </w:r>
    </w:p>
    <w:p w14:paraId="1BE099B5" w14:textId="77777777" w:rsidR="00B34E33" w:rsidRPr="00992F5E" w:rsidRDefault="00B34E33" w:rsidP="00C41212">
      <w:pPr>
        <w:pStyle w:val="PargrafodaLista"/>
        <w:numPr>
          <w:ilvl w:val="1"/>
          <w:numId w:val="11"/>
        </w:numPr>
        <w:tabs>
          <w:tab w:val="left" w:pos="993"/>
        </w:tabs>
        <w:spacing w:before="120" w:after="120"/>
        <w:ind w:left="0" w:firstLine="6"/>
        <w:contextualSpacing w:val="0"/>
        <w:jc w:val="both"/>
        <w:rPr>
          <w:rFonts w:ascii="Arial" w:hAnsi="Arial" w:cs="Arial"/>
          <w:iCs/>
          <w:sz w:val="22"/>
          <w:szCs w:val="22"/>
        </w:rPr>
      </w:pPr>
      <w:r>
        <w:t>Além dos critérios de sustentabilidade eventualmente inseridos na descrição do objeto, devem ser atendidos os seguintes requisitos, que se baseiam no Guia Nacional de Contratações Sustentáveis: [[END_IF_SUSTENTABILIDADE]]</w:t>
      </w:r>
    </w:p>
    <w:p w14:paraId="12756A55" w14:textId="77777777" w:rsidR="00B34E33" w:rsidRPr="00992F5E" w:rsidRDefault="00B34E33" w:rsidP="00C41212">
      <w:pPr>
        <w:pStyle w:val="PargrafodaLista"/>
        <w:numPr>
          <w:ilvl w:val="2"/>
          <w:numId w:val="11"/>
        </w:numPr>
        <w:tabs>
          <w:tab w:val="left" w:pos="993"/>
        </w:tabs>
        <w:spacing w:before="120" w:after="120"/>
        <w:contextualSpacing w:val="0"/>
        <w:jc w:val="both"/>
        <w:rPr>
          <w:rFonts w:ascii="Arial" w:hAnsi="Arial" w:cs="Arial"/>
          <w:iCs/>
          <w:sz w:val="22"/>
          <w:szCs w:val="22"/>
        </w:rPr>
      </w:pPr>
      <w:r w:rsidRPr="00992F5E">
        <w:rPr>
          <w:rFonts w:ascii="Arial" w:eastAsia="Arial" w:hAnsi="Arial" w:cs="Arial"/>
          <w:iCs/>
          <w:sz w:val="22"/>
          <w:szCs w:val="22"/>
        </w:rPr>
        <w:t>[...]</w:t>
      </w:r>
    </w:p>
    <w:p w14:paraId="3D7CED7C" w14:textId="77777777" w:rsidR="00B34E33" w:rsidRPr="00992F5E" w:rsidRDefault="00B34E33" w:rsidP="00C41212">
      <w:pPr>
        <w:pStyle w:val="PargrafodaLista"/>
        <w:numPr>
          <w:ilvl w:val="2"/>
          <w:numId w:val="11"/>
        </w:numPr>
        <w:tabs>
          <w:tab w:val="left" w:pos="993"/>
        </w:tabs>
        <w:spacing w:before="120" w:after="120"/>
        <w:contextualSpacing w:val="0"/>
        <w:jc w:val="both"/>
        <w:rPr>
          <w:rFonts w:ascii="Arial" w:hAnsi="Arial" w:cs="Arial"/>
          <w:iCs/>
          <w:sz w:val="22"/>
          <w:szCs w:val="22"/>
        </w:rPr>
      </w:pPr>
      <w:r w:rsidRPr="00992F5E">
        <w:rPr>
          <w:rFonts w:ascii="Arial" w:hAnsi="Arial" w:cs="Arial"/>
          <w:iCs/>
          <w:sz w:val="22"/>
          <w:szCs w:val="22"/>
        </w:rPr>
        <w:t>[...]</w:t>
      </w:r>
    </w:p>
    <w:tbl>
      <w:tblPr>
        <w:tblW w:w="9356" w:type="dxa"/>
        <w:tblInd w:w="-147" w:type="dxa"/>
        <w:tblBorders>
          <w:top w:val="single" w:sz="4" w:space="0" w:color="00B050"/>
          <w:left w:val="single" w:sz="4" w:space="0" w:color="00B050"/>
          <w:bottom w:val="single" w:sz="4" w:space="0" w:color="00B050"/>
          <w:right w:val="single" w:sz="4" w:space="0" w:color="00B050"/>
        </w:tblBorders>
        <w:shd w:val="clear" w:color="auto" w:fill="FFFFCC"/>
        <w:tblLook w:val="04A0" w:firstRow="1" w:lastRow="0" w:firstColumn="1" w:lastColumn="0" w:noHBand="0" w:noVBand="1"/>
      </w:tblPr>
      <w:tblGrid>
        <w:gridCol w:w="9356"/>
      </w:tblGrid>
      <w:tr w:rsidR="00B34E33" w:rsidRPr="00992F5E" w14:paraId="74E0226D" w14:textId="77777777" w:rsidTr="00992F5E">
        <w:tc>
          <w:tcPr>
            <w:tcW w:w="9356" w:type="dxa"/>
            <w:tcBorders>
              <w:top w:val="single" w:sz="4" w:space="0" w:color="00B050"/>
              <w:left w:val="single" w:sz="4" w:space="0" w:color="00B050"/>
              <w:bottom w:val="nil"/>
              <w:right w:val="single" w:sz="4" w:space="0" w:color="00B050"/>
            </w:tcBorders>
            <w:shd w:val="clear" w:color="auto" w:fill="auto"/>
            <w:hideMark/>
          </w:tcPr>
          <w:p w14:paraId="7CAF8722" w14:textId="77777777" w:rsidR="00B34E33" w:rsidRPr="00992F5E" w:rsidRDefault="00B34E33">
            <w:pPr>
              <w:rPr>
                <w:rFonts w:ascii="Arial" w:hAnsi="Arial" w:cs="Arial"/>
                <w:b/>
                <w:bCs/>
                <w:i/>
                <w:iCs/>
                <w:sz w:val="20"/>
              </w:rPr>
            </w:pPr>
            <w:r w:rsidRPr="00992F5E">
              <w:rPr>
                <w:rFonts w:ascii="Arial" w:hAnsi="Arial" w:cs="Arial"/>
                <w:b/>
                <w:bCs/>
                <w:i/>
                <w:iCs/>
                <w:sz w:val="20"/>
              </w:rPr>
              <w:t xml:space="preserve">Nota Explicativa 1: </w:t>
            </w:r>
          </w:p>
        </w:tc>
      </w:tr>
      <w:tr w:rsidR="00B34E33" w:rsidRPr="00992F5E" w14:paraId="7EE90A33" w14:textId="77777777" w:rsidTr="00992F5E">
        <w:tc>
          <w:tcPr>
            <w:tcW w:w="9356" w:type="dxa"/>
            <w:tcBorders>
              <w:top w:val="nil"/>
              <w:left w:val="single" w:sz="4" w:space="0" w:color="00B050"/>
              <w:bottom w:val="single" w:sz="4" w:space="0" w:color="00B050"/>
              <w:right w:val="single" w:sz="4" w:space="0" w:color="00B050"/>
            </w:tcBorders>
            <w:shd w:val="clear" w:color="auto" w:fill="auto"/>
            <w:hideMark/>
          </w:tcPr>
          <w:p w14:paraId="5595B232" w14:textId="77777777" w:rsidR="00B34E33" w:rsidRPr="00992F5E" w:rsidRDefault="00B34E33">
            <w:pPr>
              <w:tabs>
                <w:tab w:val="num" w:pos="720"/>
              </w:tabs>
              <w:jc w:val="both"/>
              <w:rPr>
                <w:rFonts w:ascii="Arial" w:hAnsi="Arial" w:cs="Arial"/>
                <w:i/>
                <w:iCs/>
                <w:sz w:val="20"/>
              </w:rPr>
            </w:pPr>
            <w:r w:rsidRPr="00992F5E">
              <w:rPr>
                <w:rFonts w:ascii="Arial" w:hAnsi="Arial" w:cs="Arial"/>
                <w:i/>
                <w:iCs/>
                <w:sz w:val="20"/>
              </w:rPr>
              <w:t>A Unidade Requisitante deverá avaliar a oportunidade da inclusão de um item de Sustentabilidade no TR, após avaliação das normas relativas a cada objeto específico.</w:t>
            </w:r>
          </w:p>
          <w:p w14:paraId="6AE21914" w14:textId="77777777" w:rsidR="00B34E33" w:rsidRPr="00992F5E" w:rsidRDefault="00B34E33">
            <w:pPr>
              <w:tabs>
                <w:tab w:val="num" w:pos="720"/>
              </w:tabs>
              <w:jc w:val="both"/>
              <w:rPr>
                <w:rFonts w:ascii="Arial" w:hAnsi="Arial" w:cs="Arial"/>
                <w:i/>
                <w:iCs/>
                <w:sz w:val="20"/>
              </w:rPr>
            </w:pPr>
            <w:r w:rsidRPr="00992F5E">
              <w:rPr>
                <w:rFonts w:ascii="Arial" w:hAnsi="Arial" w:cs="Arial"/>
                <w:i/>
                <w:iCs/>
                <w:sz w:val="20"/>
              </w:rPr>
              <w:t>A adoção de critérios de sustentabilidade na especificação técnica de materiais e práticas de sustentabilidade nas obrigações da contratada que possam restringir a competição, se não decorrerem de legislação, deverá ser justificada nos autos e preservar o caráter competitivo do certame. Para a elaboração da justificativa, consultar os fundamentos legais constantes do Decreto nº 7.746/12, bem como a Instrução Normativa nº 1/2010 – SLTI/MP.</w:t>
            </w:r>
          </w:p>
        </w:tc>
      </w:tr>
    </w:tbl>
    <w:p w14:paraId="4D394322" w14:textId="77777777" w:rsidR="00B34E33" w:rsidRPr="00992F5E" w:rsidRDefault="00B34E33" w:rsidP="00992F5E">
      <w:pPr>
        <w:pBdr>
          <w:top w:val="single" w:sz="4" w:space="1" w:color="auto"/>
          <w:left w:val="single" w:sz="4" w:space="4" w:color="auto"/>
          <w:bottom w:val="single" w:sz="4" w:space="1" w:color="auto"/>
          <w:right w:val="single" w:sz="4" w:space="4" w:color="auto"/>
        </w:pBdr>
        <w:tabs>
          <w:tab w:val="num" w:pos="720"/>
        </w:tabs>
        <w:jc w:val="both"/>
        <w:rPr>
          <w:rFonts w:ascii="Arial" w:hAnsi="Arial" w:cs="Arial"/>
          <w:b/>
          <w:bCs/>
          <w:i/>
          <w:iCs/>
          <w:sz w:val="20"/>
        </w:rPr>
      </w:pPr>
      <w:r w:rsidRPr="00992F5E">
        <w:rPr>
          <w:rFonts w:ascii="Arial" w:hAnsi="Arial" w:cs="Arial"/>
          <w:b/>
          <w:bCs/>
          <w:i/>
          <w:iCs/>
          <w:sz w:val="20"/>
        </w:rPr>
        <w:t xml:space="preserve">Nota explicativa 2: </w:t>
      </w:r>
    </w:p>
    <w:p w14:paraId="28D14BE4" w14:textId="1B7D5845" w:rsidR="00B34E33" w:rsidRPr="00992F5E" w:rsidRDefault="00B34E33" w:rsidP="00992F5E">
      <w:pPr>
        <w:pBdr>
          <w:top w:val="single" w:sz="4" w:space="1" w:color="auto"/>
          <w:left w:val="single" w:sz="4" w:space="4" w:color="auto"/>
          <w:bottom w:val="single" w:sz="4" w:space="1" w:color="auto"/>
          <w:right w:val="single" w:sz="4" w:space="4" w:color="auto"/>
        </w:pBdr>
        <w:tabs>
          <w:tab w:val="num" w:pos="720"/>
        </w:tabs>
        <w:jc w:val="both"/>
        <w:rPr>
          <w:rFonts w:ascii="Arial" w:hAnsi="Arial" w:cs="Arial"/>
          <w:i/>
          <w:iCs/>
          <w:sz w:val="20"/>
        </w:rPr>
      </w:pPr>
      <w:r>
        <w:t>[[IF_SUSTENTABILIDADE]] Por meio do Parecer n. 00001/2021/CNS/CGU/AGU, aprovado nos termos do DESPACHO n. 00525/2021/GAB/CGU/AGU (NUP: 00688.000723/2019-45), foi consolidado pela Consultoria-Geral da União o entendimento no sentido de que a “administração pública é obrigada  a adotar critérios e práticas de sustentabilidade socioambiental e de acessibilidade nas contratações públicas, nas fases de planejamento, seleção de fornecedor, execução contratual, fiscalização e na gestão dos resíduos sólidos.”</w:t>
      </w:r>
    </w:p>
    <w:p w14:paraId="005929D2" w14:textId="77777777" w:rsidR="00B34E33" w:rsidRPr="00992F5E" w:rsidRDefault="00B34E33" w:rsidP="00992F5E">
      <w:pPr>
        <w:pBdr>
          <w:top w:val="single" w:sz="4" w:space="1" w:color="auto"/>
          <w:left w:val="single" w:sz="4" w:space="4" w:color="auto"/>
          <w:bottom w:val="single" w:sz="4" w:space="1" w:color="auto"/>
          <w:right w:val="single" w:sz="4" w:space="4" w:color="auto"/>
        </w:pBdr>
        <w:tabs>
          <w:tab w:val="num" w:pos="720"/>
        </w:tabs>
        <w:jc w:val="both"/>
        <w:rPr>
          <w:rFonts w:ascii="Arial" w:hAnsi="Arial" w:cs="Arial"/>
          <w:i/>
          <w:iCs/>
          <w:sz w:val="20"/>
        </w:rPr>
      </w:pPr>
      <w:r>
        <w:t>Atentamos, em síntese, para que a sustentabilidade seja considerada pelo gestor público: a) na fase de planejamento da contratação, b) na elaboração das minutas, com consulta ao Guia, c) na fase de execução contratual e d) na adequada destinação ambiental dos resíduos decorrentes da contratação. Ainda que não constante do termo de referência, destaque-se que as contratações mediante pregão eletrônico deverão estar alinhadas com o Plano de Gestão e Logística Sustentável do órgão. [[END_IF_SUSTENTABILIDADE]]</w:t>
      </w:r>
    </w:p>
    <w:p w14:paraId="77A61568" w14:textId="77777777" w:rsidR="00B34E33" w:rsidRPr="00992F5E" w:rsidRDefault="00B34E33" w:rsidP="00992F5E">
      <w:pPr>
        <w:pBdr>
          <w:top w:val="single" w:sz="4" w:space="1" w:color="auto"/>
          <w:left w:val="single" w:sz="4" w:space="4" w:color="auto"/>
          <w:bottom w:val="single" w:sz="4" w:space="1" w:color="auto"/>
          <w:right w:val="single" w:sz="4" w:space="4" w:color="auto"/>
        </w:pBdr>
        <w:tabs>
          <w:tab w:val="num" w:pos="720"/>
        </w:tabs>
        <w:jc w:val="both"/>
        <w:rPr>
          <w:rFonts w:ascii="Arial" w:hAnsi="Arial" w:cs="Arial"/>
          <w:i/>
          <w:iCs/>
          <w:sz w:val="20"/>
        </w:rPr>
      </w:pPr>
      <w:r w:rsidRPr="00992F5E">
        <w:rPr>
          <w:rFonts w:ascii="Arial" w:hAnsi="Arial" w:cs="Arial"/>
          <w:i/>
          <w:iCs/>
          <w:sz w:val="20"/>
        </w:rPr>
        <w:lastRenderedPageBreak/>
        <w:t xml:space="preserve">Nota Explicativa 2: Recomenda-se que, no exercício de suas atribuições funcionais, consultem o Guia Nacional de Contratações Sustentáveis da Advocacia-Geral da União, disponibilizado pela Consultoria-Geral da União e no site da AGU. </w:t>
      </w:r>
    </w:p>
    <w:p w14:paraId="399038DC" w14:textId="77777777" w:rsidR="00B34E33" w:rsidRPr="00992F5E" w:rsidRDefault="00B34E33" w:rsidP="00992F5E">
      <w:pPr>
        <w:pBdr>
          <w:top w:val="single" w:sz="4" w:space="1" w:color="auto"/>
          <w:left w:val="single" w:sz="4" w:space="4" w:color="auto"/>
          <w:bottom w:val="single" w:sz="4" w:space="1" w:color="auto"/>
          <w:right w:val="single" w:sz="4" w:space="4" w:color="auto"/>
        </w:pBdr>
        <w:tabs>
          <w:tab w:val="num" w:pos="720"/>
        </w:tabs>
        <w:jc w:val="both"/>
        <w:rPr>
          <w:rFonts w:ascii="Arial" w:hAnsi="Arial" w:cs="Arial"/>
          <w:i/>
          <w:iCs/>
          <w:sz w:val="20"/>
        </w:rPr>
      </w:pPr>
      <w:r w:rsidRPr="00992F5E">
        <w:rPr>
          <w:rFonts w:ascii="Arial" w:hAnsi="Arial" w:cs="Arial"/>
          <w:b/>
          <w:bCs/>
          <w:i/>
          <w:iCs/>
          <w:sz w:val="20"/>
        </w:rPr>
        <w:t>Nota Explicativa 3:</w:t>
      </w:r>
      <w:r w:rsidRPr="00992F5E">
        <w:rPr>
          <w:rFonts w:ascii="Arial" w:hAnsi="Arial" w:cs="Arial"/>
          <w:i/>
          <w:iCs/>
          <w:sz w:val="20"/>
        </w:rPr>
        <w:t xml:space="preserve"> </w:t>
      </w:r>
    </w:p>
    <w:p w14:paraId="6CE21E5F" w14:textId="77777777" w:rsidR="00B34E33" w:rsidRPr="00992F5E" w:rsidRDefault="00B34E33" w:rsidP="00992F5E">
      <w:pPr>
        <w:pBdr>
          <w:top w:val="single" w:sz="4" w:space="1" w:color="auto"/>
          <w:left w:val="single" w:sz="4" w:space="4" w:color="auto"/>
          <w:bottom w:val="single" w:sz="4" w:space="1" w:color="auto"/>
          <w:right w:val="single" w:sz="4" w:space="4" w:color="auto"/>
        </w:pBdr>
        <w:tabs>
          <w:tab w:val="num" w:pos="720"/>
        </w:tabs>
        <w:jc w:val="both"/>
        <w:rPr>
          <w:rFonts w:ascii="Arial" w:hAnsi="Arial" w:cs="Arial"/>
          <w:i/>
          <w:iCs/>
          <w:sz w:val="20"/>
        </w:rPr>
      </w:pPr>
      <w:r>
        <w:t>[[IF_SUSTENTABILIDADE]] De acordo com o Guia Nacional de Contratações Sustentáveis da AGU, a inclusão de critérios de sustentabilidade deve ser feita de modo claro e objetivo. Deve-se evitar a transcrição literal e automática das previsões legais ou normativas, sem efetuar o exame da incidência real e efetiva delas na contratação em apreço.</w:t>
      </w:r>
    </w:p>
    <w:p w14:paraId="39B4032C" w14:textId="77777777" w:rsidR="00B34E33" w:rsidRPr="00992F5E" w:rsidRDefault="00B34E33" w:rsidP="00992F5E">
      <w:pPr>
        <w:pBdr>
          <w:top w:val="single" w:sz="4" w:space="1" w:color="auto"/>
          <w:left w:val="single" w:sz="4" w:space="4" w:color="auto"/>
          <w:bottom w:val="single" w:sz="4" w:space="1" w:color="auto"/>
          <w:right w:val="single" w:sz="4" w:space="4" w:color="auto"/>
        </w:pBdr>
        <w:tabs>
          <w:tab w:val="num" w:pos="720"/>
        </w:tabs>
        <w:jc w:val="both"/>
        <w:rPr>
          <w:rFonts w:ascii="Arial" w:hAnsi="Arial" w:cs="Arial"/>
          <w:i/>
          <w:iCs/>
          <w:sz w:val="20"/>
        </w:rPr>
      </w:pPr>
      <w:r>
        <w:t>Assim, uma vez exigido qualquer requisito ambiental na especificação do objeto e/ou edital, e/ou contrato, deve ser prevista a forma objetiva de comprovação. É preciso saber quais critérios de sustentabilidade devem ser incluídos nas peças editalícias, como fazer essas exigências e de que forma as pretendidas contratadas devem comprovar o cumprimento desses critérios de sustentabilidade exigidos pela Administração. [[END_IF_SUSTENTABILIDADE]]</w:t>
      </w:r>
    </w:p>
    <w:p w14:paraId="49EA6EC0" w14:textId="77777777" w:rsidR="00B34E33" w:rsidRPr="00992F5E" w:rsidRDefault="00B34E33" w:rsidP="00992F5E">
      <w:pPr>
        <w:pBdr>
          <w:top w:val="single" w:sz="4" w:space="1" w:color="auto"/>
          <w:left w:val="single" w:sz="4" w:space="4" w:color="auto"/>
          <w:bottom w:val="single" w:sz="4" w:space="1" w:color="auto"/>
          <w:right w:val="single" w:sz="4" w:space="4" w:color="auto"/>
        </w:pBdr>
        <w:tabs>
          <w:tab w:val="num" w:pos="720"/>
        </w:tabs>
        <w:jc w:val="both"/>
        <w:rPr>
          <w:rFonts w:ascii="Arial" w:hAnsi="Arial" w:cs="Arial"/>
          <w:i/>
          <w:iCs/>
          <w:sz w:val="20"/>
        </w:rPr>
      </w:pPr>
      <w:r w:rsidRPr="00992F5E">
        <w:rPr>
          <w:rFonts w:ascii="Arial" w:hAnsi="Arial" w:cs="Arial"/>
          <w:b/>
          <w:bCs/>
          <w:i/>
          <w:iCs/>
          <w:sz w:val="20"/>
        </w:rPr>
        <w:t>Nota Explicativa 4:</w:t>
      </w:r>
      <w:r w:rsidRPr="00992F5E">
        <w:rPr>
          <w:rFonts w:ascii="Arial" w:hAnsi="Arial" w:cs="Arial"/>
          <w:i/>
          <w:iCs/>
          <w:sz w:val="20"/>
        </w:rPr>
        <w:t xml:space="preserve"> </w:t>
      </w:r>
    </w:p>
    <w:p w14:paraId="41A78554" w14:textId="77777777" w:rsidR="00B34E33" w:rsidRPr="00992F5E" w:rsidRDefault="00B34E33" w:rsidP="00992F5E">
      <w:pPr>
        <w:pBdr>
          <w:top w:val="single" w:sz="4" w:space="1" w:color="auto"/>
          <w:left w:val="single" w:sz="4" w:space="4" w:color="auto"/>
          <w:bottom w:val="single" w:sz="4" w:space="1" w:color="auto"/>
          <w:right w:val="single" w:sz="4" w:space="4" w:color="auto"/>
        </w:pBdr>
        <w:tabs>
          <w:tab w:val="num" w:pos="720"/>
        </w:tabs>
        <w:jc w:val="both"/>
        <w:rPr>
          <w:rFonts w:ascii="Arial" w:hAnsi="Arial" w:cs="Arial"/>
          <w:i/>
          <w:iCs/>
          <w:sz w:val="20"/>
        </w:rPr>
      </w:pPr>
      <w:r>
        <w:t>[[IF_SUSTENTABILIDADE]] O art. 6º, XXIII, “c” da Lei nº 14.133/21 dispõe que a descrição da solução como um todo deve considerar todo o ciclo de vida do objeto. Desse modo, a descrição da solução deve considerar não só suas características intrínsecas ao uso em si, mas também eventual sustentabilidade de sua produção, duração de sua utilização (se é menos ou mais durável) até a destinação final. Reitere-se: se a descrição contida no ETP não contiver esse ponto, deve ser complementada neste documento. [[END_IF_SUSTENTABILIDADE]]</w:t>
      </w:r>
    </w:p>
    <w:p w14:paraId="1F16238D" w14:textId="77777777" w:rsidR="00B34E33" w:rsidRPr="00992F5E" w:rsidRDefault="00B34E33" w:rsidP="00992F5E">
      <w:pPr>
        <w:pBdr>
          <w:top w:val="single" w:sz="4" w:space="1" w:color="auto"/>
          <w:left w:val="single" w:sz="4" w:space="4" w:color="auto"/>
          <w:bottom w:val="single" w:sz="4" w:space="1" w:color="auto"/>
          <w:right w:val="single" w:sz="4" w:space="4" w:color="auto"/>
        </w:pBdr>
        <w:tabs>
          <w:tab w:val="num" w:pos="720"/>
        </w:tabs>
        <w:jc w:val="both"/>
        <w:rPr>
          <w:rFonts w:ascii="Arial" w:hAnsi="Arial" w:cs="Arial"/>
          <w:b/>
          <w:bCs/>
          <w:i/>
          <w:iCs/>
          <w:sz w:val="20"/>
        </w:rPr>
      </w:pPr>
      <w:r w:rsidRPr="00992F5E">
        <w:rPr>
          <w:rFonts w:ascii="Arial" w:hAnsi="Arial" w:cs="Arial"/>
          <w:b/>
          <w:bCs/>
          <w:i/>
          <w:iCs/>
          <w:sz w:val="20"/>
        </w:rPr>
        <w:t>Nota Explicativa 5:</w:t>
      </w:r>
    </w:p>
    <w:p w14:paraId="2F5EA0E8" w14:textId="77777777" w:rsidR="00B34E33" w:rsidRPr="00992F5E" w:rsidRDefault="00B34E33" w:rsidP="00992F5E">
      <w:pPr>
        <w:pBdr>
          <w:top w:val="single" w:sz="4" w:space="1" w:color="auto"/>
          <w:left w:val="single" w:sz="4" w:space="4" w:color="auto"/>
          <w:bottom w:val="single" w:sz="4" w:space="1" w:color="auto"/>
          <w:right w:val="single" w:sz="4" w:space="4" w:color="auto"/>
        </w:pBdr>
        <w:tabs>
          <w:tab w:val="num" w:pos="720"/>
        </w:tabs>
        <w:jc w:val="both"/>
        <w:rPr>
          <w:rFonts w:ascii="Arial" w:hAnsi="Arial" w:cs="Arial"/>
          <w:i/>
          <w:iCs/>
          <w:sz w:val="20"/>
        </w:rPr>
      </w:pPr>
      <w:r>
        <w:t>[[IF_SUSTENTABILIDADE]]  Em havendo elementos de sustentabilidade (fornecimento em material reciclável ou com madeira de reflorestamento etc.) inerentes ao objeto contratual, estes devem estar na solução como um todo de modo específico e concreto, evitando-se descrições genéricas, de difícil aferição e controle. Recomenda-se destacar em tópicos específicos da descrição do objeto seus elementos atinentes a aspectos de sustentabilidade. Sugere-se consultar o Guia Nacional de Contratações Sustentáveis da AGU para tal fim. Caso o Estudo Técnico Preliminar seja silente ou insuficiente a esse respeito, recomenda-se abrir tópico específico nesta seção sobre a matéria. [[END_IF_SUSTENTABILIDADE]]</w:t>
      </w:r>
    </w:p>
    <w:p w14:paraId="5C4F9F19" w14:textId="77777777" w:rsidR="00B34E33" w:rsidRPr="00992F5E" w:rsidRDefault="00B34E33" w:rsidP="00992F5E">
      <w:pPr>
        <w:pBdr>
          <w:top w:val="single" w:sz="4" w:space="1" w:color="auto"/>
          <w:left w:val="single" w:sz="4" w:space="4" w:color="auto"/>
          <w:bottom w:val="single" w:sz="4" w:space="1" w:color="auto"/>
          <w:right w:val="single" w:sz="4" w:space="4" w:color="auto"/>
        </w:pBdr>
        <w:tabs>
          <w:tab w:val="num" w:pos="720"/>
        </w:tabs>
        <w:jc w:val="both"/>
        <w:rPr>
          <w:rFonts w:ascii="Arial" w:hAnsi="Arial" w:cs="Arial"/>
          <w:i/>
          <w:iCs/>
          <w:sz w:val="20"/>
        </w:rPr>
      </w:pPr>
      <w:r w:rsidRPr="00992F5E">
        <w:rPr>
          <w:rFonts w:ascii="Arial" w:hAnsi="Arial" w:cs="Arial"/>
          <w:b/>
          <w:bCs/>
          <w:i/>
          <w:iCs/>
          <w:sz w:val="20"/>
        </w:rPr>
        <w:t>Nota Explicativa 6:</w:t>
      </w:r>
    </w:p>
    <w:p w14:paraId="75977279" w14:textId="77777777" w:rsidR="00B34E33" w:rsidRPr="00992F5E" w:rsidRDefault="00B34E33" w:rsidP="00992F5E">
      <w:pPr>
        <w:pBdr>
          <w:top w:val="single" w:sz="4" w:space="1" w:color="auto"/>
          <w:left w:val="single" w:sz="4" w:space="4" w:color="auto"/>
          <w:bottom w:val="single" w:sz="4" w:space="1" w:color="auto"/>
          <w:right w:val="single" w:sz="4" w:space="4" w:color="auto"/>
        </w:pBdr>
        <w:tabs>
          <w:tab w:val="num" w:pos="720"/>
        </w:tabs>
        <w:jc w:val="both"/>
        <w:rPr>
          <w:rFonts w:ascii="Arial" w:hAnsi="Arial" w:cs="Arial"/>
          <w:i/>
          <w:iCs/>
          <w:sz w:val="20"/>
        </w:rPr>
      </w:pPr>
      <w:r>
        <w:t>[[IF_SUSTENTABILIDADE]]  A impossibilidade de adoção de critérios e práticas de sustentabilidade nas contratações públicas deverá ser justificada pelo gestor competente nos autos do processo administrativo, com a indicação das pertinentes razões de fato e/ou direito, conforme o Parecer n. 00001/2021/CNS/CGU/AGU. Se houver justificativa nos autos para a não-adoção de critérios de sustentabilidade (e apenas nesse caso), deverá haver a supressão dos dispositivos específicos acima.  [[END_IF_SUSTENTABILIDADE]]</w:t>
      </w:r>
    </w:p>
    <w:p w14:paraId="4E0F777B" w14:textId="77777777" w:rsidR="00B34E33" w:rsidRPr="00992F5E" w:rsidRDefault="00B34E33" w:rsidP="00992F5E">
      <w:pPr>
        <w:pBdr>
          <w:top w:val="single" w:sz="4" w:space="1" w:color="auto"/>
          <w:left w:val="single" w:sz="4" w:space="4" w:color="auto"/>
          <w:bottom w:val="single" w:sz="4" w:space="1" w:color="auto"/>
          <w:right w:val="single" w:sz="4" w:space="4" w:color="auto"/>
        </w:pBdr>
        <w:tabs>
          <w:tab w:val="num" w:pos="720"/>
        </w:tabs>
        <w:jc w:val="both"/>
        <w:rPr>
          <w:rFonts w:ascii="Arial" w:hAnsi="Arial" w:cs="Arial"/>
          <w:i/>
          <w:iCs/>
          <w:sz w:val="20"/>
        </w:rPr>
      </w:pPr>
      <w:r w:rsidRPr="00992F5E">
        <w:rPr>
          <w:rFonts w:ascii="Arial" w:hAnsi="Arial" w:cs="Arial"/>
          <w:b/>
          <w:bCs/>
          <w:i/>
          <w:iCs/>
          <w:sz w:val="20"/>
        </w:rPr>
        <w:t>Nota explicativa 7:</w:t>
      </w:r>
    </w:p>
    <w:p w14:paraId="42677656" w14:textId="77777777" w:rsidR="00B34E33" w:rsidRPr="00992F5E" w:rsidRDefault="00B34E33" w:rsidP="00992F5E">
      <w:pPr>
        <w:pBdr>
          <w:top w:val="single" w:sz="4" w:space="1" w:color="auto"/>
          <w:left w:val="single" w:sz="4" w:space="4" w:color="auto"/>
          <w:bottom w:val="single" w:sz="4" w:space="1" w:color="auto"/>
          <w:right w:val="single" w:sz="4" w:space="4" w:color="auto"/>
        </w:pBdr>
        <w:tabs>
          <w:tab w:val="num" w:pos="720"/>
        </w:tabs>
        <w:jc w:val="both"/>
        <w:rPr>
          <w:rFonts w:ascii="Arial" w:hAnsi="Arial" w:cs="Arial"/>
          <w:i/>
          <w:iCs/>
          <w:sz w:val="20"/>
        </w:rPr>
      </w:pPr>
      <w:r>
        <w:t>[[IF_BENS]]  Nas aquisições e contratações governamentais, deve ser dada prioridade para produtos reciclados e recicláveis e para bens, serviços e obras que considerem critérios compatíveis com padrões de consumo sustentáveis (artigo 7º, XI, da Lei n. 12.305/2010 – Política Nacional de Resíduos Sólidos). Deve-se observar, também, a regulamentação a ser editada a luz da nova legislação. [[END_IF_BENS]]</w:t>
      </w:r>
    </w:p>
    <w:p w14:paraId="1633941E" w14:textId="77777777" w:rsidR="00B34E33" w:rsidRPr="00992F5E" w:rsidRDefault="00B34E33" w:rsidP="00992F5E">
      <w:pPr>
        <w:pBdr>
          <w:top w:val="single" w:sz="4" w:space="1" w:color="auto"/>
          <w:left w:val="single" w:sz="4" w:space="4" w:color="auto"/>
          <w:bottom w:val="single" w:sz="4" w:space="1" w:color="auto"/>
          <w:right w:val="single" w:sz="4" w:space="4" w:color="auto"/>
        </w:pBdr>
        <w:tabs>
          <w:tab w:val="num" w:pos="720"/>
        </w:tabs>
        <w:jc w:val="both"/>
        <w:rPr>
          <w:rFonts w:ascii="Arial" w:hAnsi="Arial" w:cs="Arial"/>
          <w:i/>
          <w:iCs/>
          <w:sz w:val="20"/>
        </w:rPr>
      </w:pPr>
      <w:r w:rsidRPr="00992F5E">
        <w:rPr>
          <w:rFonts w:ascii="Arial" w:hAnsi="Arial" w:cs="Arial"/>
          <w:b/>
          <w:bCs/>
          <w:i/>
          <w:iCs/>
          <w:sz w:val="20"/>
        </w:rPr>
        <w:t>Nota explicativa 8:</w:t>
      </w:r>
    </w:p>
    <w:p w14:paraId="53C5F254" w14:textId="77777777" w:rsidR="00B34E33" w:rsidRPr="00992F5E" w:rsidRDefault="00B34E33" w:rsidP="00992F5E">
      <w:pPr>
        <w:pBdr>
          <w:top w:val="single" w:sz="4" w:space="1" w:color="auto"/>
          <w:left w:val="single" w:sz="4" w:space="4" w:color="auto"/>
          <w:bottom w:val="single" w:sz="4" w:space="1" w:color="auto"/>
          <w:right w:val="single" w:sz="4" w:space="4" w:color="auto"/>
        </w:pBdr>
        <w:tabs>
          <w:tab w:val="num" w:pos="720"/>
        </w:tabs>
        <w:jc w:val="both"/>
        <w:rPr>
          <w:rFonts w:ascii="Arial" w:hAnsi="Arial" w:cs="Arial"/>
          <w:i/>
          <w:iCs/>
          <w:sz w:val="20"/>
        </w:rPr>
      </w:pPr>
      <w:r>
        <w:t>[[IF_BENS]]  Recomenda-se, igualmente, consulta ao Catálogo de Materiais Sustentáveis (CATMAT Sustentável), bem como consulta prévia ao site governamental https://reuse.gov.br/, solução desenvolvida pelo Ministério da Economia, que oferta bens móveis e serviços para a administração pública, disponibilizados pelos próprios órgãos de governo ou oferecidos por particulares de forma não onerosa, otimizando a gestão do recurso público com consumo consciente e sustentável. [[END_IF_BENS]]</w:t>
      </w:r>
    </w:p>
    <w:p w14:paraId="6BEE5987" w14:textId="77777777" w:rsidR="00B34E33" w:rsidRPr="00992F5E" w:rsidRDefault="00B34E33" w:rsidP="00992F5E">
      <w:pPr>
        <w:pBdr>
          <w:top w:val="single" w:sz="4" w:space="1" w:color="auto"/>
          <w:left w:val="single" w:sz="4" w:space="4" w:color="auto"/>
          <w:bottom w:val="single" w:sz="4" w:space="1" w:color="auto"/>
          <w:right w:val="single" w:sz="4" w:space="4" w:color="auto"/>
        </w:pBdr>
        <w:rPr>
          <w:rFonts w:ascii="Arial" w:hAnsi="Arial" w:cs="Arial"/>
          <w:b/>
          <w:bCs/>
          <w:i/>
          <w:iCs/>
          <w:sz w:val="20"/>
        </w:rPr>
      </w:pPr>
    </w:p>
    <w:p w14:paraId="09B8634B" w14:textId="77777777" w:rsidR="007E48F9" w:rsidRPr="00992F5E" w:rsidRDefault="007E48F9" w:rsidP="007E48F9">
      <w:pPr>
        <w:rPr>
          <w:rFonts w:ascii="Arial" w:hAnsi="Arial" w:cs="Arial"/>
          <w:lang w:eastAsia="x-none"/>
        </w:rPr>
      </w:pPr>
    </w:p>
    <w:p w14:paraId="01C5F98F" w14:textId="77777777" w:rsidR="007E48F9" w:rsidRPr="00992F5E" w:rsidRDefault="007E48F9" w:rsidP="00B57287">
      <w:pPr>
        <w:pStyle w:val="PargrafodaLista"/>
        <w:numPr>
          <w:ilvl w:val="0"/>
          <w:numId w:val="11"/>
        </w:numPr>
        <w:spacing w:before="240" w:after="240"/>
        <w:contextualSpacing w:val="0"/>
        <w:jc w:val="both"/>
        <w:rPr>
          <w:rFonts w:ascii="Arial" w:hAnsi="Arial" w:cs="Arial"/>
          <w:b/>
          <w:iCs/>
          <w:caps/>
          <w:sz w:val="22"/>
          <w:szCs w:val="22"/>
        </w:rPr>
      </w:pPr>
      <w:r w:rsidRPr="00992F5E">
        <w:rPr>
          <w:rFonts w:ascii="Arial" w:hAnsi="Arial" w:cs="Arial"/>
          <w:b/>
          <w:sz w:val="22"/>
          <w:szCs w:val="22"/>
        </w:rPr>
        <w:t>ADEQUAÇÃO ORÇAMENTÁRIA</w:t>
      </w:r>
    </w:p>
    <w:p w14:paraId="2303971A" w14:textId="7C6C6DB1" w:rsidR="007E48F9" w:rsidRPr="00992F5E" w:rsidRDefault="007E48F9" w:rsidP="00B57287">
      <w:pPr>
        <w:pStyle w:val="PargrafodaLista"/>
        <w:numPr>
          <w:ilvl w:val="1"/>
          <w:numId w:val="11"/>
        </w:numPr>
        <w:tabs>
          <w:tab w:val="left" w:pos="993"/>
        </w:tabs>
        <w:spacing w:before="120" w:after="120"/>
        <w:ind w:left="0" w:firstLine="6"/>
        <w:contextualSpacing w:val="0"/>
        <w:jc w:val="both"/>
        <w:rPr>
          <w:rFonts w:ascii="Arial" w:hAnsi="Arial" w:cs="Arial"/>
          <w:iCs/>
          <w:sz w:val="22"/>
          <w:szCs w:val="22"/>
        </w:rPr>
      </w:pPr>
      <w:r w:rsidRPr="00992F5E">
        <w:rPr>
          <w:rFonts w:ascii="Arial" w:hAnsi="Arial" w:cs="Arial"/>
          <w:sz w:val="20"/>
        </w:rPr>
        <w:t xml:space="preserve"> As </w:t>
      </w:r>
      <w:r w:rsidRPr="00992F5E">
        <w:rPr>
          <w:rFonts w:ascii="Arial" w:hAnsi="Arial" w:cs="Arial"/>
          <w:sz w:val="22"/>
          <w:szCs w:val="22"/>
        </w:rPr>
        <w:t xml:space="preserve">despesas decorrentes da presente contratação correrão à conta de recursos específicos consignados no Orçamento do </w:t>
      </w:r>
      <w:r w:rsidR="00DB3A9D" w:rsidRPr="00992F5E">
        <w:rPr>
          <w:rFonts w:ascii="Arial" w:hAnsi="Arial" w:cs="Arial"/>
          <w:b/>
          <w:sz w:val="22"/>
          <w:szCs w:val="22"/>
        </w:rPr>
        <w:t>TCE-RJ</w:t>
      </w:r>
      <w:r w:rsidRPr="00992F5E">
        <w:rPr>
          <w:rFonts w:ascii="Arial" w:hAnsi="Arial" w:cs="Arial"/>
          <w:sz w:val="22"/>
          <w:szCs w:val="22"/>
        </w:rPr>
        <w:t xml:space="preserve">. </w:t>
      </w:r>
      <w:r w:rsidRPr="00992F5E">
        <w:rPr>
          <w:rFonts w:ascii="Arial" w:hAnsi="Arial" w:cs="Arial"/>
          <w:iCs/>
          <w:sz w:val="22"/>
          <w:szCs w:val="22"/>
        </w:rPr>
        <w:t>A contratação será atendida pela seguinte dotação:</w:t>
      </w:r>
    </w:p>
    <w:p w14:paraId="5BC8841B" w14:textId="77777777" w:rsidR="007E48F9" w:rsidRPr="00992F5E" w:rsidRDefault="007E48F9" w:rsidP="007E48F9">
      <w:pPr>
        <w:spacing w:line="276" w:lineRule="auto"/>
        <w:ind w:left="850" w:firstLine="566"/>
        <w:jc w:val="both"/>
        <w:rPr>
          <w:rFonts w:ascii="Arial" w:hAnsi="Arial" w:cs="Arial"/>
          <w:iCs/>
          <w:sz w:val="22"/>
          <w:szCs w:val="22"/>
        </w:rPr>
      </w:pPr>
      <w:r w:rsidRPr="00992F5E">
        <w:rPr>
          <w:rFonts w:ascii="Arial" w:hAnsi="Arial" w:cs="Arial"/>
          <w:iCs/>
          <w:sz w:val="22"/>
          <w:szCs w:val="22"/>
        </w:rPr>
        <w:t>Fonte de Recursos: [...];</w:t>
      </w:r>
    </w:p>
    <w:p w14:paraId="3680F17A" w14:textId="77777777" w:rsidR="007E48F9" w:rsidRPr="00992F5E" w:rsidRDefault="007E48F9" w:rsidP="007E48F9">
      <w:pPr>
        <w:spacing w:line="276" w:lineRule="auto"/>
        <w:ind w:left="1133" w:firstLine="283"/>
        <w:jc w:val="both"/>
        <w:rPr>
          <w:rFonts w:ascii="Arial" w:hAnsi="Arial" w:cs="Arial"/>
          <w:iCs/>
          <w:sz w:val="22"/>
          <w:szCs w:val="22"/>
        </w:rPr>
      </w:pPr>
      <w:r w:rsidRPr="00992F5E">
        <w:rPr>
          <w:rFonts w:ascii="Arial" w:hAnsi="Arial" w:cs="Arial"/>
          <w:iCs/>
          <w:sz w:val="22"/>
          <w:szCs w:val="22"/>
        </w:rPr>
        <w:lastRenderedPageBreak/>
        <w:t>Programa de Trabalho: [...];</w:t>
      </w:r>
    </w:p>
    <w:p w14:paraId="0BBC9DDB" w14:textId="01DB032E" w:rsidR="007E48F9" w:rsidRPr="00992F5E" w:rsidRDefault="007E48F9" w:rsidP="007E48F9">
      <w:pPr>
        <w:spacing w:line="276" w:lineRule="auto"/>
        <w:ind w:left="850" w:firstLine="566"/>
        <w:jc w:val="both"/>
        <w:rPr>
          <w:rFonts w:ascii="Arial" w:hAnsi="Arial" w:cs="Arial"/>
          <w:iCs/>
          <w:sz w:val="22"/>
          <w:szCs w:val="22"/>
        </w:rPr>
      </w:pPr>
      <w:r w:rsidRPr="00992F5E">
        <w:rPr>
          <w:rFonts w:ascii="Arial" w:hAnsi="Arial" w:cs="Arial"/>
          <w:iCs/>
          <w:sz w:val="22"/>
          <w:szCs w:val="22"/>
        </w:rPr>
        <w:t>Elemento de Despesa: [...];</w:t>
      </w:r>
    </w:p>
    <w:p w14:paraId="4A15A85E" w14:textId="77777777" w:rsidR="007E48F9" w:rsidRPr="00992F5E" w:rsidRDefault="007E48F9" w:rsidP="007E48F9">
      <w:pPr>
        <w:spacing w:line="276" w:lineRule="auto"/>
        <w:ind w:left="850" w:firstLine="566"/>
        <w:jc w:val="both"/>
        <w:rPr>
          <w:rFonts w:ascii="Arial" w:hAnsi="Arial" w:cs="Arial"/>
          <w:iCs/>
          <w:sz w:val="22"/>
          <w:szCs w:val="22"/>
        </w:rPr>
      </w:pPr>
    </w:p>
    <w:p w14:paraId="5E008770" w14:textId="77777777" w:rsidR="007E48F9" w:rsidRPr="00992F5E" w:rsidRDefault="007E48F9" w:rsidP="00B57287">
      <w:pPr>
        <w:pStyle w:val="PargrafodaLista"/>
        <w:numPr>
          <w:ilvl w:val="1"/>
          <w:numId w:val="11"/>
        </w:numPr>
        <w:tabs>
          <w:tab w:val="left" w:pos="993"/>
        </w:tabs>
        <w:spacing w:before="120" w:after="120"/>
        <w:ind w:left="0" w:firstLine="6"/>
        <w:contextualSpacing w:val="0"/>
        <w:jc w:val="both"/>
        <w:rPr>
          <w:rFonts w:ascii="Arial" w:hAnsi="Arial" w:cs="Arial"/>
          <w:iCs/>
          <w:sz w:val="22"/>
          <w:szCs w:val="22"/>
        </w:rPr>
      </w:pPr>
      <w:r w:rsidRPr="00992F5E">
        <w:rPr>
          <w:rFonts w:ascii="Arial" w:hAnsi="Arial" w:cs="Arial"/>
          <w:iCs/>
          <w:sz w:val="22"/>
          <w:szCs w:val="22"/>
        </w:rPr>
        <w:t xml:space="preserve"> A dotação relativa aos exercícios financeiros subsequentes será indicada após aprovação da Lei Orçamentária respectiva e liberação dos créditos correspondentes, mediante apostilamento.</w:t>
      </w:r>
    </w:p>
    <w:p w14:paraId="5558CC52" w14:textId="77777777" w:rsidR="007E48F9" w:rsidRPr="00992F5E" w:rsidRDefault="007E48F9" w:rsidP="00992F5E">
      <w:pPr>
        <w:pBdr>
          <w:top w:val="single" w:sz="4" w:space="1" w:color="auto"/>
          <w:left w:val="single" w:sz="4" w:space="4" w:color="auto"/>
          <w:bottom w:val="single" w:sz="4" w:space="1" w:color="auto"/>
          <w:right w:val="single" w:sz="4" w:space="4" w:color="auto"/>
        </w:pBdr>
        <w:spacing w:before="120" w:after="120" w:line="276" w:lineRule="auto"/>
        <w:ind w:left="425"/>
        <w:jc w:val="both"/>
        <w:rPr>
          <w:rFonts w:ascii="Arial" w:hAnsi="Arial" w:cs="Arial"/>
          <w:i/>
          <w:iCs/>
          <w:sz w:val="20"/>
        </w:rPr>
      </w:pPr>
      <w:r>
        <w:t>[[IF_MANUTENCAO]] Nota Explicativa: O art. 106, II da Lei nº 14.133/21 prevê para contratações de fornecimento continuado que “a Administração deverá atestar, no início da contratação e de cada exercício, a existência de créditos orçamentários vinculados à contratação e a vantagem em sua manutenção”. Quanto à rescisão contratual por ausência de crédito ou vantajosidade (art. 106, III), remete-se às regras específicas constantes do contrato, inclusive em relação à aplicação do art. 106, §1º. [[END_IF_MANUTENCAO]]</w:t>
      </w:r>
    </w:p>
    <w:p w14:paraId="40BF65FD" w14:textId="77777777" w:rsidR="007E48F9" w:rsidRPr="00992F5E" w:rsidRDefault="007E48F9" w:rsidP="00940F79">
      <w:pPr>
        <w:tabs>
          <w:tab w:val="left" w:pos="426"/>
        </w:tabs>
        <w:spacing w:before="240"/>
        <w:jc w:val="both"/>
        <w:rPr>
          <w:rFonts w:ascii="Arial" w:hAnsi="Arial" w:cs="Arial"/>
          <w:b/>
          <w:bCs/>
          <w:sz w:val="22"/>
          <w:szCs w:val="22"/>
        </w:rPr>
      </w:pPr>
    </w:p>
    <w:p w14:paraId="347345E8" w14:textId="7C21DC84" w:rsidR="00537836" w:rsidRPr="00992F5E" w:rsidRDefault="000B3233" w:rsidP="00B57287">
      <w:pPr>
        <w:pStyle w:val="PargrafodaLista"/>
        <w:numPr>
          <w:ilvl w:val="0"/>
          <w:numId w:val="11"/>
        </w:numPr>
        <w:spacing w:before="240" w:after="240"/>
        <w:contextualSpacing w:val="0"/>
        <w:jc w:val="both"/>
        <w:rPr>
          <w:rFonts w:ascii="Arial" w:hAnsi="Arial" w:cs="Arial"/>
          <w:b/>
          <w:bCs/>
          <w:sz w:val="22"/>
          <w:szCs w:val="22"/>
        </w:rPr>
      </w:pPr>
      <w:r w:rsidRPr="00992F5E">
        <w:rPr>
          <w:rFonts w:ascii="Arial" w:hAnsi="Arial" w:cs="Arial"/>
          <w:b/>
          <w:bCs/>
          <w:sz w:val="22"/>
          <w:szCs w:val="22"/>
        </w:rPr>
        <w:t xml:space="preserve">CONSIDERAÇÕES </w:t>
      </w:r>
      <w:r w:rsidR="004D6EC3" w:rsidRPr="00992F5E">
        <w:rPr>
          <w:rFonts w:ascii="Arial" w:hAnsi="Arial" w:cs="Arial"/>
          <w:b/>
          <w:bCs/>
          <w:sz w:val="22"/>
          <w:szCs w:val="22"/>
        </w:rPr>
        <w:t>GERAIS</w:t>
      </w:r>
    </w:p>
    <w:p w14:paraId="30958783" w14:textId="67594544" w:rsidR="004D6EC3" w:rsidRPr="00992F5E" w:rsidRDefault="00537836" w:rsidP="00B57287">
      <w:pPr>
        <w:pStyle w:val="PargrafodaLista"/>
        <w:numPr>
          <w:ilvl w:val="1"/>
          <w:numId w:val="11"/>
        </w:numPr>
        <w:tabs>
          <w:tab w:val="left" w:pos="993"/>
        </w:tabs>
        <w:spacing w:before="120" w:after="120"/>
        <w:ind w:left="0" w:firstLine="6"/>
        <w:contextualSpacing w:val="0"/>
        <w:jc w:val="both"/>
        <w:rPr>
          <w:rFonts w:ascii="Arial" w:hAnsi="Arial" w:cs="Arial"/>
          <w:sz w:val="22"/>
          <w:szCs w:val="22"/>
        </w:rPr>
      </w:pPr>
      <w:r w:rsidRPr="00992F5E">
        <w:rPr>
          <w:rFonts w:ascii="Arial" w:hAnsi="Arial" w:cs="Arial"/>
          <w:sz w:val="22"/>
          <w:szCs w:val="22"/>
        </w:rPr>
        <w:t xml:space="preserve">O presente termo de referência foi concebido com base nas normas legais </w:t>
      </w:r>
      <w:r w:rsidR="003369D7" w:rsidRPr="00992F5E">
        <w:rPr>
          <w:rFonts w:ascii="Arial" w:hAnsi="Arial" w:cs="Arial"/>
          <w:sz w:val="22"/>
          <w:szCs w:val="22"/>
        </w:rPr>
        <w:t>aplicadas</w:t>
      </w:r>
      <w:r w:rsidR="004D6EC3" w:rsidRPr="00992F5E">
        <w:rPr>
          <w:rFonts w:ascii="Arial" w:hAnsi="Arial" w:cs="Arial"/>
          <w:sz w:val="22"/>
          <w:szCs w:val="22"/>
        </w:rPr>
        <w:t xml:space="preserve"> </w:t>
      </w:r>
      <w:r w:rsidR="003369D7" w:rsidRPr="00992F5E">
        <w:rPr>
          <w:rFonts w:ascii="Arial" w:hAnsi="Arial" w:cs="Arial"/>
          <w:sz w:val="22"/>
          <w:szCs w:val="22"/>
        </w:rPr>
        <w:t>à matéria</w:t>
      </w:r>
      <w:r w:rsidRPr="00992F5E">
        <w:rPr>
          <w:rFonts w:ascii="Arial" w:hAnsi="Arial" w:cs="Arial"/>
          <w:sz w:val="22"/>
          <w:szCs w:val="22"/>
        </w:rPr>
        <w:t xml:space="preserve"> e nas premissas recomendadas pelo Tribunal de Contas do Estado do Rio de Janeiro</w:t>
      </w:r>
      <w:r w:rsidR="003369D7" w:rsidRPr="00992F5E">
        <w:rPr>
          <w:rFonts w:ascii="Arial" w:hAnsi="Arial" w:cs="Arial"/>
          <w:sz w:val="22"/>
          <w:szCs w:val="22"/>
        </w:rPr>
        <w:t xml:space="preserve"> – </w:t>
      </w:r>
      <w:r w:rsidR="00DB3A9D" w:rsidRPr="00992F5E">
        <w:rPr>
          <w:rFonts w:ascii="Arial" w:hAnsi="Arial" w:cs="Arial"/>
          <w:b/>
          <w:sz w:val="22"/>
          <w:szCs w:val="22"/>
        </w:rPr>
        <w:t>TCE-RJ</w:t>
      </w:r>
      <w:r w:rsidRPr="00992F5E">
        <w:rPr>
          <w:rFonts w:ascii="Arial" w:hAnsi="Arial" w:cs="Arial"/>
          <w:sz w:val="22"/>
          <w:szCs w:val="22"/>
        </w:rPr>
        <w:t>.</w:t>
      </w:r>
    </w:p>
    <w:p w14:paraId="0CA09016" w14:textId="412E8448" w:rsidR="004D6EC3" w:rsidRPr="00992F5E" w:rsidRDefault="004D6EC3" w:rsidP="00B57287">
      <w:pPr>
        <w:pStyle w:val="PargrafodaLista"/>
        <w:numPr>
          <w:ilvl w:val="1"/>
          <w:numId w:val="11"/>
        </w:numPr>
        <w:tabs>
          <w:tab w:val="left" w:pos="993"/>
        </w:tabs>
        <w:spacing w:before="120" w:after="120"/>
        <w:ind w:left="0" w:firstLine="6"/>
        <w:contextualSpacing w:val="0"/>
        <w:jc w:val="both"/>
        <w:rPr>
          <w:rFonts w:ascii="Arial" w:hAnsi="Arial" w:cs="Arial"/>
          <w:sz w:val="22"/>
          <w:szCs w:val="22"/>
        </w:rPr>
      </w:pPr>
      <w:bookmarkStart w:id="28" w:name="_Hlk69833135"/>
      <w:r w:rsidRPr="00992F5E">
        <w:rPr>
          <w:rFonts w:ascii="Arial" w:hAnsi="Arial" w:cs="Arial"/>
          <w:sz w:val="22"/>
          <w:szCs w:val="22"/>
        </w:rPr>
        <w:t>Este termo de referência constituirá parte integrante do edital da licitação a ser instaurado para viabilizar a contratação de empresa devidamente qualificada e que apresente o melhor preço para fornecimento do bem objeto desta demanda.</w:t>
      </w:r>
    </w:p>
    <w:bookmarkEnd w:id="28"/>
    <w:p w14:paraId="50F641EA" w14:textId="31B898B0" w:rsidR="007E1AA5" w:rsidRPr="00992F5E" w:rsidRDefault="009E5289" w:rsidP="00B57287">
      <w:pPr>
        <w:pStyle w:val="PargrafodaLista"/>
        <w:numPr>
          <w:ilvl w:val="1"/>
          <w:numId w:val="11"/>
        </w:numPr>
        <w:tabs>
          <w:tab w:val="left" w:pos="993"/>
        </w:tabs>
        <w:spacing w:before="120" w:after="120"/>
        <w:ind w:left="0" w:firstLine="6"/>
        <w:contextualSpacing w:val="0"/>
        <w:jc w:val="both"/>
        <w:rPr>
          <w:rFonts w:ascii="Arial" w:hAnsi="Arial" w:cs="Arial"/>
          <w:sz w:val="22"/>
          <w:szCs w:val="22"/>
        </w:rPr>
      </w:pPr>
      <w:r w:rsidRPr="00992F5E">
        <w:rPr>
          <w:rFonts w:ascii="Arial" w:hAnsi="Arial" w:cs="Arial"/>
          <w:sz w:val="22"/>
          <w:szCs w:val="22"/>
        </w:rPr>
        <w:t xml:space="preserve">As empresas interessadas </w:t>
      </w:r>
      <w:r w:rsidR="003369D7" w:rsidRPr="00992F5E">
        <w:rPr>
          <w:rFonts w:ascii="Arial" w:hAnsi="Arial" w:cs="Arial"/>
          <w:sz w:val="22"/>
          <w:szCs w:val="22"/>
        </w:rPr>
        <w:t>em participar da</w:t>
      </w:r>
      <w:r w:rsidRPr="00992F5E">
        <w:rPr>
          <w:rFonts w:ascii="Arial" w:hAnsi="Arial" w:cs="Arial"/>
          <w:sz w:val="22"/>
          <w:szCs w:val="22"/>
        </w:rPr>
        <w:t xml:space="preserve"> licitação </w:t>
      </w:r>
      <w:r w:rsidR="003369D7" w:rsidRPr="00992F5E">
        <w:rPr>
          <w:rFonts w:ascii="Arial" w:hAnsi="Arial" w:cs="Arial"/>
          <w:sz w:val="22"/>
          <w:szCs w:val="22"/>
        </w:rPr>
        <w:t>serão integralmente responsáveis pela</w:t>
      </w:r>
      <w:r w:rsidRPr="00992F5E">
        <w:rPr>
          <w:rFonts w:ascii="Arial" w:hAnsi="Arial" w:cs="Arial"/>
          <w:sz w:val="22"/>
          <w:szCs w:val="22"/>
        </w:rPr>
        <w:t xml:space="preserve"> avaliação </w:t>
      </w:r>
      <w:r w:rsidR="003369D7" w:rsidRPr="00992F5E">
        <w:rPr>
          <w:rFonts w:ascii="Arial" w:hAnsi="Arial" w:cs="Arial"/>
          <w:sz w:val="22"/>
          <w:szCs w:val="22"/>
        </w:rPr>
        <w:t xml:space="preserve">e levantamento </w:t>
      </w:r>
      <w:r w:rsidRPr="00992F5E">
        <w:rPr>
          <w:rFonts w:ascii="Arial" w:hAnsi="Arial" w:cs="Arial"/>
          <w:sz w:val="22"/>
          <w:szCs w:val="22"/>
        </w:rPr>
        <w:t xml:space="preserve">dos </w:t>
      </w:r>
      <w:r w:rsidR="003369D7" w:rsidRPr="00992F5E">
        <w:rPr>
          <w:rFonts w:ascii="Arial" w:hAnsi="Arial" w:cs="Arial"/>
          <w:sz w:val="22"/>
          <w:szCs w:val="22"/>
        </w:rPr>
        <w:t>custos relativos à execução do objeto, sendo inteiramente responsáveis por</w:t>
      </w:r>
      <w:r w:rsidRPr="00992F5E">
        <w:rPr>
          <w:rFonts w:ascii="Arial" w:hAnsi="Arial" w:cs="Arial"/>
          <w:sz w:val="22"/>
          <w:szCs w:val="22"/>
        </w:rPr>
        <w:t xml:space="preserve"> eventuais prejuízos </w:t>
      </w:r>
      <w:r w:rsidR="003369D7" w:rsidRPr="00992F5E">
        <w:rPr>
          <w:rFonts w:ascii="Arial" w:hAnsi="Arial" w:cs="Arial"/>
          <w:sz w:val="22"/>
          <w:szCs w:val="22"/>
        </w:rPr>
        <w:t>decorrentes de avaliação equivocada ou da</w:t>
      </w:r>
      <w:r w:rsidR="004D6EC3" w:rsidRPr="00992F5E">
        <w:rPr>
          <w:rFonts w:ascii="Arial" w:hAnsi="Arial" w:cs="Arial"/>
          <w:sz w:val="22"/>
          <w:szCs w:val="22"/>
        </w:rPr>
        <w:t xml:space="preserve"> sua</w:t>
      </w:r>
      <w:r w:rsidR="003369D7" w:rsidRPr="00992F5E">
        <w:rPr>
          <w:rFonts w:ascii="Arial" w:hAnsi="Arial" w:cs="Arial"/>
          <w:sz w:val="22"/>
          <w:szCs w:val="22"/>
        </w:rPr>
        <w:t xml:space="preserve"> ausênci</w:t>
      </w:r>
      <w:r w:rsidR="004D6EC3" w:rsidRPr="00992F5E">
        <w:rPr>
          <w:rFonts w:ascii="Arial" w:hAnsi="Arial" w:cs="Arial"/>
          <w:sz w:val="22"/>
          <w:szCs w:val="22"/>
        </w:rPr>
        <w:t>a</w:t>
      </w:r>
      <w:r w:rsidR="003369D7" w:rsidRPr="00992F5E">
        <w:rPr>
          <w:rFonts w:ascii="Arial" w:hAnsi="Arial" w:cs="Arial"/>
          <w:sz w:val="22"/>
          <w:szCs w:val="22"/>
        </w:rPr>
        <w:t>.</w:t>
      </w:r>
      <w:bookmarkStart w:id="29" w:name="_Hlk62804387"/>
    </w:p>
    <w:tbl>
      <w:tblPr>
        <w:tblW w:w="0" w:type="auto"/>
        <w:tblBorders>
          <w:top w:val="single" w:sz="4" w:space="0" w:color="auto"/>
          <w:left w:val="single" w:sz="4" w:space="0" w:color="auto"/>
          <w:bottom w:val="single" w:sz="4" w:space="0" w:color="auto"/>
          <w:right w:val="single" w:sz="4" w:space="0" w:color="auto"/>
        </w:tblBorders>
        <w:shd w:val="clear" w:color="auto" w:fill="FFFFCC"/>
        <w:tblLook w:val="04A0" w:firstRow="1" w:lastRow="0" w:firstColumn="1" w:lastColumn="0" w:noHBand="0" w:noVBand="1"/>
      </w:tblPr>
      <w:tblGrid>
        <w:gridCol w:w="9062"/>
      </w:tblGrid>
      <w:tr w:rsidR="004D6EC3" w:rsidRPr="00992F5E" w14:paraId="62E890FA" w14:textId="77777777" w:rsidTr="00992F5E">
        <w:tc>
          <w:tcPr>
            <w:tcW w:w="9062" w:type="dxa"/>
            <w:tcBorders>
              <w:top w:val="single" w:sz="4" w:space="0" w:color="auto"/>
              <w:bottom w:val="nil"/>
            </w:tcBorders>
            <w:shd w:val="clear" w:color="auto" w:fill="auto"/>
          </w:tcPr>
          <w:p w14:paraId="10F35AA1" w14:textId="77777777" w:rsidR="004D6EC3" w:rsidRPr="00992F5E" w:rsidRDefault="004D6EC3" w:rsidP="00940F79">
            <w:pPr>
              <w:jc w:val="both"/>
              <w:rPr>
                <w:rFonts w:ascii="Arial" w:hAnsi="Arial" w:cs="Arial"/>
                <w:i/>
                <w:iCs/>
                <w:sz w:val="20"/>
              </w:rPr>
            </w:pPr>
            <w:r w:rsidRPr="00992F5E">
              <w:rPr>
                <w:rFonts w:ascii="Arial" w:hAnsi="Arial" w:cs="Arial"/>
                <w:b/>
                <w:bCs/>
                <w:i/>
                <w:iCs/>
                <w:sz w:val="20"/>
              </w:rPr>
              <w:t>Nota Explicativa</w:t>
            </w:r>
            <w:r w:rsidRPr="00992F5E">
              <w:rPr>
                <w:rFonts w:ascii="Arial" w:hAnsi="Arial" w:cs="Arial"/>
                <w:i/>
                <w:iCs/>
                <w:sz w:val="20"/>
              </w:rPr>
              <w:t xml:space="preserve">: </w:t>
            </w:r>
          </w:p>
        </w:tc>
      </w:tr>
      <w:tr w:rsidR="004D6EC3" w:rsidRPr="00992F5E" w14:paraId="4204E4BC" w14:textId="77777777" w:rsidTr="00992F5E">
        <w:tc>
          <w:tcPr>
            <w:tcW w:w="9062" w:type="dxa"/>
            <w:tcBorders>
              <w:top w:val="nil"/>
              <w:bottom w:val="single" w:sz="4" w:space="0" w:color="auto"/>
            </w:tcBorders>
            <w:shd w:val="clear" w:color="auto" w:fill="auto"/>
          </w:tcPr>
          <w:p w14:paraId="0F0EB365" w14:textId="77777777" w:rsidR="004D6EC3" w:rsidRPr="00992F5E" w:rsidRDefault="004D6EC3" w:rsidP="00940F79">
            <w:pPr>
              <w:jc w:val="both"/>
              <w:rPr>
                <w:rFonts w:ascii="Arial" w:hAnsi="Arial" w:cs="Arial"/>
                <w:i/>
                <w:sz w:val="20"/>
              </w:rPr>
            </w:pPr>
            <w:r w:rsidRPr="00992F5E">
              <w:rPr>
                <w:rFonts w:ascii="Arial" w:hAnsi="Arial" w:cs="Arial"/>
                <w:i/>
                <w:sz w:val="20"/>
              </w:rPr>
              <w:t>No item Considerações Gerais poderão ser abordadas e incluídas as informações e esclarecimentos complementares, bem como as que visem elucidar eventuais dúvidas de caráter genérico.</w:t>
            </w:r>
          </w:p>
        </w:tc>
      </w:tr>
    </w:tbl>
    <w:p w14:paraId="5860B457" w14:textId="79C53C18" w:rsidR="004D6EC3" w:rsidRPr="00992F5E" w:rsidRDefault="004D6EC3" w:rsidP="00B57287">
      <w:pPr>
        <w:tabs>
          <w:tab w:val="left" w:pos="709"/>
          <w:tab w:val="left" w:pos="993"/>
        </w:tabs>
        <w:jc w:val="both"/>
        <w:rPr>
          <w:rFonts w:ascii="Arial" w:hAnsi="Arial" w:cs="Arial"/>
          <w:sz w:val="22"/>
          <w:szCs w:val="22"/>
        </w:rPr>
      </w:pPr>
    </w:p>
    <w:p w14:paraId="5A033575" w14:textId="22FABD0B" w:rsidR="004D6EC3" w:rsidRPr="00992F5E" w:rsidRDefault="004D6EC3" w:rsidP="00B57287">
      <w:pPr>
        <w:pStyle w:val="PargrafodaLista"/>
        <w:numPr>
          <w:ilvl w:val="0"/>
          <w:numId w:val="11"/>
        </w:numPr>
        <w:spacing w:before="240" w:after="240"/>
        <w:contextualSpacing w:val="0"/>
        <w:jc w:val="both"/>
        <w:rPr>
          <w:rFonts w:ascii="Arial" w:hAnsi="Arial" w:cs="Arial"/>
          <w:b/>
          <w:bCs/>
          <w:i/>
          <w:sz w:val="22"/>
          <w:szCs w:val="22"/>
        </w:rPr>
      </w:pPr>
      <w:r w:rsidRPr="00992F5E">
        <w:rPr>
          <w:rFonts w:ascii="Arial" w:hAnsi="Arial" w:cs="Arial"/>
          <w:b/>
          <w:sz w:val="22"/>
          <w:szCs w:val="22"/>
        </w:rPr>
        <w:t xml:space="preserve">ANEXOS </w:t>
      </w:r>
      <w:bookmarkStart w:id="30" w:name="_Hlk69833175"/>
      <w:r w:rsidRPr="00992F5E">
        <w:rPr>
          <w:rFonts w:ascii="Arial" w:hAnsi="Arial" w:cs="Arial"/>
          <w:i/>
          <w:sz w:val="22"/>
          <w:szCs w:val="22"/>
        </w:rPr>
        <w:t>(</w:t>
      </w:r>
      <w:r w:rsidRPr="00992F5E">
        <w:rPr>
          <w:rFonts w:ascii="Arial" w:hAnsi="Arial" w:cs="Arial"/>
          <w:i/>
          <w:sz w:val="22"/>
          <w:szCs w:val="22"/>
          <w:lang w:val="pt-BR"/>
        </w:rPr>
        <w:t>s</w:t>
      </w:r>
      <w:r w:rsidRPr="00992F5E">
        <w:rPr>
          <w:rFonts w:ascii="Arial" w:hAnsi="Arial" w:cs="Arial"/>
          <w:i/>
          <w:sz w:val="22"/>
          <w:szCs w:val="22"/>
        </w:rPr>
        <w:t xml:space="preserve">e necessários) </w:t>
      </w:r>
      <w:bookmarkEnd w:id="30"/>
    </w:p>
    <w:p w14:paraId="75B78B15" w14:textId="6DC303D8" w:rsidR="004D6EC3" w:rsidRPr="00992F5E" w:rsidRDefault="004D6EC3" w:rsidP="00B57287">
      <w:pPr>
        <w:pStyle w:val="PargrafodaLista"/>
        <w:numPr>
          <w:ilvl w:val="1"/>
          <w:numId w:val="11"/>
        </w:numPr>
        <w:tabs>
          <w:tab w:val="left" w:pos="993"/>
        </w:tabs>
        <w:spacing w:before="120" w:after="120"/>
        <w:ind w:left="0" w:firstLine="6"/>
        <w:contextualSpacing w:val="0"/>
        <w:jc w:val="both"/>
        <w:rPr>
          <w:rFonts w:ascii="Arial" w:hAnsi="Arial" w:cs="Arial"/>
          <w:i/>
          <w:sz w:val="22"/>
          <w:szCs w:val="22"/>
        </w:rPr>
      </w:pPr>
      <w:r w:rsidRPr="00992F5E">
        <w:rPr>
          <w:rFonts w:ascii="Arial" w:hAnsi="Arial" w:cs="Arial"/>
          <w:i/>
          <w:sz w:val="22"/>
          <w:szCs w:val="22"/>
        </w:rPr>
        <w:t>Anexo</w:t>
      </w:r>
      <w:r w:rsidR="00BE38B2" w:rsidRPr="00992F5E">
        <w:rPr>
          <w:rFonts w:ascii="Arial" w:hAnsi="Arial" w:cs="Arial"/>
          <w:i/>
          <w:sz w:val="22"/>
          <w:szCs w:val="22"/>
          <w:lang w:val="pt-BR"/>
        </w:rPr>
        <w:t xml:space="preserve"> </w:t>
      </w:r>
      <w:r w:rsidRPr="00992F5E">
        <w:rPr>
          <w:rFonts w:ascii="Arial" w:hAnsi="Arial" w:cs="Arial"/>
          <w:i/>
          <w:sz w:val="22"/>
          <w:szCs w:val="22"/>
        </w:rPr>
        <w:t>A –</w:t>
      </w:r>
      <w:r w:rsidR="002E4E09" w:rsidRPr="00992F5E">
        <w:rPr>
          <w:rFonts w:ascii="Arial" w:hAnsi="Arial" w:cs="Arial"/>
          <w:i/>
          <w:sz w:val="22"/>
          <w:szCs w:val="22"/>
          <w:lang w:val="pt-BR"/>
        </w:rPr>
        <w:t xml:space="preserve"> </w:t>
      </w:r>
      <w:r w:rsidRPr="00992F5E">
        <w:rPr>
          <w:rFonts w:ascii="Arial" w:hAnsi="Arial" w:cs="Arial"/>
          <w:i/>
          <w:sz w:val="22"/>
          <w:szCs w:val="22"/>
        </w:rPr>
        <w:t>Especificações Técnicas</w:t>
      </w:r>
    </w:p>
    <w:p w14:paraId="78BC3720" w14:textId="1B969179" w:rsidR="004D6EC3" w:rsidRPr="00992F5E" w:rsidRDefault="004D6EC3" w:rsidP="00B57287">
      <w:pPr>
        <w:pStyle w:val="PargrafodaLista"/>
        <w:numPr>
          <w:ilvl w:val="1"/>
          <w:numId w:val="11"/>
        </w:numPr>
        <w:tabs>
          <w:tab w:val="left" w:pos="993"/>
        </w:tabs>
        <w:spacing w:before="120" w:after="120"/>
        <w:ind w:left="0" w:firstLine="6"/>
        <w:contextualSpacing w:val="0"/>
        <w:jc w:val="both"/>
        <w:rPr>
          <w:rFonts w:ascii="Arial" w:hAnsi="Arial" w:cs="Arial"/>
          <w:i/>
          <w:iCs/>
          <w:sz w:val="22"/>
          <w:szCs w:val="22"/>
        </w:rPr>
      </w:pPr>
      <w:r w:rsidRPr="00992F5E">
        <w:rPr>
          <w:rFonts w:ascii="Arial" w:hAnsi="Arial" w:cs="Arial"/>
          <w:i/>
          <w:sz w:val="22"/>
          <w:szCs w:val="22"/>
        </w:rPr>
        <w:t xml:space="preserve">Anexo </w:t>
      </w:r>
      <w:r w:rsidR="0096029E" w:rsidRPr="00992F5E">
        <w:rPr>
          <w:rFonts w:ascii="Arial" w:hAnsi="Arial" w:cs="Arial"/>
          <w:i/>
          <w:sz w:val="22"/>
          <w:szCs w:val="22"/>
          <w:lang w:val="pt-BR"/>
        </w:rPr>
        <w:t>B</w:t>
      </w:r>
      <w:r w:rsidRPr="00992F5E">
        <w:rPr>
          <w:rFonts w:ascii="Arial" w:hAnsi="Arial" w:cs="Arial"/>
          <w:i/>
          <w:sz w:val="22"/>
          <w:szCs w:val="22"/>
        </w:rPr>
        <w:t xml:space="preserve"> – Projetos</w:t>
      </w:r>
    </w:p>
    <w:p w14:paraId="5E5E2261" w14:textId="0E60FDE4" w:rsidR="004D6EC3" w:rsidRPr="00992F5E" w:rsidRDefault="004D6EC3" w:rsidP="00B57287">
      <w:pPr>
        <w:pStyle w:val="PargrafodaLista"/>
        <w:numPr>
          <w:ilvl w:val="1"/>
          <w:numId w:val="11"/>
        </w:numPr>
        <w:tabs>
          <w:tab w:val="left" w:pos="993"/>
        </w:tabs>
        <w:spacing w:before="120" w:after="120"/>
        <w:ind w:left="0" w:firstLine="6"/>
        <w:contextualSpacing w:val="0"/>
        <w:jc w:val="both"/>
        <w:rPr>
          <w:rFonts w:ascii="Arial" w:hAnsi="Arial" w:cs="Arial"/>
          <w:i/>
          <w:iCs/>
          <w:sz w:val="22"/>
          <w:szCs w:val="22"/>
        </w:rPr>
      </w:pPr>
      <w:r w:rsidRPr="00992F5E">
        <w:rPr>
          <w:rFonts w:ascii="Arial" w:hAnsi="Arial" w:cs="Arial"/>
          <w:i/>
          <w:sz w:val="22"/>
          <w:szCs w:val="22"/>
        </w:rPr>
        <w:t xml:space="preserve">Anexo </w:t>
      </w:r>
      <w:r w:rsidR="0096029E" w:rsidRPr="00992F5E">
        <w:rPr>
          <w:rFonts w:ascii="Arial" w:hAnsi="Arial" w:cs="Arial"/>
          <w:i/>
          <w:sz w:val="22"/>
          <w:szCs w:val="22"/>
          <w:lang w:val="pt-BR"/>
        </w:rPr>
        <w:t>C</w:t>
      </w:r>
      <w:r w:rsidRPr="00992F5E">
        <w:rPr>
          <w:rFonts w:ascii="Arial" w:hAnsi="Arial" w:cs="Arial"/>
          <w:i/>
          <w:sz w:val="22"/>
          <w:szCs w:val="22"/>
        </w:rPr>
        <w:t xml:space="preserve"> – Outros (Garantias, Laudos, Pareceres etc)</w:t>
      </w:r>
    </w:p>
    <w:p w14:paraId="5B0F2A27" w14:textId="1F6BDB3D" w:rsidR="006C4CD2" w:rsidRPr="00992F5E" w:rsidRDefault="0091018C" w:rsidP="00B57287">
      <w:pPr>
        <w:pStyle w:val="PargrafodaLista"/>
        <w:numPr>
          <w:ilvl w:val="1"/>
          <w:numId w:val="11"/>
        </w:numPr>
        <w:tabs>
          <w:tab w:val="left" w:pos="993"/>
        </w:tabs>
        <w:spacing w:before="120" w:after="120"/>
        <w:ind w:left="0" w:firstLine="6"/>
        <w:contextualSpacing w:val="0"/>
        <w:jc w:val="both"/>
        <w:rPr>
          <w:rFonts w:ascii="Arial" w:hAnsi="Arial" w:cs="Arial"/>
          <w:i/>
          <w:iCs/>
          <w:sz w:val="22"/>
          <w:szCs w:val="22"/>
        </w:rPr>
      </w:pPr>
      <w:r w:rsidRPr="00992F5E">
        <w:rPr>
          <w:rFonts w:ascii="Arial" w:hAnsi="Arial" w:cs="Arial"/>
          <w:i/>
          <w:iCs/>
          <w:sz w:val="22"/>
          <w:szCs w:val="22"/>
        </w:rPr>
        <w:t>Anexo D – Planilha Orçamentária elaborada pela Coordenadoria de Licitações e Contratos (CLC) do TCE-RJ)</w:t>
      </w:r>
    </w:p>
    <w:p w14:paraId="53EA5383" w14:textId="7A341111" w:rsidR="0054250D" w:rsidRPr="00992F5E" w:rsidRDefault="0054250D" w:rsidP="00B57287">
      <w:pPr>
        <w:pStyle w:val="PargrafodaLista"/>
        <w:numPr>
          <w:ilvl w:val="1"/>
          <w:numId w:val="11"/>
        </w:numPr>
        <w:tabs>
          <w:tab w:val="left" w:pos="993"/>
        </w:tabs>
        <w:spacing w:before="120" w:after="120"/>
        <w:ind w:left="0" w:firstLine="6"/>
        <w:contextualSpacing w:val="0"/>
        <w:jc w:val="both"/>
        <w:rPr>
          <w:rFonts w:ascii="Arial" w:hAnsi="Arial" w:cs="Arial"/>
          <w:i/>
          <w:iCs/>
          <w:sz w:val="22"/>
          <w:szCs w:val="22"/>
        </w:rPr>
      </w:pPr>
      <w:r w:rsidRPr="00992F5E">
        <w:rPr>
          <w:rFonts w:ascii="Arial" w:hAnsi="Arial" w:cs="Arial"/>
          <w:i/>
          <w:iCs/>
          <w:sz w:val="22"/>
          <w:szCs w:val="22"/>
        </w:rPr>
        <w:t>Anexo E – Estudos Técnicos Preliminares</w:t>
      </w:r>
    </w:p>
    <w:p w14:paraId="5C59C8FD" w14:textId="77777777" w:rsidR="004D6EC3" w:rsidRPr="00992F5E" w:rsidRDefault="004D6EC3" w:rsidP="00940F79">
      <w:pPr>
        <w:autoSpaceDE w:val="0"/>
        <w:autoSpaceDN w:val="0"/>
        <w:adjustRightInd w:val="0"/>
        <w:jc w:val="both"/>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tblBorders>
        <w:shd w:val="clear" w:color="auto" w:fill="FFFFCC"/>
        <w:tblLook w:val="04A0" w:firstRow="1" w:lastRow="0" w:firstColumn="1" w:lastColumn="0" w:noHBand="0" w:noVBand="1"/>
      </w:tblPr>
      <w:tblGrid>
        <w:gridCol w:w="9062"/>
      </w:tblGrid>
      <w:tr w:rsidR="004D6EC3" w:rsidRPr="00992F5E" w14:paraId="0C898A32" w14:textId="77777777" w:rsidTr="00992F5E">
        <w:tc>
          <w:tcPr>
            <w:tcW w:w="9062" w:type="dxa"/>
            <w:tcBorders>
              <w:top w:val="single" w:sz="4" w:space="0" w:color="auto"/>
              <w:bottom w:val="nil"/>
            </w:tcBorders>
            <w:shd w:val="clear" w:color="auto" w:fill="auto"/>
          </w:tcPr>
          <w:p w14:paraId="7B80855F" w14:textId="77777777" w:rsidR="004D6EC3" w:rsidRPr="00992F5E" w:rsidRDefault="004D6EC3" w:rsidP="00940F79">
            <w:pPr>
              <w:jc w:val="both"/>
              <w:rPr>
                <w:rFonts w:ascii="Arial" w:hAnsi="Arial" w:cs="Arial"/>
                <w:i/>
                <w:iCs/>
                <w:sz w:val="20"/>
              </w:rPr>
            </w:pPr>
            <w:r w:rsidRPr="00992F5E">
              <w:rPr>
                <w:rFonts w:ascii="Arial" w:hAnsi="Arial" w:cs="Arial"/>
                <w:b/>
                <w:bCs/>
                <w:i/>
                <w:iCs/>
                <w:sz w:val="20"/>
              </w:rPr>
              <w:lastRenderedPageBreak/>
              <w:t>Nota Explicativa</w:t>
            </w:r>
            <w:r w:rsidRPr="00992F5E">
              <w:rPr>
                <w:rFonts w:ascii="Arial" w:hAnsi="Arial" w:cs="Arial"/>
                <w:i/>
                <w:iCs/>
                <w:sz w:val="20"/>
              </w:rPr>
              <w:t xml:space="preserve">: </w:t>
            </w:r>
          </w:p>
        </w:tc>
      </w:tr>
      <w:tr w:rsidR="004D6EC3" w:rsidRPr="00992F5E" w14:paraId="4B107BB2" w14:textId="77777777" w:rsidTr="00992F5E">
        <w:tc>
          <w:tcPr>
            <w:tcW w:w="9062" w:type="dxa"/>
            <w:tcBorders>
              <w:top w:val="nil"/>
              <w:bottom w:val="single" w:sz="4" w:space="0" w:color="auto"/>
            </w:tcBorders>
            <w:shd w:val="clear" w:color="auto" w:fill="auto"/>
          </w:tcPr>
          <w:p w14:paraId="00EFF52A" w14:textId="1765A614" w:rsidR="009F7405" w:rsidRPr="00992F5E" w:rsidRDefault="004D6EC3" w:rsidP="00940F79">
            <w:pPr>
              <w:autoSpaceDE w:val="0"/>
              <w:autoSpaceDN w:val="0"/>
              <w:adjustRightInd w:val="0"/>
              <w:jc w:val="both"/>
              <w:rPr>
                <w:rFonts w:ascii="Arial" w:hAnsi="Arial" w:cs="Arial"/>
                <w:i/>
                <w:iCs/>
                <w:sz w:val="20"/>
              </w:rPr>
            </w:pPr>
            <w:bookmarkStart w:id="31" w:name="_Hlk69833436"/>
            <w:r w:rsidRPr="00992F5E">
              <w:rPr>
                <w:rFonts w:ascii="Arial" w:hAnsi="Arial" w:cs="Arial"/>
                <w:i/>
                <w:iCs/>
                <w:sz w:val="20"/>
              </w:rPr>
              <w:t>Pode-se optar por fazer remissão a um anexo do Termo de Referência, na forma de tomo, no caso de especificações técnicas extensas ou complexas</w:t>
            </w:r>
            <w:r w:rsidR="009F7405" w:rsidRPr="00992F5E">
              <w:rPr>
                <w:rFonts w:ascii="Arial" w:hAnsi="Arial" w:cs="Arial"/>
                <w:i/>
                <w:iCs/>
                <w:sz w:val="20"/>
              </w:rPr>
              <w:t xml:space="preserve"> ou elaborar remissões, enumerando subitens que se constituirão anexos do Termo de Referência.</w:t>
            </w:r>
          </w:p>
          <w:p w14:paraId="13875D3C" w14:textId="109CF373" w:rsidR="004D6EC3" w:rsidRPr="00992F5E" w:rsidRDefault="009F7405" w:rsidP="00940F79">
            <w:pPr>
              <w:autoSpaceDE w:val="0"/>
              <w:autoSpaceDN w:val="0"/>
              <w:adjustRightInd w:val="0"/>
              <w:jc w:val="both"/>
              <w:rPr>
                <w:rFonts w:ascii="Arial" w:hAnsi="Arial" w:cs="Arial"/>
                <w:i/>
                <w:iCs/>
                <w:sz w:val="20"/>
              </w:rPr>
            </w:pPr>
            <w:r w:rsidRPr="00992F5E">
              <w:rPr>
                <w:rFonts w:ascii="Arial" w:hAnsi="Arial" w:cs="Arial"/>
                <w:i/>
                <w:iCs/>
                <w:sz w:val="20"/>
              </w:rPr>
              <w:t>Caso a Unidade Requisitante sinta a necessidade de incluir, suprimir ou alterar itens ao presente documento, de forma que o TR se torne mais esclarecedor, deve fazê-lo em minuta e submeter as modificações à análise da CLC.</w:t>
            </w:r>
          </w:p>
        </w:tc>
      </w:tr>
      <w:bookmarkEnd w:id="31"/>
    </w:tbl>
    <w:p w14:paraId="1E9F672C" w14:textId="4B8B0586" w:rsidR="004D6EC3" w:rsidRPr="00992F5E" w:rsidRDefault="004D6EC3" w:rsidP="00940F79">
      <w:pPr>
        <w:tabs>
          <w:tab w:val="left" w:pos="709"/>
          <w:tab w:val="left" w:pos="993"/>
        </w:tabs>
        <w:jc w:val="both"/>
        <w:rPr>
          <w:rFonts w:ascii="Arial" w:hAnsi="Arial" w:cs="Arial"/>
          <w:sz w:val="22"/>
          <w:szCs w:val="22"/>
        </w:rPr>
      </w:pPr>
    </w:p>
    <w:p w14:paraId="65BEE011" w14:textId="77777777" w:rsidR="00A04039" w:rsidRPr="00992F5E" w:rsidRDefault="00A04039" w:rsidP="00940F79">
      <w:pPr>
        <w:tabs>
          <w:tab w:val="left" w:pos="709"/>
          <w:tab w:val="left" w:pos="993"/>
        </w:tabs>
        <w:jc w:val="both"/>
        <w:rPr>
          <w:rFonts w:ascii="Arial" w:hAnsi="Arial" w:cs="Arial"/>
          <w:sz w:val="22"/>
          <w:szCs w:val="22"/>
        </w:rPr>
      </w:pPr>
    </w:p>
    <w:p w14:paraId="70755F23" w14:textId="2C73EAB8" w:rsidR="00051D14" w:rsidRPr="00992F5E" w:rsidRDefault="009A0267" w:rsidP="00940F79">
      <w:pPr>
        <w:tabs>
          <w:tab w:val="num" w:pos="720"/>
        </w:tabs>
        <w:jc w:val="center"/>
        <w:rPr>
          <w:rFonts w:ascii="Arial" w:hAnsi="Arial" w:cs="Arial"/>
          <w:b/>
          <w:sz w:val="22"/>
          <w:szCs w:val="22"/>
        </w:rPr>
      </w:pPr>
      <w:bookmarkStart w:id="32" w:name="_Hlk69668230"/>
      <w:r w:rsidRPr="00992F5E">
        <w:rPr>
          <w:rFonts w:ascii="Arial" w:hAnsi="Arial" w:cs="Arial"/>
          <w:b/>
          <w:sz w:val="22"/>
          <w:szCs w:val="22"/>
        </w:rPr>
        <w:t>Rio de Janeiro, ___ de ____________ de 20</w:t>
      </w:r>
      <w:r w:rsidR="00286A99" w:rsidRPr="00992F5E">
        <w:rPr>
          <w:rFonts w:ascii="Arial" w:hAnsi="Arial" w:cs="Arial"/>
          <w:b/>
          <w:i/>
          <w:sz w:val="22"/>
          <w:szCs w:val="22"/>
        </w:rPr>
        <w:t>XX</w:t>
      </w:r>
      <w:r w:rsidR="00286A99" w:rsidRPr="00992F5E">
        <w:rPr>
          <w:rFonts w:ascii="Arial" w:hAnsi="Arial" w:cs="Arial"/>
          <w:b/>
          <w:sz w:val="22"/>
          <w:szCs w:val="22"/>
        </w:rPr>
        <w:t>.</w:t>
      </w:r>
    </w:p>
    <w:p w14:paraId="7CB3A7AB" w14:textId="77777777" w:rsidR="00051D14" w:rsidRPr="00992F5E" w:rsidRDefault="00051D14" w:rsidP="00940F79">
      <w:pPr>
        <w:rPr>
          <w:rFonts w:ascii="Arial" w:hAnsi="Arial" w:cs="Arial"/>
          <w:b/>
          <w:sz w:val="20"/>
        </w:rPr>
      </w:pPr>
    </w:p>
    <w:p w14:paraId="13343932" w14:textId="77777777" w:rsidR="00051D14" w:rsidRPr="00992F5E" w:rsidRDefault="00051D14" w:rsidP="00940F79">
      <w:pPr>
        <w:rPr>
          <w:rFonts w:ascii="Arial" w:hAnsi="Arial" w:cs="Arial"/>
          <w:b/>
          <w:sz w:val="20"/>
        </w:rPr>
      </w:pPr>
    </w:p>
    <w:p w14:paraId="5582E032" w14:textId="77777777" w:rsidR="00051D14" w:rsidRPr="00992F5E" w:rsidRDefault="00051D14" w:rsidP="00940F79">
      <w:pPr>
        <w:jc w:val="both"/>
        <w:rPr>
          <w:rFonts w:ascii="Arial" w:hAnsi="Arial" w:cs="Arial"/>
          <w:sz w:val="20"/>
        </w:rPr>
      </w:pPr>
    </w:p>
    <w:tbl>
      <w:tblPr>
        <w:tblStyle w:val="Tabelacomgrade"/>
        <w:tblW w:w="0" w:type="auto"/>
        <w:tblBorders>
          <w:insideH w:val="none" w:sz="0" w:space="0" w:color="auto"/>
          <w:insideV w:val="none" w:sz="0" w:space="0" w:color="auto"/>
        </w:tblBorders>
        <w:tblLook w:val="04A0" w:firstRow="1" w:lastRow="0" w:firstColumn="1" w:lastColumn="0" w:noHBand="0" w:noVBand="1"/>
      </w:tblPr>
      <w:tblGrid>
        <w:gridCol w:w="9062"/>
      </w:tblGrid>
      <w:tr w:rsidR="00051D14" w:rsidRPr="00992F5E" w14:paraId="26714A53" w14:textId="77777777" w:rsidTr="00992F5E">
        <w:tc>
          <w:tcPr>
            <w:tcW w:w="9062" w:type="dxa"/>
            <w:shd w:val="clear" w:color="auto" w:fill="auto"/>
          </w:tcPr>
          <w:tbl>
            <w:tblPr>
              <w:tblW w:w="0" w:type="auto"/>
              <w:tblLook w:val="04A0" w:firstRow="1" w:lastRow="0" w:firstColumn="1" w:lastColumn="0" w:noHBand="0" w:noVBand="1"/>
            </w:tblPr>
            <w:tblGrid>
              <w:gridCol w:w="4421"/>
              <w:gridCol w:w="4425"/>
            </w:tblGrid>
            <w:tr w:rsidR="00051D14" w:rsidRPr="00992F5E" w14:paraId="276A3398" w14:textId="77777777" w:rsidTr="00A57245">
              <w:tc>
                <w:tcPr>
                  <w:tcW w:w="4606" w:type="dxa"/>
                  <w:tcBorders>
                    <w:right w:val="single" w:sz="4" w:space="0" w:color="auto"/>
                  </w:tcBorders>
                  <w:shd w:val="clear" w:color="auto" w:fill="auto"/>
                </w:tcPr>
                <w:p w14:paraId="18DFBE60" w14:textId="447984BA" w:rsidR="00051D14" w:rsidRPr="00992F5E" w:rsidRDefault="00051D14" w:rsidP="00940F79">
                  <w:pPr>
                    <w:tabs>
                      <w:tab w:val="num" w:pos="720"/>
                    </w:tabs>
                    <w:ind w:left="-83"/>
                    <w:rPr>
                      <w:rFonts w:ascii="Arial" w:hAnsi="Arial" w:cs="Arial"/>
                      <w:b/>
                      <w:i/>
                      <w:szCs w:val="24"/>
                    </w:rPr>
                  </w:pPr>
                  <w:r w:rsidRPr="00992F5E">
                    <w:rPr>
                      <w:rFonts w:ascii="Arial" w:hAnsi="Arial" w:cs="Arial"/>
                      <w:b/>
                      <w:i/>
                      <w:szCs w:val="24"/>
                    </w:rPr>
                    <w:t>Elaborado</w:t>
                  </w:r>
                  <w:r w:rsidR="003220ED" w:rsidRPr="00992F5E">
                    <w:rPr>
                      <w:rFonts w:ascii="Arial" w:hAnsi="Arial" w:cs="Arial"/>
                      <w:b/>
                      <w:i/>
                      <w:szCs w:val="24"/>
                    </w:rPr>
                    <w:t xml:space="preserve"> por</w:t>
                  </w:r>
                  <w:r w:rsidRPr="00992F5E">
                    <w:rPr>
                      <w:rFonts w:ascii="Arial" w:hAnsi="Arial" w:cs="Arial"/>
                      <w:b/>
                      <w:i/>
                      <w:szCs w:val="24"/>
                    </w:rPr>
                    <w:t>:</w:t>
                  </w:r>
                </w:p>
                <w:p w14:paraId="5A97250B" w14:textId="77777777" w:rsidR="00051D14" w:rsidRPr="00992F5E" w:rsidRDefault="00051D14" w:rsidP="00940F79">
                  <w:pPr>
                    <w:tabs>
                      <w:tab w:val="num" w:pos="720"/>
                    </w:tabs>
                    <w:jc w:val="center"/>
                    <w:rPr>
                      <w:rFonts w:ascii="Arial" w:hAnsi="Arial" w:cs="Arial"/>
                      <w:b/>
                      <w:i/>
                      <w:sz w:val="20"/>
                    </w:rPr>
                  </w:pPr>
                </w:p>
                <w:p w14:paraId="7374EB5D" w14:textId="77777777" w:rsidR="00051D14" w:rsidRPr="00992F5E" w:rsidRDefault="00051D14" w:rsidP="00940F79">
                  <w:pPr>
                    <w:tabs>
                      <w:tab w:val="num" w:pos="720"/>
                    </w:tabs>
                    <w:jc w:val="center"/>
                    <w:rPr>
                      <w:rFonts w:ascii="Arial" w:hAnsi="Arial" w:cs="Arial"/>
                      <w:b/>
                      <w:i/>
                      <w:sz w:val="20"/>
                    </w:rPr>
                  </w:pPr>
                </w:p>
                <w:p w14:paraId="67763CDA" w14:textId="77777777" w:rsidR="00051D14" w:rsidRPr="00992F5E" w:rsidRDefault="00051D14" w:rsidP="00940F79">
                  <w:pPr>
                    <w:tabs>
                      <w:tab w:val="num" w:pos="720"/>
                    </w:tabs>
                    <w:jc w:val="center"/>
                    <w:rPr>
                      <w:rFonts w:ascii="Arial" w:hAnsi="Arial" w:cs="Arial"/>
                      <w:b/>
                      <w:i/>
                      <w:sz w:val="20"/>
                    </w:rPr>
                  </w:pPr>
                </w:p>
                <w:p w14:paraId="3E0970F4" w14:textId="77777777" w:rsidR="00051D14" w:rsidRPr="00992F5E" w:rsidRDefault="00051D14" w:rsidP="00940F79">
                  <w:pPr>
                    <w:tabs>
                      <w:tab w:val="num" w:pos="720"/>
                    </w:tabs>
                    <w:jc w:val="center"/>
                    <w:rPr>
                      <w:rFonts w:ascii="Arial" w:hAnsi="Arial" w:cs="Arial"/>
                      <w:b/>
                      <w:i/>
                      <w:sz w:val="20"/>
                    </w:rPr>
                  </w:pPr>
                  <w:r w:rsidRPr="00992F5E">
                    <w:rPr>
                      <w:rFonts w:ascii="Arial" w:hAnsi="Arial" w:cs="Arial"/>
                      <w:b/>
                      <w:i/>
                      <w:sz w:val="20"/>
                    </w:rPr>
                    <w:t>Assinatura</w:t>
                  </w:r>
                </w:p>
                <w:p w14:paraId="0B3F20DA" w14:textId="77777777" w:rsidR="00051D14" w:rsidRPr="00992F5E" w:rsidRDefault="00051D14" w:rsidP="00940F79">
                  <w:pPr>
                    <w:tabs>
                      <w:tab w:val="num" w:pos="720"/>
                    </w:tabs>
                    <w:jc w:val="center"/>
                    <w:rPr>
                      <w:rFonts w:ascii="Arial" w:hAnsi="Arial" w:cs="Arial"/>
                      <w:b/>
                      <w:i/>
                      <w:sz w:val="20"/>
                    </w:rPr>
                  </w:pPr>
                </w:p>
                <w:p w14:paraId="0FDC075E" w14:textId="77777777" w:rsidR="00051D14" w:rsidRPr="00992F5E" w:rsidRDefault="00051D14" w:rsidP="00940F79">
                  <w:pPr>
                    <w:tabs>
                      <w:tab w:val="num" w:pos="720"/>
                    </w:tabs>
                    <w:jc w:val="center"/>
                    <w:rPr>
                      <w:rFonts w:ascii="Arial" w:hAnsi="Arial" w:cs="Arial"/>
                      <w:b/>
                      <w:i/>
                      <w:sz w:val="20"/>
                    </w:rPr>
                  </w:pPr>
                  <w:r w:rsidRPr="00992F5E">
                    <w:rPr>
                      <w:rFonts w:ascii="Arial" w:hAnsi="Arial" w:cs="Arial"/>
                      <w:b/>
                      <w:i/>
                      <w:sz w:val="20"/>
                    </w:rPr>
                    <w:t xml:space="preserve">Nome do Responsável </w:t>
                  </w:r>
                </w:p>
                <w:p w14:paraId="07134F29" w14:textId="0C3B48C1" w:rsidR="00051D14" w:rsidRPr="00992F5E" w:rsidRDefault="00051D14" w:rsidP="00940F79">
                  <w:pPr>
                    <w:tabs>
                      <w:tab w:val="num" w:pos="720"/>
                    </w:tabs>
                    <w:jc w:val="center"/>
                    <w:rPr>
                      <w:rFonts w:ascii="Arial" w:hAnsi="Arial" w:cs="Arial"/>
                      <w:b/>
                      <w:i/>
                      <w:sz w:val="20"/>
                    </w:rPr>
                  </w:pPr>
                  <w:r w:rsidRPr="00992F5E">
                    <w:rPr>
                      <w:rFonts w:ascii="Arial" w:hAnsi="Arial" w:cs="Arial"/>
                      <w:b/>
                      <w:i/>
                      <w:sz w:val="20"/>
                    </w:rPr>
                    <w:t>pela Elaboração do TR</w:t>
                  </w:r>
                </w:p>
                <w:p w14:paraId="0AD0793E" w14:textId="77777777" w:rsidR="00051D14" w:rsidRPr="00992F5E" w:rsidRDefault="00051D14" w:rsidP="00940F79">
                  <w:pPr>
                    <w:tabs>
                      <w:tab w:val="num" w:pos="720"/>
                    </w:tabs>
                    <w:jc w:val="center"/>
                    <w:rPr>
                      <w:rFonts w:ascii="Arial" w:hAnsi="Arial" w:cs="Arial"/>
                      <w:b/>
                      <w:i/>
                      <w:sz w:val="20"/>
                    </w:rPr>
                  </w:pPr>
                  <w:r w:rsidRPr="00992F5E">
                    <w:rPr>
                      <w:rFonts w:ascii="Arial" w:hAnsi="Arial" w:cs="Arial"/>
                      <w:b/>
                      <w:i/>
                      <w:sz w:val="20"/>
                    </w:rPr>
                    <w:t>Cargo</w:t>
                  </w:r>
                </w:p>
                <w:p w14:paraId="7AC7EC7A" w14:textId="77777777" w:rsidR="00051D14" w:rsidRPr="00992F5E" w:rsidRDefault="00051D14" w:rsidP="00940F79">
                  <w:pPr>
                    <w:tabs>
                      <w:tab w:val="num" w:pos="720"/>
                    </w:tabs>
                    <w:jc w:val="center"/>
                    <w:rPr>
                      <w:rFonts w:ascii="Arial" w:hAnsi="Arial" w:cs="Arial"/>
                      <w:b/>
                      <w:sz w:val="20"/>
                    </w:rPr>
                  </w:pPr>
                  <w:r w:rsidRPr="00992F5E">
                    <w:rPr>
                      <w:rFonts w:ascii="Arial" w:hAnsi="Arial" w:cs="Arial"/>
                      <w:b/>
                      <w:i/>
                      <w:sz w:val="20"/>
                    </w:rPr>
                    <w:t>Matrícula</w:t>
                  </w:r>
                </w:p>
              </w:tc>
              <w:tc>
                <w:tcPr>
                  <w:tcW w:w="4606" w:type="dxa"/>
                  <w:tcBorders>
                    <w:left w:val="single" w:sz="4" w:space="0" w:color="auto"/>
                  </w:tcBorders>
                  <w:shd w:val="clear" w:color="auto" w:fill="auto"/>
                </w:tcPr>
                <w:p w14:paraId="62C803EC" w14:textId="71F71338" w:rsidR="00051D14" w:rsidRPr="00992F5E" w:rsidRDefault="00051D14" w:rsidP="00940F79">
                  <w:pPr>
                    <w:rPr>
                      <w:rFonts w:ascii="Arial" w:hAnsi="Arial" w:cs="Arial"/>
                      <w:b/>
                      <w:szCs w:val="24"/>
                    </w:rPr>
                  </w:pPr>
                  <w:r w:rsidRPr="00992F5E">
                    <w:rPr>
                      <w:rFonts w:ascii="Arial" w:hAnsi="Arial" w:cs="Arial"/>
                      <w:b/>
                      <w:szCs w:val="24"/>
                    </w:rPr>
                    <w:t>Aprovado</w:t>
                  </w:r>
                  <w:r w:rsidR="003220ED" w:rsidRPr="00992F5E">
                    <w:rPr>
                      <w:rFonts w:ascii="Arial" w:hAnsi="Arial" w:cs="Arial"/>
                      <w:b/>
                      <w:szCs w:val="24"/>
                    </w:rPr>
                    <w:t xml:space="preserve"> por</w:t>
                  </w:r>
                  <w:r w:rsidRPr="00992F5E">
                    <w:rPr>
                      <w:rFonts w:ascii="Arial" w:hAnsi="Arial" w:cs="Arial"/>
                      <w:b/>
                      <w:szCs w:val="24"/>
                    </w:rPr>
                    <w:t>:</w:t>
                  </w:r>
                </w:p>
                <w:p w14:paraId="2E4B5B76" w14:textId="77777777" w:rsidR="00051D14" w:rsidRPr="00992F5E" w:rsidRDefault="00051D14" w:rsidP="00940F79">
                  <w:pPr>
                    <w:rPr>
                      <w:rFonts w:ascii="Arial" w:hAnsi="Arial" w:cs="Arial"/>
                      <w:b/>
                      <w:sz w:val="20"/>
                    </w:rPr>
                  </w:pPr>
                </w:p>
                <w:p w14:paraId="1C0098D5" w14:textId="77777777" w:rsidR="00051D14" w:rsidRPr="00992F5E" w:rsidRDefault="00051D14" w:rsidP="00940F79">
                  <w:pPr>
                    <w:tabs>
                      <w:tab w:val="num" w:pos="720"/>
                      <w:tab w:val="left" w:pos="1500"/>
                      <w:tab w:val="center" w:pos="2195"/>
                    </w:tabs>
                    <w:rPr>
                      <w:rFonts w:ascii="Arial" w:hAnsi="Arial" w:cs="Arial"/>
                      <w:b/>
                      <w:i/>
                      <w:sz w:val="20"/>
                    </w:rPr>
                  </w:pPr>
                </w:p>
                <w:p w14:paraId="5DF3EA7C" w14:textId="77777777" w:rsidR="00051D14" w:rsidRPr="00992F5E" w:rsidRDefault="00051D14" w:rsidP="00940F79">
                  <w:pPr>
                    <w:tabs>
                      <w:tab w:val="num" w:pos="720"/>
                      <w:tab w:val="left" w:pos="1500"/>
                      <w:tab w:val="center" w:pos="2195"/>
                    </w:tabs>
                    <w:rPr>
                      <w:rFonts w:ascii="Arial" w:hAnsi="Arial" w:cs="Arial"/>
                      <w:b/>
                      <w:i/>
                      <w:sz w:val="20"/>
                    </w:rPr>
                  </w:pPr>
                </w:p>
                <w:p w14:paraId="71777F58" w14:textId="77777777" w:rsidR="00051D14" w:rsidRPr="00992F5E" w:rsidRDefault="00051D14" w:rsidP="00940F79">
                  <w:pPr>
                    <w:tabs>
                      <w:tab w:val="num" w:pos="720"/>
                      <w:tab w:val="left" w:pos="1500"/>
                      <w:tab w:val="center" w:pos="2195"/>
                    </w:tabs>
                    <w:jc w:val="center"/>
                    <w:rPr>
                      <w:rFonts w:ascii="Arial" w:hAnsi="Arial" w:cs="Arial"/>
                      <w:b/>
                      <w:i/>
                      <w:sz w:val="20"/>
                    </w:rPr>
                  </w:pPr>
                  <w:r w:rsidRPr="00992F5E">
                    <w:rPr>
                      <w:rFonts w:ascii="Arial" w:hAnsi="Arial" w:cs="Arial"/>
                      <w:b/>
                      <w:i/>
                      <w:sz w:val="20"/>
                    </w:rPr>
                    <w:t>Assinatura</w:t>
                  </w:r>
                </w:p>
                <w:p w14:paraId="105D4D2E" w14:textId="77777777" w:rsidR="00051D14" w:rsidRPr="00992F5E" w:rsidRDefault="00051D14" w:rsidP="00940F79">
                  <w:pPr>
                    <w:tabs>
                      <w:tab w:val="num" w:pos="720"/>
                    </w:tabs>
                    <w:jc w:val="center"/>
                    <w:rPr>
                      <w:rFonts w:ascii="Arial" w:hAnsi="Arial" w:cs="Arial"/>
                      <w:b/>
                      <w:i/>
                      <w:sz w:val="20"/>
                    </w:rPr>
                  </w:pPr>
                </w:p>
                <w:p w14:paraId="66669B13" w14:textId="77777777" w:rsidR="00051D14" w:rsidRPr="00992F5E" w:rsidRDefault="00051D14" w:rsidP="00940F79">
                  <w:pPr>
                    <w:tabs>
                      <w:tab w:val="num" w:pos="720"/>
                    </w:tabs>
                    <w:jc w:val="center"/>
                    <w:rPr>
                      <w:rFonts w:ascii="Arial" w:hAnsi="Arial" w:cs="Arial"/>
                      <w:b/>
                      <w:i/>
                      <w:sz w:val="20"/>
                    </w:rPr>
                  </w:pPr>
                  <w:r w:rsidRPr="00992F5E">
                    <w:rPr>
                      <w:rFonts w:ascii="Arial" w:hAnsi="Arial" w:cs="Arial"/>
                      <w:b/>
                      <w:i/>
                      <w:sz w:val="20"/>
                    </w:rPr>
                    <w:t xml:space="preserve">Nome do Responsável </w:t>
                  </w:r>
                </w:p>
                <w:p w14:paraId="09581F0B" w14:textId="1A411657" w:rsidR="00051D14" w:rsidRPr="00992F5E" w:rsidRDefault="00051D14" w:rsidP="00940F79">
                  <w:pPr>
                    <w:tabs>
                      <w:tab w:val="num" w:pos="720"/>
                    </w:tabs>
                    <w:jc w:val="center"/>
                    <w:rPr>
                      <w:rFonts w:ascii="Arial" w:hAnsi="Arial" w:cs="Arial"/>
                      <w:b/>
                      <w:i/>
                      <w:sz w:val="20"/>
                    </w:rPr>
                  </w:pPr>
                  <w:r w:rsidRPr="00992F5E">
                    <w:rPr>
                      <w:rFonts w:ascii="Arial" w:hAnsi="Arial" w:cs="Arial"/>
                      <w:b/>
                      <w:i/>
                      <w:sz w:val="20"/>
                    </w:rPr>
                    <w:t>pela Aprovação do TR</w:t>
                  </w:r>
                </w:p>
                <w:p w14:paraId="14AB9522" w14:textId="77777777" w:rsidR="00051D14" w:rsidRPr="00992F5E" w:rsidRDefault="00051D14" w:rsidP="00940F79">
                  <w:pPr>
                    <w:tabs>
                      <w:tab w:val="num" w:pos="720"/>
                    </w:tabs>
                    <w:jc w:val="center"/>
                    <w:rPr>
                      <w:rFonts w:ascii="Arial" w:hAnsi="Arial" w:cs="Arial"/>
                      <w:b/>
                      <w:i/>
                      <w:sz w:val="20"/>
                    </w:rPr>
                  </w:pPr>
                  <w:r w:rsidRPr="00992F5E">
                    <w:rPr>
                      <w:rFonts w:ascii="Arial" w:hAnsi="Arial" w:cs="Arial"/>
                      <w:b/>
                      <w:i/>
                      <w:sz w:val="20"/>
                    </w:rPr>
                    <w:t>Cargo</w:t>
                  </w:r>
                </w:p>
                <w:p w14:paraId="1584EC4E" w14:textId="77777777" w:rsidR="00051D14" w:rsidRPr="00992F5E" w:rsidRDefault="00051D14" w:rsidP="00940F79">
                  <w:pPr>
                    <w:tabs>
                      <w:tab w:val="num" w:pos="720"/>
                    </w:tabs>
                    <w:jc w:val="center"/>
                    <w:rPr>
                      <w:rFonts w:ascii="Arial" w:hAnsi="Arial" w:cs="Arial"/>
                      <w:b/>
                      <w:sz w:val="20"/>
                    </w:rPr>
                  </w:pPr>
                  <w:r w:rsidRPr="00992F5E">
                    <w:rPr>
                      <w:rFonts w:ascii="Arial" w:hAnsi="Arial" w:cs="Arial"/>
                      <w:b/>
                      <w:i/>
                      <w:sz w:val="20"/>
                    </w:rPr>
                    <w:t>Matrícula</w:t>
                  </w:r>
                </w:p>
              </w:tc>
            </w:tr>
          </w:tbl>
          <w:p w14:paraId="304A1E18" w14:textId="77777777" w:rsidR="00051D14" w:rsidRPr="00992F5E" w:rsidRDefault="00051D14" w:rsidP="00940F79">
            <w:pPr>
              <w:rPr>
                <w:rFonts w:ascii="Arial" w:hAnsi="Arial" w:cs="Arial"/>
              </w:rPr>
            </w:pPr>
          </w:p>
        </w:tc>
      </w:tr>
    </w:tbl>
    <w:p w14:paraId="6C89E8E2" w14:textId="77777777" w:rsidR="0015289B" w:rsidRPr="00992F5E" w:rsidRDefault="0015289B" w:rsidP="00940F79">
      <w:pPr>
        <w:tabs>
          <w:tab w:val="num" w:pos="720"/>
        </w:tabs>
        <w:jc w:val="both"/>
        <w:rPr>
          <w:rFonts w:ascii="Arial" w:hAnsi="Arial" w:cs="Arial"/>
          <w:b/>
          <w:bCs/>
          <w:sz w:val="22"/>
          <w:szCs w:val="22"/>
        </w:rPr>
        <w:sectPr w:rsidR="0015289B" w:rsidRPr="00992F5E" w:rsidSect="00B5726D">
          <w:headerReference w:type="default" r:id="rId27"/>
          <w:footerReference w:type="even" r:id="rId28"/>
          <w:footerReference w:type="default" r:id="rId29"/>
          <w:type w:val="continuous"/>
          <w:pgSz w:w="11907" w:h="16840" w:code="9"/>
          <w:pgMar w:top="2268" w:right="1134" w:bottom="1134" w:left="1701" w:header="851" w:footer="851" w:gutter="0"/>
          <w:cols w:space="720"/>
          <w:docGrid w:linePitch="326"/>
        </w:sectPr>
      </w:pPr>
      <w:bookmarkStart w:id="33" w:name="_Hlk69651343"/>
    </w:p>
    <w:p w14:paraId="2841BF64" w14:textId="23475666" w:rsidR="003369D7" w:rsidRPr="00992F5E" w:rsidRDefault="003369D7" w:rsidP="00940F79">
      <w:pPr>
        <w:tabs>
          <w:tab w:val="num" w:pos="720"/>
        </w:tabs>
        <w:jc w:val="both"/>
        <w:rPr>
          <w:rFonts w:ascii="Arial" w:hAnsi="Arial" w:cs="Arial"/>
          <w:b/>
          <w:bCs/>
          <w:sz w:val="22"/>
          <w:szCs w:val="22"/>
        </w:rPr>
      </w:pPr>
      <w:bookmarkStart w:id="34" w:name="_Hlk69851993"/>
    </w:p>
    <w:p w14:paraId="4D5B3570" w14:textId="77777777" w:rsidR="0015289B" w:rsidRPr="00992F5E" w:rsidRDefault="0015289B" w:rsidP="00940F79">
      <w:pPr>
        <w:tabs>
          <w:tab w:val="num" w:pos="720"/>
        </w:tabs>
        <w:jc w:val="both"/>
        <w:rPr>
          <w:rFonts w:ascii="Arial" w:hAnsi="Arial" w:cs="Arial"/>
          <w:sz w:val="22"/>
          <w:szCs w:val="22"/>
        </w:rPr>
      </w:pPr>
    </w:p>
    <w:bookmarkEnd w:id="29"/>
    <w:p w14:paraId="3F1DF3DC" w14:textId="77777777" w:rsidR="0015289B" w:rsidRPr="00992F5E" w:rsidRDefault="0015289B" w:rsidP="00940F79">
      <w:pPr>
        <w:jc w:val="center"/>
        <w:rPr>
          <w:rFonts w:ascii="Arial" w:hAnsi="Arial" w:cs="Arial"/>
          <w:b/>
          <w:bCs/>
          <w:i/>
          <w:iCs/>
          <w:sz w:val="20"/>
        </w:rPr>
        <w:sectPr w:rsidR="0015289B" w:rsidRPr="00992F5E" w:rsidSect="0015289B">
          <w:type w:val="continuous"/>
          <w:pgSz w:w="11907" w:h="16840" w:code="9"/>
          <w:pgMar w:top="2268" w:right="1134" w:bottom="1134" w:left="1701" w:header="851" w:footer="851" w:gutter="0"/>
          <w:cols w:num="2" w:space="720"/>
          <w:docGrid w:linePitch="326"/>
        </w:sectPr>
      </w:pPr>
    </w:p>
    <w:tbl>
      <w:tblPr>
        <w:tblW w:w="0" w:type="auto"/>
        <w:tblBorders>
          <w:top w:val="single" w:sz="4" w:space="0" w:color="00B050"/>
          <w:left w:val="single" w:sz="4" w:space="0" w:color="00B050"/>
          <w:bottom w:val="single" w:sz="4" w:space="0" w:color="00B050"/>
          <w:right w:val="single" w:sz="4" w:space="0" w:color="00B050"/>
        </w:tblBorders>
        <w:shd w:val="clear" w:color="auto" w:fill="FFFFCC"/>
        <w:tblLook w:val="04A0" w:firstRow="1" w:lastRow="0" w:firstColumn="1" w:lastColumn="0" w:noHBand="0" w:noVBand="1"/>
      </w:tblPr>
      <w:tblGrid>
        <w:gridCol w:w="9062"/>
      </w:tblGrid>
      <w:tr w:rsidR="003369D7" w:rsidRPr="00992F5E" w14:paraId="41F60909" w14:textId="77777777" w:rsidTr="00992F5E">
        <w:tc>
          <w:tcPr>
            <w:tcW w:w="9212" w:type="dxa"/>
            <w:tcBorders>
              <w:top w:val="single" w:sz="4" w:space="0" w:color="00B050"/>
              <w:bottom w:val="nil"/>
            </w:tcBorders>
            <w:shd w:val="clear" w:color="auto" w:fill="auto"/>
          </w:tcPr>
          <w:p w14:paraId="7B212785" w14:textId="77777777" w:rsidR="003369D7" w:rsidRPr="00992F5E" w:rsidRDefault="003369D7" w:rsidP="00940F79">
            <w:pPr>
              <w:rPr>
                <w:rFonts w:ascii="Arial" w:hAnsi="Arial" w:cs="Arial"/>
                <w:i/>
                <w:iCs/>
                <w:sz w:val="20"/>
              </w:rPr>
            </w:pPr>
            <w:r w:rsidRPr="00992F5E">
              <w:rPr>
                <w:rFonts w:ascii="Arial" w:hAnsi="Arial" w:cs="Arial"/>
                <w:b/>
                <w:bCs/>
                <w:i/>
                <w:iCs/>
                <w:sz w:val="20"/>
              </w:rPr>
              <w:t>Nota Explicativa</w:t>
            </w:r>
            <w:r w:rsidRPr="00992F5E">
              <w:rPr>
                <w:rFonts w:ascii="Arial" w:hAnsi="Arial" w:cs="Arial"/>
                <w:i/>
                <w:iCs/>
                <w:sz w:val="20"/>
              </w:rPr>
              <w:t>:</w:t>
            </w:r>
          </w:p>
        </w:tc>
      </w:tr>
      <w:tr w:rsidR="003369D7" w:rsidRPr="00992F5E" w14:paraId="2FA0A73A" w14:textId="77777777" w:rsidTr="00992F5E">
        <w:tc>
          <w:tcPr>
            <w:tcW w:w="9212" w:type="dxa"/>
            <w:tcBorders>
              <w:top w:val="nil"/>
              <w:bottom w:val="single" w:sz="4" w:space="0" w:color="00B050"/>
            </w:tcBorders>
            <w:shd w:val="clear" w:color="auto" w:fill="auto"/>
          </w:tcPr>
          <w:p w14:paraId="16C57185" w14:textId="21BA461B" w:rsidR="003369D7" w:rsidRPr="00992F5E" w:rsidRDefault="003369D7" w:rsidP="00940F79">
            <w:pPr>
              <w:jc w:val="both"/>
              <w:rPr>
                <w:rFonts w:ascii="Arial" w:hAnsi="Arial" w:cs="Arial"/>
                <w:i/>
                <w:sz w:val="20"/>
              </w:rPr>
            </w:pPr>
            <w:r w:rsidRPr="00992F5E">
              <w:rPr>
                <w:rFonts w:ascii="Arial" w:hAnsi="Arial" w:cs="Arial"/>
                <w:i/>
                <w:sz w:val="20"/>
              </w:rPr>
              <w:t xml:space="preserve">A Unidade Requisitante deverá, obrigatoriamente, indicar o servidor </w:t>
            </w:r>
            <w:r w:rsidR="0015289B" w:rsidRPr="00992F5E">
              <w:rPr>
                <w:rFonts w:ascii="Arial" w:hAnsi="Arial" w:cs="Arial"/>
                <w:i/>
                <w:sz w:val="20"/>
              </w:rPr>
              <w:t>responsável pela elaboração, informando cargo e matrícula, bem como aquele responsável pela aprovação e, ao final,</w:t>
            </w:r>
            <w:r w:rsidR="00BA6D0A" w:rsidRPr="00992F5E">
              <w:rPr>
                <w:rFonts w:ascii="Arial" w:hAnsi="Arial" w:cs="Arial"/>
                <w:i/>
                <w:sz w:val="20"/>
              </w:rPr>
              <w:t xml:space="preserve"> colher</w:t>
            </w:r>
            <w:r w:rsidR="0015289B" w:rsidRPr="00992F5E">
              <w:rPr>
                <w:rFonts w:ascii="Arial" w:hAnsi="Arial" w:cs="Arial"/>
                <w:i/>
                <w:sz w:val="20"/>
              </w:rPr>
              <w:t xml:space="preserve"> ambas as assinaturas no documento.</w:t>
            </w:r>
          </w:p>
        </w:tc>
      </w:tr>
      <w:bookmarkEnd w:id="32"/>
      <w:bookmarkEnd w:id="33"/>
      <w:bookmarkEnd w:id="34"/>
    </w:tbl>
    <w:p w14:paraId="413C207B" w14:textId="77777777" w:rsidR="00D55A94" w:rsidRPr="00992F5E" w:rsidRDefault="00D55A94" w:rsidP="00940F79">
      <w:pPr>
        <w:tabs>
          <w:tab w:val="num" w:pos="720"/>
        </w:tabs>
        <w:jc w:val="both"/>
        <w:rPr>
          <w:rFonts w:ascii="Arial" w:hAnsi="Arial" w:cs="Arial"/>
          <w:szCs w:val="24"/>
        </w:rPr>
      </w:pPr>
    </w:p>
    <w:sectPr w:rsidR="00D55A94" w:rsidRPr="00992F5E" w:rsidSect="00B5726D">
      <w:type w:val="continuous"/>
      <w:pgSz w:w="11907" w:h="16840" w:code="9"/>
      <w:pgMar w:top="2268" w:right="1134" w:bottom="1134" w:left="1701" w:header="851" w:footer="85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E012AF" w14:textId="77777777" w:rsidR="002A089C" w:rsidRDefault="002A089C">
      <w:r>
        <w:separator/>
      </w:r>
    </w:p>
  </w:endnote>
  <w:endnote w:type="continuationSeparator" w:id="0">
    <w:p w14:paraId="6C275CD9" w14:textId="77777777" w:rsidR="002A089C" w:rsidRDefault="002A0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pranq eco sans">
    <w:panose1 w:val="020B0603030804020204"/>
    <w:charset w:val="00"/>
    <w:family w:val="swiss"/>
    <w:pitch w:val="variable"/>
    <w:sig w:usb0="800000AF" w:usb1="1000204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Ecofont_Spranq_eco_Sans">
    <w:altName w:val="Malgun Gothic"/>
    <w:charset w:val="00"/>
    <w:family w:val="swiss"/>
    <w:pitch w:val="variable"/>
    <w:sig w:usb0="800000AF" w:usb1="1000204A" w:usb2="00000000" w:usb3="00000000" w:csb0="00000001" w:csb1="00000000"/>
  </w:font>
  <w:font w:name="MyriadPro-Regular">
    <w:charset w:val="00"/>
    <w:family w:val="roman"/>
    <w:pitch w:val="default"/>
  </w:font>
  <w:font w:name="Rawline">
    <w:altName w:val="Calibri"/>
    <w:charset w:val="00"/>
    <w:family w:val="auto"/>
    <w:pitch w:val="variable"/>
    <w:sig w:usb0="20000207"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AB31F" w14:textId="77777777" w:rsidR="00B25B76" w:rsidRDefault="00B25B76">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w:t>
    </w:r>
    <w:r>
      <w:rPr>
        <w:rStyle w:val="Nmerodepgina"/>
      </w:rPr>
      <w:fldChar w:fldCharType="end"/>
    </w:r>
  </w:p>
  <w:p w14:paraId="5106850D" w14:textId="77777777" w:rsidR="00B25B76" w:rsidRDefault="00B25B76">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813ED1" w14:textId="77777777" w:rsidR="00B25B76" w:rsidRPr="00803E60" w:rsidRDefault="00B25B76" w:rsidP="006019D7">
    <w:pPr>
      <w:pStyle w:val="Rodap"/>
      <w:framePr w:wrap="around" w:vAnchor="text" w:hAnchor="page" w:x="10951" w:y="7"/>
      <w:rPr>
        <w:rStyle w:val="Nmerodepgina"/>
        <w:sz w:val="20"/>
      </w:rPr>
    </w:pPr>
    <w:r w:rsidRPr="00803E60">
      <w:rPr>
        <w:rStyle w:val="Nmerodepgina"/>
        <w:sz w:val="20"/>
      </w:rPr>
      <w:fldChar w:fldCharType="begin"/>
    </w:r>
    <w:r w:rsidRPr="00803E60">
      <w:rPr>
        <w:rStyle w:val="Nmerodepgina"/>
        <w:sz w:val="20"/>
      </w:rPr>
      <w:instrText xml:space="preserve">PAGE  </w:instrText>
    </w:r>
    <w:r w:rsidRPr="00803E60">
      <w:rPr>
        <w:rStyle w:val="Nmerodepgina"/>
        <w:sz w:val="20"/>
      </w:rPr>
      <w:fldChar w:fldCharType="separate"/>
    </w:r>
    <w:r>
      <w:rPr>
        <w:rStyle w:val="Nmerodepgina"/>
        <w:noProof/>
        <w:sz w:val="20"/>
      </w:rPr>
      <w:t>25</w:t>
    </w:r>
    <w:r w:rsidRPr="00803E60">
      <w:rPr>
        <w:rStyle w:val="Nmerodepgina"/>
        <w:sz w:val="20"/>
      </w:rPr>
      <w:fldChar w:fldCharType="end"/>
    </w:r>
  </w:p>
  <w:p w14:paraId="1553C746" w14:textId="4204C27E" w:rsidR="00B25B76" w:rsidRPr="002B07D2" w:rsidRDefault="00B25B76" w:rsidP="007B03CF">
    <w:pPr>
      <w:pStyle w:val="Rodap"/>
      <w:tabs>
        <w:tab w:val="clear" w:pos="4419"/>
        <w:tab w:val="clear" w:pos="8838"/>
        <w:tab w:val="left" w:pos="5081"/>
      </w:tabs>
      <w:rPr>
        <w:rFonts w:ascii="Arial" w:hAnsi="Arial" w:cs="Arial"/>
        <w:b/>
        <w:i/>
        <w:color w:val="000000" w:themeColor="text1"/>
        <w:sz w:val="18"/>
        <w:szCs w:val="18"/>
        <w:lang w:val="pt-BR"/>
      </w:rPr>
    </w:pPr>
    <w:r w:rsidRPr="002B07D2">
      <w:rPr>
        <w:rFonts w:ascii="Arial" w:hAnsi="Arial" w:cs="Arial"/>
        <w:b/>
        <w:i/>
        <w:sz w:val="18"/>
        <w:szCs w:val="18"/>
      </w:rPr>
      <w:t xml:space="preserve">TERMO DE REFERÊNCIA - </w:t>
    </w:r>
    <w:r w:rsidRPr="002B07D2">
      <w:rPr>
        <w:rFonts w:ascii="Arial" w:hAnsi="Arial" w:cs="Arial"/>
        <w:b/>
        <w:i/>
        <w:color w:val="000000" w:themeColor="text1"/>
        <w:sz w:val="18"/>
        <w:szCs w:val="18"/>
      </w:rPr>
      <w:t xml:space="preserve">MODELO </w:t>
    </w:r>
    <w:r w:rsidRPr="002B07D2">
      <w:rPr>
        <w:rFonts w:ascii="Arial" w:hAnsi="Arial" w:cs="Arial"/>
        <w:b/>
        <w:i/>
        <w:color w:val="000000" w:themeColor="text1"/>
        <w:sz w:val="18"/>
        <w:szCs w:val="18"/>
        <w:lang w:val="pt-BR"/>
      </w:rPr>
      <w:t>SGA/</w:t>
    </w:r>
    <w:r w:rsidRPr="002B07D2">
      <w:rPr>
        <w:rFonts w:ascii="Arial" w:hAnsi="Arial" w:cs="Arial"/>
        <w:b/>
        <w:i/>
        <w:color w:val="000000" w:themeColor="text1"/>
        <w:sz w:val="18"/>
        <w:szCs w:val="18"/>
      </w:rPr>
      <w:t xml:space="preserve">CLC </w:t>
    </w:r>
    <w:r w:rsidRPr="002B07D2">
      <w:rPr>
        <w:rFonts w:ascii="Arial" w:hAnsi="Arial" w:cs="Arial"/>
        <w:b/>
        <w:i/>
        <w:color w:val="000000" w:themeColor="text1"/>
        <w:sz w:val="18"/>
        <w:szCs w:val="18"/>
        <w:lang w:val="pt-BR"/>
      </w:rPr>
      <w:t xml:space="preserve">nº </w:t>
    </w:r>
    <w:r w:rsidRPr="002B07D2">
      <w:rPr>
        <w:rFonts w:ascii="Arial" w:hAnsi="Arial" w:cs="Arial"/>
        <w:b/>
        <w:i/>
        <w:color w:val="000000" w:themeColor="text1"/>
        <w:sz w:val="18"/>
        <w:szCs w:val="18"/>
      </w:rPr>
      <w:t>0</w:t>
    </w:r>
    <w:r>
      <w:rPr>
        <w:rFonts w:ascii="Arial" w:hAnsi="Arial" w:cs="Arial"/>
        <w:b/>
        <w:i/>
        <w:color w:val="000000" w:themeColor="text1"/>
        <w:sz w:val="18"/>
        <w:szCs w:val="18"/>
        <w:lang w:val="pt-BR"/>
      </w:rPr>
      <w:t>3.3</w:t>
    </w:r>
    <w:r w:rsidRPr="002B07D2">
      <w:rPr>
        <w:rFonts w:ascii="Arial" w:hAnsi="Arial" w:cs="Arial"/>
        <w:b/>
        <w:i/>
        <w:color w:val="000000" w:themeColor="text1"/>
        <w:sz w:val="18"/>
        <w:szCs w:val="18"/>
      </w:rPr>
      <w:t xml:space="preserve"> –</w:t>
    </w:r>
    <w:r w:rsidRPr="002B07D2">
      <w:rPr>
        <w:rFonts w:ascii="Arial" w:hAnsi="Arial" w:cs="Arial"/>
        <w:b/>
        <w:i/>
        <w:color w:val="000000" w:themeColor="text1"/>
        <w:sz w:val="18"/>
        <w:szCs w:val="18"/>
        <w:lang w:val="pt-BR"/>
      </w:rPr>
      <w:t>AQUISIÇÃO DE BENS – LEI FEDERAL Nº 14.133/2021</w:t>
    </w:r>
  </w:p>
  <w:p w14:paraId="0FE7B971" w14:textId="679CFF44" w:rsidR="00B25B76" w:rsidRPr="002B07D2" w:rsidRDefault="00B25B76" w:rsidP="007B03CF">
    <w:pPr>
      <w:pStyle w:val="Rodap"/>
      <w:tabs>
        <w:tab w:val="clear" w:pos="4419"/>
        <w:tab w:val="clear" w:pos="8838"/>
        <w:tab w:val="left" w:pos="5081"/>
      </w:tabs>
      <w:spacing w:before="120"/>
      <w:rPr>
        <w:rFonts w:ascii="Arial" w:hAnsi="Arial" w:cs="Arial"/>
        <w:b/>
        <w:i/>
        <w:sz w:val="18"/>
        <w:szCs w:val="18"/>
        <w:lang w:val="pt-BR"/>
      </w:rPr>
    </w:pPr>
    <w:r w:rsidRPr="002B07D2">
      <w:rPr>
        <w:rFonts w:ascii="Rawline" w:hAnsi="Rawline" w:cs="Arial"/>
        <w:sz w:val="18"/>
        <w:szCs w:val="18"/>
      </w:rPr>
      <w:t xml:space="preserve">Atualização: </w:t>
    </w:r>
    <w:r w:rsidR="00245C30">
      <w:rPr>
        <w:rFonts w:ascii="Rawline" w:hAnsi="Rawline" w:cs="Arial"/>
        <w:sz w:val="18"/>
        <w:szCs w:val="18"/>
        <w:lang w:val="pt-BR"/>
      </w:rPr>
      <w:t>31/07/2023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930F0E" w14:textId="77777777" w:rsidR="002A089C" w:rsidRDefault="002A089C">
      <w:r>
        <w:separator/>
      </w:r>
    </w:p>
  </w:footnote>
  <w:footnote w:type="continuationSeparator" w:id="0">
    <w:p w14:paraId="3DEE516E" w14:textId="77777777" w:rsidR="002A089C" w:rsidRDefault="002A08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9E363" w14:textId="1DCB8F91" w:rsidR="00B25B76" w:rsidRDefault="00B25B76" w:rsidP="003A7B9C">
    <w:pPr>
      <w:pStyle w:val="Cabealho"/>
      <w:tabs>
        <w:tab w:val="clear" w:pos="8838"/>
        <w:tab w:val="right" w:pos="9356"/>
      </w:tabs>
      <w:spacing w:line="360" w:lineRule="auto"/>
    </w:pPr>
    <w:r>
      <w:rPr>
        <w:noProof/>
      </w:rPr>
      <w:drawing>
        <wp:inline distT="0" distB="0" distL="0" distR="0" wp14:anchorId="74FD6D7C" wp14:editId="395E24CF">
          <wp:extent cx="1714500" cy="8286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14500" cy="828675"/>
                  </a:xfrm>
                  <a:prstGeom prst="rect">
                    <a:avLst/>
                  </a:prstGeom>
                </pic:spPr>
              </pic:pic>
            </a:graphicData>
          </a:graphic>
        </wp:inline>
      </w:drawing>
    </w:r>
  </w:p>
  <w:p w14:paraId="254F7D54" w14:textId="77777777" w:rsidR="00B25B76" w:rsidRPr="007B6EA8" w:rsidRDefault="00B25B76" w:rsidP="003A7B9C">
    <w:pPr>
      <w:pStyle w:val="Cabealho"/>
      <w:tabs>
        <w:tab w:val="clear" w:pos="8838"/>
        <w:tab w:val="right" w:pos="9356"/>
      </w:tabs>
      <w:spacing w:line="360" w:lineRule="auto"/>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E22D8"/>
    <w:multiLevelType w:val="multilevel"/>
    <w:tmpl w:val="ADE82F0C"/>
    <w:lvl w:ilvl="0">
      <w:start w:val="4"/>
      <w:numFmt w:val="decimal"/>
      <w:lvlText w:val="%1"/>
      <w:lvlJc w:val="left"/>
      <w:pPr>
        <w:ind w:left="420" w:hanging="420"/>
      </w:pPr>
      <w:rPr>
        <w:rFonts w:hint="default"/>
      </w:rPr>
    </w:lvl>
    <w:lvl w:ilvl="1">
      <w:start w:val="1"/>
      <w:numFmt w:val="decimal"/>
      <w:lvlText w:val="%1.%2"/>
      <w:lvlJc w:val="left"/>
      <w:pPr>
        <w:ind w:left="420" w:hanging="420"/>
      </w:pPr>
      <w:rPr>
        <w:rFonts w:hint="default"/>
        <w:b/>
        <w:bCs/>
        <w:i w:val="0"/>
        <w:iCs/>
        <w:color w:val="000000" w:themeColor="text1"/>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ED7379"/>
    <w:multiLevelType w:val="hybridMultilevel"/>
    <w:tmpl w:val="31F88440"/>
    <w:lvl w:ilvl="0" w:tplc="2DD6D336">
      <w:start w:val="1"/>
      <w:numFmt w:val="lowerLetter"/>
      <w:lvlText w:val="%1."/>
      <w:lvlJc w:val="left"/>
      <w:pPr>
        <w:ind w:left="720" w:hanging="360"/>
      </w:pPr>
      <w:rPr>
        <w:rFonts w:hint="default"/>
        <w:b/>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5F66FEF"/>
    <w:multiLevelType w:val="multilevel"/>
    <w:tmpl w:val="ADE82F0C"/>
    <w:styleLink w:val="Estilo3"/>
    <w:lvl w:ilvl="0">
      <w:start w:val="4"/>
      <w:numFmt w:val="decimal"/>
      <w:lvlText w:val="%1"/>
      <w:lvlJc w:val="left"/>
      <w:pPr>
        <w:ind w:left="420" w:hanging="420"/>
      </w:pPr>
      <w:rPr>
        <w:rFonts w:hint="default"/>
      </w:rPr>
    </w:lvl>
    <w:lvl w:ilvl="1">
      <w:start w:val="1"/>
      <w:numFmt w:val="decimal"/>
      <w:lvlText w:val="%1.%2"/>
      <w:lvlJc w:val="left"/>
      <w:pPr>
        <w:ind w:left="420" w:hanging="420"/>
      </w:pPr>
      <w:rPr>
        <w:rFonts w:hint="default"/>
        <w:b/>
        <w:bCs/>
        <w:i w:val="0"/>
        <w:iCs/>
        <w:color w:val="000000" w:themeColor="text1"/>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7F14CEC"/>
    <w:multiLevelType w:val="multilevel"/>
    <w:tmpl w:val="D6BECA00"/>
    <w:lvl w:ilvl="0">
      <w:start w:val="14"/>
      <w:numFmt w:val="decimal"/>
      <w:lvlText w:val="%1"/>
      <w:lvlJc w:val="left"/>
      <w:pPr>
        <w:ind w:left="420" w:hanging="420"/>
      </w:pPr>
      <w:rPr>
        <w:rFonts w:hint="default"/>
      </w:rPr>
    </w:lvl>
    <w:lvl w:ilvl="1">
      <w:start w:val="1"/>
      <w:numFmt w:val="decimal"/>
      <w:pStyle w:val="TextoNvel2"/>
      <w:lvlText w:val="%1.%2"/>
      <w:lvlJc w:val="left"/>
      <w:pPr>
        <w:ind w:left="420" w:hanging="4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5399"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D0074C7"/>
    <w:multiLevelType w:val="multilevel"/>
    <w:tmpl w:val="9768E3F6"/>
    <w:lvl w:ilvl="0">
      <w:start w:val="1"/>
      <w:numFmt w:val="decimal"/>
      <w:lvlText w:val="%1."/>
      <w:lvlJc w:val="left"/>
      <w:pPr>
        <w:ind w:left="7449" w:hanging="360"/>
      </w:pPr>
    </w:lvl>
    <w:lvl w:ilvl="1">
      <w:start w:val="1"/>
      <w:numFmt w:val="decimal"/>
      <w:pStyle w:val="Nvel2-Red"/>
      <w:lvlText w:val="%1.%2."/>
      <w:lvlJc w:val="left"/>
      <w:pPr>
        <w:ind w:left="716" w:hanging="432"/>
      </w:pPr>
      <w:rPr>
        <w:b/>
        <w:bCs/>
      </w:rPr>
    </w:lvl>
    <w:lvl w:ilvl="2">
      <w:start w:val="1"/>
      <w:numFmt w:val="decimal"/>
      <w:pStyle w:val="Nvel3-R"/>
      <w:lvlText w:val="%1.%2.%3."/>
      <w:lvlJc w:val="left"/>
      <w:pPr>
        <w:ind w:left="1355" w:hanging="504"/>
      </w:pPr>
      <w:rPr>
        <w:b/>
        <w:bCs/>
      </w:rPr>
    </w:lvl>
    <w:lvl w:ilvl="3">
      <w:start w:val="1"/>
      <w:numFmt w:val="decimal"/>
      <w:pStyle w:val="Nvel4-R"/>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5C100D"/>
    <w:multiLevelType w:val="multilevel"/>
    <w:tmpl w:val="7D941876"/>
    <w:lvl w:ilvl="0">
      <w:start w:val="1"/>
      <w:numFmt w:val="decimal"/>
      <w:pStyle w:val="Nivel1"/>
      <w:lvlText w:val="%1."/>
      <w:lvlJc w:val="left"/>
      <w:pPr>
        <w:ind w:left="360" w:hanging="360"/>
      </w:pPr>
      <w:rPr>
        <w:rFonts w:hint="default"/>
        <w:b/>
        <w:color w:val="auto"/>
      </w:rPr>
    </w:lvl>
    <w:lvl w:ilvl="1">
      <w:start w:val="1"/>
      <w:numFmt w:val="decimal"/>
      <w:lvlText w:val="%1.%2."/>
      <w:lvlJc w:val="left"/>
      <w:pPr>
        <w:ind w:left="716" w:hanging="432"/>
      </w:pPr>
      <w:rPr>
        <w:rFonts w:hint="default"/>
        <w:b w:val="0"/>
        <w:i w:val="0"/>
        <w:strike w:val="0"/>
        <w:color w:val="auto"/>
      </w:rPr>
    </w:lvl>
    <w:lvl w:ilvl="2">
      <w:start w:val="1"/>
      <w:numFmt w:val="decimal"/>
      <w:lvlText w:val="%1.%2.%3."/>
      <w:lvlJc w:val="left"/>
      <w:pPr>
        <w:ind w:left="930" w:hanging="504"/>
      </w:pPr>
      <w:rPr>
        <w:rFonts w:hint="default"/>
        <w:b w:val="0"/>
        <w:i w:val="0"/>
        <w:color w:val="auto"/>
      </w:rPr>
    </w:lvl>
    <w:lvl w:ilvl="3">
      <w:start w:val="1"/>
      <w:numFmt w:val="decimal"/>
      <w:lvlText w:val="%1.%2.%3.%4."/>
      <w:lvlJc w:val="left"/>
      <w:pPr>
        <w:ind w:left="2491"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2443D9B"/>
    <w:multiLevelType w:val="multilevel"/>
    <w:tmpl w:val="FD96289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2490F7A"/>
    <w:multiLevelType w:val="multilevel"/>
    <w:tmpl w:val="4676A974"/>
    <w:lvl w:ilvl="0">
      <w:start w:val="21"/>
      <w:numFmt w:val="decimal"/>
      <w:lvlText w:val="%1."/>
      <w:lvlJc w:val="left"/>
      <w:pPr>
        <w:ind w:left="7449" w:hanging="360"/>
      </w:pPr>
      <w:rPr>
        <w:rFonts w:hint="default"/>
        <w:i w:val="0"/>
        <w:color w:val="auto"/>
        <w:sz w:val="22"/>
        <w:szCs w:val="22"/>
      </w:rPr>
    </w:lvl>
    <w:lvl w:ilvl="1">
      <w:start w:val="1"/>
      <w:numFmt w:val="decimal"/>
      <w:isLgl/>
      <w:lvlText w:val="%1.%2"/>
      <w:lvlJc w:val="left"/>
      <w:pPr>
        <w:ind w:left="1063" w:hanging="495"/>
      </w:pPr>
      <w:rPr>
        <w:rFonts w:hint="default"/>
        <w:b/>
        <w:i w:val="0"/>
        <w:color w:val="000000"/>
      </w:rPr>
    </w:lvl>
    <w:lvl w:ilvl="2">
      <w:start w:val="1"/>
      <w:numFmt w:val="decimal"/>
      <w:isLgl/>
      <w:lvlText w:val="%1.%2.%3"/>
      <w:lvlJc w:val="left"/>
      <w:pPr>
        <w:ind w:left="7809" w:hanging="720"/>
      </w:pPr>
      <w:rPr>
        <w:rFonts w:hint="default"/>
        <w:b/>
        <w:i w:val="0"/>
        <w:color w:val="000000"/>
      </w:rPr>
    </w:lvl>
    <w:lvl w:ilvl="3">
      <w:start w:val="1"/>
      <w:numFmt w:val="decimal"/>
      <w:isLgl/>
      <w:lvlText w:val="%1.%2.%3.%4"/>
      <w:lvlJc w:val="left"/>
      <w:pPr>
        <w:ind w:left="7809" w:hanging="720"/>
      </w:pPr>
      <w:rPr>
        <w:rFonts w:hint="default"/>
        <w:b/>
        <w:i w:val="0"/>
        <w:color w:val="000000"/>
      </w:rPr>
    </w:lvl>
    <w:lvl w:ilvl="4">
      <w:start w:val="1"/>
      <w:numFmt w:val="decimal"/>
      <w:isLgl/>
      <w:lvlText w:val="%1.%2.%3.%4.%5"/>
      <w:lvlJc w:val="left"/>
      <w:pPr>
        <w:ind w:left="8169" w:hanging="1080"/>
      </w:pPr>
      <w:rPr>
        <w:rFonts w:hint="default"/>
        <w:b/>
        <w:i w:val="0"/>
        <w:color w:val="000000"/>
      </w:rPr>
    </w:lvl>
    <w:lvl w:ilvl="5">
      <w:start w:val="1"/>
      <w:numFmt w:val="decimal"/>
      <w:isLgl/>
      <w:lvlText w:val="%1.%2.%3.%4.%5.%6"/>
      <w:lvlJc w:val="left"/>
      <w:pPr>
        <w:ind w:left="8169" w:hanging="1080"/>
      </w:pPr>
      <w:rPr>
        <w:rFonts w:hint="default"/>
        <w:b/>
        <w:i w:val="0"/>
        <w:color w:val="000000"/>
      </w:rPr>
    </w:lvl>
    <w:lvl w:ilvl="6">
      <w:start w:val="1"/>
      <w:numFmt w:val="decimal"/>
      <w:isLgl/>
      <w:lvlText w:val="%1.%2.%3.%4.%5.%6.%7"/>
      <w:lvlJc w:val="left"/>
      <w:pPr>
        <w:ind w:left="8529" w:hanging="1440"/>
      </w:pPr>
      <w:rPr>
        <w:rFonts w:hint="default"/>
        <w:b/>
        <w:i w:val="0"/>
        <w:color w:val="000000"/>
      </w:rPr>
    </w:lvl>
    <w:lvl w:ilvl="7">
      <w:start w:val="1"/>
      <w:numFmt w:val="decimal"/>
      <w:isLgl/>
      <w:lvlText w:val="%1.%2.%3.%4.%5.%6.%7.%8"/>
      <w:lvlJc w:val="left"/>
      <w:pPr>
        <w:ind w:left="8529" w:hanging="1440"/>
      </w:pPr>
      <w:rPr>
        <w:rFonts w:hint="default"/>
        <w:b/>
        <w:i w:val="0"/>
        <w:color w:val="000000"/>
      </w:rPr>
    </w:lvl>
    <w:lvl w:ilvl="8">
      <w:start w:val="1"/>
      <w:numFmt w:val="decimal"/>
      <w:isLgl/>
      <w:lvlText w:val="%1.%2.%3.%4.%5.%6.%7.%8.%9"/>
      <w:lvlJc w:val="left"/>
      <w:pPr>
        <w:ind w:left="8889" w:hanging="1800"/>
      </w:pPr>
      <w:rPr>
        <w:rFonts w:hint="default"/>
        <w:b/>
        <w:i w:val="0"/>
        <w:color w:val="000000"/>
      </w:rPr>
    </w:lvl>
  </w:abstractNum>
  <w:abstractNum w:abstractNumId="8" w15:restartNumberingAfterBreak="0">
    <w:nsid w:val="22B709C0"/>
    <w:multiLevelType w:val="multilevel"/>
    <w:tmpl w:val="7C425CCC"/>
    <w:lvl w:ilvl="0">
      <w:start w:val="7"/>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b/>
        <w:b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9D80421"/>
    <w:multiLevelType w:val="multilevel"/>
    <w:tmpl w:val="4F889D36"/>
    <w:lvl w:ilvl="0">
      <w:start w:val="7"/>
      <w:numFmt w:val="decimal"/>
      <w:lvlText w:val="%1"/>
      <w:lvlJc w:val="left"/>
      <w:pPr>
        <w:ind w:left="360" w:hanging="360"/>
      </w:pPr>
      <w:rPr>
        <w:rFonts w:hint="default"/>
        <w:i w:val="0"/>
      </w:rPr>
    </w:lvl>
    <w:lvl w:ilvl="1">
      <w:start w:val="1"/>
      <w:numFmt w:val="decimal"/>
      <w:lvlText w:val="%1.%2"/>
      <w:lvlJc w:val="left"/>
      <w:pPr>
        <w:ind w:left="360" w:hanging="360"/>
      </w:pPr>
      <w:rPr>
        <w:rFonts w:hint="default"/>
        <w:b/>
        <w:i w:val="0"/>
        <w:iCs/>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95829A3"/>
    <w:multiLevelType w:val="multilevel"/>
    <w:tmpl w:val="33CC6CC2"/>
    <w:lvl w:ilvl="0">
      <w:start w:val="16"/>
      <w:numFmt w:val="decimal"/>
      <w:lvlText w:val="%1"/>
      <w:lvlJc w:val="left"/>
      <w:pPr>
        <w:ind w:left="420" w:hanging="420"/>
      </w:pPr>
      <w:rPr>
        <w:rFonts w:hint="default"/>
        <w:i w:val="0"/>
        <w:color w:val="000000"/>
      </w:rPr>
    </w:lvl>
    <w:lvl w:ilvl="1">
      <w:start w:val="1"/>
      <w:numFmt w:val="decimal"/>
      <w:lvlText w:val="%1.%2"/>
      <w:lvlJc w:val="left"/>
      <w:pPr>
        <w:ind w:left="420" w:hanging="420"/>
      </w:pPr>
      <w:rPr>
        <w:rFonts w:hint="default"/>
        <w:b/>
        <w:i w:val="0"/>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1" w15:restartNumberingAfterBreak="0">
    <w:nsid w:val="39F52270"/>
    <w:multiLevelType w:val="multilevel"/>
    <w:tmpl w:val="4E04593C"/>
    <w:lvl w:ilvl="0">
      <w:start w:val="11"/>
      <w:numFmt w:val="decimal"/>
      <w:lvlText w:val="%1"/>
      <w:lvlJc w:val="left"/>
      <w:pPr>
        <w:ind w:left="420" w:hanging="420"/>
      </w:pPr>
      <w:rPr>
        <w:rFonts w:hint="default"/>
        <w:color w:val="000000" w:themeColor="text1"/>
      </w:rPr>
    </w:lvl>
    <w:lvl w:ilvl="1">
      <w:start w:val="2"/>
      <w:numFmt w:val="decimal"/>
      <w:lvlText w:val="%1.%2"/>
      <w:lvlJc w:val="left"/>
      <w:pPr>
        <w:ind w:left="420" w:hanging="4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1CC73DA"/>
    <w:multiLevelType w:val="multilevel"/>
    <w:tmpl w:val="0FC2C7EA"/>
    <w:lvl w:ilvl="0">
      <w:start w:val="14"/>
      <w:numFmt w:val="decimal"/>
      <w:lvlText w:val="%1"/>
      <w:lvlJc w:val="left"/>
      <w:pPr>
        <w:ind w:left="420" w:hanging="420"/>
      </w:pPr>
      <w:rPr>
        <w:rFonts w:hint="default"/>
      </w:rPr>
    </w:lvl>
    <w:lvl w:ilvl="1">
      <w:start w:val="1"/>
      <w:numFmt w:val="decimal"/>
      <w:lvlText w:val="%1.%2"/>
      <w:lvlJc w:val="left"/>
      <w:pPr>
        <w:ind w:left="420" w:hanging="420"/>
      </w:pPr>
      <w:rPr>
        <w:rFonts w:hint="default"/>
        <w:b/>
        <w:bCs/>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691757A"/>
    <w:multiLevelType w:val="hybridMultilevel"/>
    <w:tmpl w:val="1270C3B8"/>
    <w:lvl w:ilvl="0" w:tplc="69E4F120">
      <w:start w:val="1"/>
      <w:numFmt w:val="upperRoman"/>
      <w:lvlText w:val="%1)"/>
      <w:lvlJc w:val="left"/>
      <w:pPr>
        <w:ind w:left="1287" w:hanging="720"/>
      </w:pPr>
    </w:lvl>
    <w:lvl w:ilvl="1" w:tplc="04160019">
      <w:start w:val="1"/>
      <w:numFmt w:val="lowerLetter"/>
      <w:lvlText w:val="%2."/>
      <w:lvlJc w:val="left"/>
      <w:pPr>
        <w:ind w:left="1647" w:hanging="360"/>
      </w:pPr>
    </w:lvl>
    <w:lvl w:ilvl="2" w:tplc="0416001B">
      <w:start w:val="1"/>
      <w:numFmt w:val="lowerRoman"/>
      <w:lvlText w:val="%3."/>
      <w:lvlJc w:val="right"/>
      <w:pPr>
        <w:ind w:left="2367" w:hanging="180"/>
      </w:pPr>
    </w:lvl>
    <w:lvl w:ilvl="3" w:tplc="0416000F">
      <w:start w:val="1"/>
      <w:numFmt w:val="decimal"/>
      <w:lvlText w:val="%4."/>
      <w:lvlJc w:val="left"/>
      <w:pPr>
        <w:ind w:left="3087" w:hanging="360"/>
      </w:pPr>
    </w:lvl>
    <w:lvl w:ilvl="4" w:tplc="04160019">
      <w:start w:val="1"/>
      <w:numFmt w:val="lowerLetter"/>
      <w:lvlText w:val="%5."/>
      <w:lvlJc w:val="left"/>
      <w:pPr>
        <w:ind w:left="3807" w:hanging="360"/>
      </w:pPr>
    </w:lvl>
    <w:lvl w:ilvl="5" w:tplc="0416001B">
      <w:start w:val="1"/>
      <w:numFmt w:val="lowerRoman"/>
      <w:lvlText w:val="%6."/>
      <w:lvlJc w:val="right"/>
      <w:pPr>
        <w:ind w:left="4527" w:hanging="180"/>
      </w:pPr>
    </w:lvl>
    <w:lvl w:ilvl="6" w:tplc="0416000F">
      <w:start w:val="1"/>
      <w:numFmt w:val="decimal"/>
      <w:lvlText w:val="%7."/>
      <w:lvlJc w:val="left"/>
      <w:pPr>
        <w:ind w:left="5247" w:hanging="360"/>
      </w:pPr>
    </w:lvl>
    <w:lvl w:ilvl="7" w:tplc="04160019">
      <w:start w:val="1"/>
      <w:numFmt w:val="lowerLetter"/>
      <w:lvlText w:val="%8."/>
      <w:lvlJc w:val="left"/>
      <w:pPr>
        <w:ind w:left="5967" w:hanging="360"/>
      </w:pPr>
    </w:lvl>
    <w:lvl w:ilvl="8" w:tplc="0416001B">
      <w:start w:val="1"/>
      <w:numFmt w:val="lowerRoman"/>
      <w:lvlText w:val="%9."/>
      <w:lvlJc w:val="right"/>
      <w:pPr>
        <w:ind w:left="6687" w:hanging="180"/>
      </w:pPr>
    </w:lvl>
  </w:abstractNum>
  <w:abstractNum w:abstractNumId="14" w15:restartNumberingAfterBreak="0">
    <w:nsid w:val="4BC45B84"/>
    <w:multiLevelType w:val="multilevel"/>
    <w:tmpl w:val="ADE82F0C"/>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b/>
        <w:bCs/>
      </w:rPr>
    </w:lvl>
    <w:lvl w:ilvl="2">
      <w:start w:val="1"/>
      <w:numFmt w:val="decimal"/>
      <w:lvlText w:val="%1.%2.%3"/>
      <w:lvlJc w:val="left"/>
      <w:pPr>
        <w:ind w:left="4406"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CE64878"/>
    <w:multiLevelType w:val="multilevel"/>
    <w:tmpl w:val="B8341F40"/>
    <w:lvl w:ilvl="0">
      <w:start w:val="5"/>
      <w:numFmt w:val="decimal"/>
      <w:lvlText w:val="%1"/>
      <w:lvlJc w:val="left"/>
      <w:pPr>
        <w:ind w:left="360" w:hanging="360"/>
      </w:pPr>
      <w:rPr>
        <w:rFonts w:ascii="Arial" w:hAnsi="Arial" w:cs="Arial" w:hint="default"/>
        <w:sz w:val="22"/>
      </w:rPr>
    </w:lvl>
    <w:lvl w:ilvl="1">
      <w:start w:val="1"/>
      <w:numFmt w:val="decimal"/>
      <w:lvlText w:val="%1.%2"/>
      <w:lvlJc w:val="left"/>
      <w:pPr>
        <w:ind w:left="9149" w:hanging="360"/>
      </w:pPr>
      <w:rPr>
        <w:rFonts w:ascii="Arial" w:hAnsi="Arial" w:cs="Arial" w:hint="default"/>
        <w:b/>
        <w:bCs/>
        <w:i w:val="0"/>
        <w:sz w:val="22"/>
      </w:rPr>
    </w:lvl>
    <w:lvl w:ilvl="2">
      <w:start w:val="1"/>
      <w:numFmt w:val="decimal"/>
      <w:lvlText w:val="%1.%2.%3"/>
      <w:lvlJc w:val="left"/>
      <w:pPr>
        <w:ind w:left="720" w:hanging="720"/>
      </w:pPr>
      <w:rPr>
        <w:rFonts w:ascii="Arial" w:hAnsi="Arial" w:cs="Arial" w:hint="default"/>
        <w:sz w:val="22"/>
      </w:rPr>
    </w:lvl>
    <w:lvl w:ilvl="3">
      <w:start w:val="1"/>
      <w:numFmt w:val="decimal"/>
      <w:lvlText w:val="%1.%2.%3.%4"/>
      <w:lvlJc w:val="left"/>
      <w:pPr>
        <w:ind w:left="1080" w:hanging="1080"/>
      </w:pPr>
      <w:rPr>
        <w:rFonts w:ascii="Arial" w:hAnsi="Arial" w:cs="Arial" w:hint="default"/>
        <w:sz w:val="22"/>
      </w:rPr>
    </w:lvl>
    <w:lvl w:ilvl="4">
      <w:start w:val="1"/>
      <w:numFmt w:val="decimal"/>
      <w:lvlText w:val="%1.%2.%3.%4.%5"/>
      <w:lvlJc w:val="left"/>
      <w:pPr>
        <w:ind w:left="1080" w:hanging="1080"/>
      </w:pPr>
      <w:rPr>
        <w:rFonts w:ascii="Arial" w:hAnsi="Arial" w:cs="Arial" w:hint="default"/>
        <w:sz w:val="22"/>
      </w:rPr>
    </w:lvl>
    <w:lvl w:ilvl="5">
      <w:start w:val="1"/>
      <w:numFmt w:val="decimal"/>
      <w:lvlText w:val="%1.%2.%3.%4.%5.%6"/>
      <w:lvlJc w:val="left"/>
      <w:pPr>
        <w:ind w:left="1440" w:hanging="1440"/>
      </w:pPr>
      <w:rPr>
        <w:rFonts w:ascii="Arial" w:hAnsi="Arial" w:cs="Arial" w:hint="default"/>
        <w:sz w:val="22"/>
      </w:rPr>
    </w:lvl>
    <w:lvl w:ilvl="6">
      <w:start w:val="1"/>
      <w:numFmt w:val="decimal"/>
      <w:lvlText w:val="%1.%2.%3.%4.%5.%6.%7"/>
      <w:lvlJc w:val="left"/>
      <w:pPr>
        <w:ind w:left="1440" w:hanging="1440"/>
      </w:pPr>
      <w:rPr>
        <w:rFonts w:ascii="Arial" w:hAnsi="Arial" w:cs="Arial" w:hint="default"/>
        <w:sz w:val="22"/>
      </w:rPr>
    </w:lvl>
    <w:lvl w:ilvl="7">
      <w:start w:val="1"/>
      <w:numFmt w:val="decimal"/>
      <w:lvlText w:val="%1.%2.%3.%4.%5.%6.%7.%8"/>
      <w:lvlJc w:val="left"/>
      <w:pPr>
        <w:ind w:left="1800" w:hanging="1800"/>
      </w:pPr>
      <w:rPr>
        <w:rFonts w:ascii="Arial" w:hAnsi="Arial" w:cs="Arial" w:hint="default"/>
        <w:sz w:val="22"/>
      </w:rPr>
    </w:lvl>
    <w:lvl w:ilvl="8">
      <w:start w:val="1"/>
      <w:numFmt w:val="decimal"/>
      <w:lvlText w:val="%1.%2.%3.%4.%5.%6.%7.%8.%9"/>
      <w:lvlJc w:val="left"/>
      <w:pPr>
        <w:ind w:left="2160" w:hanging="2160"/>
      </w:pPr>
      <w:rPr>
        <w:rFonts w:ascii="Arial" w:hAnsi="Arial" w:cs="Arial" w:hint="default"/>
        <w:sz w:val="22"/>
      </w:rPr>
    </w:lvl>
  </w:abstractNum>
  <w:abstractNum w:abstractNumId="16" w15:restartNumberingAfterBreak="0">
    <w:nsid w:val="51DE6808"/>
    <w:multiLevelType w:val="multilevel"/>
    <w:tmpl w:val="5C4681F2"/>
    <w:lvl w:ilvl="0">
      <w:start w:val="15"/>
      <w:numFmt w:val="decimal"/>
      <w:lvlText w:val="%1"/>
      <w:lvlJc w:val="left"/>
      <w:pPr>
        <w:ind w:left="420" w:hanging="420"/>
      </w:pPr>
      <w:rPr>
        <w:rFonts w:hint="default"/>
      </w:rPr>
    </w:lvl>
    <w:lvl w:ilvl="1">
      <w:start w:val="1"/>
      <w:numFmt w:val="decimal"/>
      <w:lvlText w:val="%1.%2"/>
      <w:lvlJc w:val="left"/>
      <w:pPr>
        <w:ind w:left="420" w:hanging="42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63319C3"/>
    <w:multiLevelType w:val="hybridMultilevel"/>
    <w:tmpl w:val="B854EE72"/>
    <w:lvl w:ilvl="0" w:tplc="46382CA4">
      <w:start w:val="1"/>
      <w:numFmt w:val="lowerLetter"/>
      <w:lvlText w:val="%1."/>
      <w:lvlJc w:val="left"/>
      <w:pPr>
        <w:ind w:left="720" w:hanging="360"/>
      </w:pPr>
      <w:rPr>
        <w:b/>
        <w:bCs/>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8C70088"/>
    <w:multiLevelType w:val="multilevel"/>
    <w:tmpl w:val="2334FDA2"/>
    <w:lvl w:ilvl="0">
      <w:start w:val="1"/>
      <w:numFmt w:val="decimal"/>
      <w:pStyle w:val="Nivel10"/>
      <w:lvlText w:val="%1."/>
      <w:lvlJc w:val="left"/>
      <w:pPr>
        <w:ind w:left="502" w:hanging="360"/>
      </w:pPr>
      <w:rPr>
        <w:b/>
        <w:i w:val="0"/>
        <w:strike w:val="0"/>
        <w:dstrike w:val="0"/>
        <w:u w:val="none"/>
        <w:effect w:val="none"/>
      </w:rPr>
    </w:lvl>
    <w:lvl w:ilvl="1">
      <w:start w:val="1"/>
      <w:numFmt w:val="decimal"/>
      <w:pStyle w:val="Nivel2"/>
      <w:lvlText w:val="%1.%2."/>
      <w:lvlJc w:val="left"/>
      <w:pPr>
        <w:ind w:left="858" w:hanging="432"/>
      </w:pPr>
      <w:rPr>
        <w:b w:val="0"/>
        <w:strike w:val="0"/>
        <w:dstrike w:val="0"/>
        <w:u w:val="none"/>
        <w:effect w:val="none"/>
      </w:rPr>
    </w:lvl>
    <w:lvl w:ilvl="2">
      <w:start w:val="1"/>
      <w:numFmt w:val="decimal"/>
      <w:pStyle w:val="Nivel3"/>
      <w:lvlText w:val="%1.%2.%3."/>
      <w:lvlJc w:val="left"/>
      <w:pPr>
        <w:ind w:left="1224" w:hanging="504"/>
      </w:pPr>
      <w:rPr>
        <w:i w:val="0"/>
        <w:strike w:val="0"/>
        <w:dstrike w:val="0"/>
        <w:u w:val="none"/>
        <w:effect w:val="none"/>
      </w:rPr>
    </w:lvl>
    <w:lvl w:ilvl="3">
      <w:start w:val="1"/>
      <w:numFmt w:val="decimal"/>
      <w:pStyle w:val="Nivel4"/>
      <w:lvlText w:val="%1.%2.%3.%4."/>
      <w:lvlJc w:val="left"/>
      <w:pPr>
        <w:ind w:left="1728" w:hanging="648"/>
      </w:pPr>
    </w:lvl>
    <w:lvl w:ilvl="4">
      <w:start w:val="1"/>
      <w:numFmt w:val="decimal"/>
      <w:pStyle w:val="Nivel5"/>
      <w:lvlText w:val="%1.%2.%3.%4.%5."/>
      <w:lvlJc w:val="left"/>
      <w:pPr>
        <w:ind w:left="4053"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B4E0935"/>
    <w:multiLevelType w:val="multilevel"/>
    <w:tmpl w:val="0416001D"/>
    <w:styleLink w:val="Estilo2"/>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C0864E5"/>
    <w:multiLevelType w:val="multilevel"/>
    <w:tmpl w:val="6624D828"/>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CC417DA"/>
    <w:multiLevelType w:val="multilevel"/>
    <w:tmpl w:val="6624D828"/>
    <w:lvl w:ilvl="0">
      <w:start w:val="14"/>
      <w:numFmt w:val="decimal"/>
      <w:lvlText w:val="%1"/>
      <w:lvlJc w:val="left"/>
      <w:pPr>
        <w:ind w:left="420" w:hanging="420"/>
      </w:pPr>
      <w:rPr>
        <w:rFonts w:hint="default"/>
      </w:rPr>
    </w:lvl>
    <w:lvl w:ilvl="1">
      <w:start w:val="1"/>
      <w:numFmt w:val="decimal"/>
      <w:lvlText w:val="%1.%2"/>
      <w:lvlJc w:val="left"/>
      <w:pPr>
        <w:ind w:left="420" w:hanging="4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0E32C47"/>
    <w:multiLevelType w:val="multilevel"/>
    <w:tmpl w:val="3EFA8FD8"/>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3B53AD5"/>
    <w:multiLevelType w:val="multilevel"/>
    <w:tmpl w:val="5E9C23B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bCs/>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8F22467"/>
    <w:multiLevelType w:val="multilevel"/>
    <w:tmpl w:val="CC3003DA"/>
    <w:lvl w:ilvl="0">
      <w:start w:val="12"/>
      <w:numFmt w:val="decimal"/>
      <w:lvlText w:val="%1"/>
      <w:lvlJc w:val="left"/>
      <w:pPr>
        <w:ind w:left="420" w:hanging="420"/>
      </w:pPr>
      <w:rPr>
        <w:rFonts w:hint="default"/>
      </w:rPr>
    </w:lvl>
    <w:lvl w:ilvl="1">
      <w:start w:val="1"/>
      <w:numFmt w:val="decimal"/>
      <w:lvlText w:val="%1.%2"/>
      <w:lvlJc w:val="left"/>
      <w:pPr>
        <w:ind w:left="3681" w:hanging="420"/>
      </w:pPr>
      <w:rPr>
        <w:rFonts w:hint="default"/>
        <w:b/>
        <w:bCs/>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9143AE4"/>
    <w:multiLevelType w:val="multilevel"/>
    <w:tmpl w:val="6624D828"/>
    <w:styleLink w:val="Estilo4"/>
    <w:lvl w:ilvl="0">
      <w:start w:val="14"/>
      <w:numFmt w:val="decimal"/>
      <w:lvlText w:val="%1"/>
      <w:lvlJc w:val="left"/>
      <w:pPr>
        <w:ind w:left="420" w:hanging="420"/>
      </w:pPr>
      <w:rPr>
        <w:rFonts w:hint="default"/>
      </w:rPr>
    </w:lvl>
    <w:lvl w:ilvl="1">
      <w:start w:val="1"/>
      <w:numFmt w:val="decimal"/>
      <w:lvlText w:val="%1.%2"/>
      <w:lvlJc w:val="left"/>
      <w:pPr>
        <w:ind w:left="420" w:hanging="4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93C354F"/>
    <w:multiLevelType w:val="multilevel"/>
    <w:tmpl w:val="80E06E96"/>
    <w:lvl w:ilvl="0">
      <w:start w:val="12"/>
      <w:numFmt w:val="decimal"/>
      <w:lvlText w:val="%1"/>
      <w:lvlJc w:val="left"/>
      <w:pPr>
        <w:ind w:left="420" w:hanging="420"/>
      </w:pPr>
      <w:rPr>
        <w:rFonts w:hint="default"/>
        <w:color w:val="000000" w:themeColor="text1"/>
      </w:rPr>
    </w:lvl>
    <w:lvl w:ilvl="1">
      <w:start w:val="1"/>
      <w:numFmt w:val="decimal"/>
      <w:lvlText w:val="%1.%2"/>
      <w:lvlJc w:val="left"/>
      <w:pPr>
        <w:ind w:left="2972" w:hanging="4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B55313C"/>
    <w:multiLevelType w:val="hybridMultilevel"/>
    <w:tmpl w:val="D5FEFD18"/>
    <w:lvl w:ilvl="0" w:tplc="25E40CBA">
      <w:start w:val="13"/>
      <w:numFmt w:val="decimal"/>
      <w:lvlText w:val="%1."/>
      <w:lvlJc w:val="left"/>
      <w:pPr>
        <w:ind w:left="720" w:hanging="360"/>
      </w:pPr>
      <w:rPr>
        <w:rFonts w:hint="default"/>
        <w:i w:val="0"/>
        <w:color w:val="000000" w:themeColor="text1"/>
      </w:rPr>
    </w:lvl>
    <w:lvl w:ilvl="1" w:tplc="2632BCC4">
      <w:start w:val="1"/>
      <w:numFmt w:val="lowerLetter"/>
      <w:lvlText w:val="%2."/>
      <w:lvlJc w:val="left"/>
      <w:pPr>
        <w:ind w:left="1440" w:hanging="360"/>
      </w:pPr>
      <w:rPr>
        <w:b/>
        <w:bCs/>
      </w:r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E7D4853"/>
    <w:multiLevelType w:val="multilevel"/>
    <w:tmpl w:val="4260D4B4"/>
    <w:styleLink w:val="Estilo1"/>
    <w:lvl w:ilvl="0">
      <w:start w:val="4"/>
      <w:numFmt w:val="decimal"/>
      <w:lvlText w:val="%1"/>
      <w:lvlJc w:val="left"/>
      <w:pPr>
        <w:ind w:left="705" w:hanging="705"/>
      </w:pPr>
      <w:rPr>
        <w:rFonts w:hint="default"/>
        <w:b/>
        <w:color w:val="000000"/>
      </w:rPr>
    </w:lvl>
    <w:lvl w:ilvl="1">
      <w:start w:val="1"/>
      <w:numFmt w:val="decimal"/>
      <w:lvlText w:val="%1.%2"/>
      <w:lvlJc w:val="left"/>
      <w:pPr>
        <w:ind w:left="705" w:hanging="705"/>
      </w:pPr>
      <w:rPr>
        <w:rFonts w:hint="default"/>
        <w:b/>
        <w:bCs/>
        <w:i w:val="0"/>
        <w:iCs/>
        <w:color w:val="000000"/>
      </w:rPr>
    </w:lvl>
    <w:lvl w:ilvl="2">
      <w:start w:val="1"/>
      <w:numFmt w:val="decimal"/>
      <w:lvlText w:val="%1.%2.%3"/>
      <w:lvlJc w:val="left"/>
      <w:pPr>
        <w:ind w:left="1430" w:hanging="720"/>
      </w:pPr>
      <w:rPr>
        <w:rFonts w:hint="default"/>
        <w:b/>
        <w:bCs/>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num w:numId="1" w16cid:durableId="763107747">
    <w:abstractNumId w:val="4"/>
  </w:num>
  <w:num w:numId="2" w16cid:durableId="862666706">
    <w:abstractNumId w:val="17"/>
  </w:num>
  <w:num w:numId="3" w16cid:durableId="506991161">
    <w:abstractNumId w:val="1"/>
  </w:num>
  <w:num w:numId="4" w16cid:durableId="952904528">
    <w:abstractNumId w:val="5"/>
  </w:num>
  <w:num w:numId="5" w16cid:durableId="383531307">
    <w:abstractNumId w:val="15"/>
  </w:num>
  <w:num w:numId="6" w16cid:durableId="1959875369">
    <w:abstractNumId w:val="6"/>
  </w:num>
  <w:num w:numId="7" w16cid:durableId="1385912226">
    <w:abstractNumId w:val="14"/>
  </w:num>
  <w:num w:numId="8" w16cid:durableId="374282853">
    <w:abstractNumId w:val="11"/>
  </w:num>
  <w:num w:numId="9" w16cid:durableId="1407800534">
    <w:abstractNumId w:val="24"/>
  </w:num>
  <w:num w:numId="10" w16cid:durableId="1364360094">
    <w:abstractNumId w:val="22"/>
  </w:num>
  <w:num w:numId="11" w16cid:durableId="1969627572">
    <w:abstractNumId w:val="0"/>
  </w:num>
  <w:num w:numId="12" w16cid:durableId="994335411">
    <w:abstractNumId w:val="8"/>
  </w:num>
  <w:num w:numId="13" w16cid:durableId="1485197329">
    <w:abstractNumId w:val="27"/>
  </w:num>
  <w:num w:numId="14" w16cid:durableId="514392389">
    <w:abstractNumId w:val="20"/>
  </w:num>
  <w:num w:numId="15" w16cid:durableId="1394159068">
    <w:abstractNumId w:val="12"/>
  </w:num>
  <w:num w:numId="16" w16cid:durableId="331222431">
    <w:abstractNumId w:val="16"/>
  </w:num>
  <w:num w:numId="17" w16cid:durableId="1562254329">
    <w:abstractNumId w:val="23"/>
  </w:num>
  <w:num w:numId="18" w16cid:durableId="1363482709">
    <w:abstractNumId w:val="9"/>
  </w:num>
  <w:num w:numId="19" w16cid:durableId="508062369">
    <w:abstractNumId w:val="10"/>
  </w:num>
  <w:num w:numId="20" w16cid:durableId="115373303">
    <w:abstractNumId w:val="7"/>
  </w:num>
  <w:num w:numId="21" w16cid:durableId="487130691">
    <w:abstractNumId w:val="28"/>
  </w:num>
  <w:num w:numId="22" w16cid:durableId="519592308">
    <w:abstractNumId w:val="19"/>
  </w:num>
  <w:num w:numId="23" w16cid:durableId="472914444">
    <w:abstractNumId w:val="2"/>
  </w:num>
  <w:num w:numId="24" w16cid:durableId="164268849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636136196">
    <w:abstractNumId w:val="25"/>
  </w:num>
  <w:num w:numId="26" w16cid:durableId="566232599">
    <w:abstractNumId w:val="3"/>
  </w:num>
  <w:num w:numId="27" w16cid:durableId="10118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75819">
    <w:abstractNumId w:val="26"/>
  </w:num>
  <w:num w:numId="29" w16cid:durableId="158427824">
    <w:abstractNumId w:val="21"/>
  </w:num>
  <w:num w:numId="30" w16cid:durableId="1835878714">
    <w:abstractNumId w:val="3"/>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6669818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142"/>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F49"/>
    <w:rsid w:val="000012A5"/>
    <w:rsid w:val="000014F6"/>
    <w:rsid w:val="00002D4E"/>
    <w:rsid w:val="00002F03"/>
    <w:rsid w:val="00002F86"/>
    <w:rsid w:val="00003A5F"/>
    <w:rsid w:val="00004F3C"/>
    <w:rsid w:val="0000516F"/>
    <w:rsid w:val="00005543"/>
    <w:rsid w:val="000064BA"/>
    <w:rsid w:val="00007FB5"/>
    <w:rsid w:val="00010107"/>
    <w:rsid w:val="00010D1F"/>
    <w:rsid w:val="00010F67"/>
    <w:rsid w:val="00011373"/>
    <w:rsid w:val="00012750"/>
    <w:rsid w:val="00012D7C"/>
    <w:rsid w:val="0001344E"/>
    <w:rsid w:val="00013E87"/>
    <w:rsid w:val="00015749"/>
    <w:rsid w:val="00016445"/>
    <w:rsid w:val="000179EA"/>
    <w:rsid w:val="00017B50"/>
    <w:rsid w:val="0002109B"/>
    <w:rsid w:val="000218B0"/>
    <w:rsid w:val="00023641"/>
    <w:rsid w:val="000239F5"/>
    <w:rsid w:val="00023F74"/>
    <w:rsid w:val="00024CA8"/>
    <w:rsid w:val="00025876"/>
    <w:rsid w:val="0002679A"/>
    <w:rsid w:val="00026CF6"/>
    <w:rsid w:val="0003104C"/>
    <w:rsid w:val="000318EB"/>
    <w:rsid w:val="0003190C"/>
    <w:rsid w:val="00032448"/>
    <w:rsid w:val="00037633"/>
    <w:rsid w:val="00037778"/>
    <w:rsid w:val="0004105F"/>
    <w:rsid w:val="00041D33"/>
    <w:rsid w:val="00041DD4"/>
    <w:rsid w:val="00042452"/>
    <w:rsid w:val="000433BD"/>
    <w:rsid w:val="00043EB8"/>
    <w:rsid w:val="00044DDF"/>
    <w:rsid w:val="000463C4"/>
    <w:rsid w:val="00046617"/>
    <w:rsid w:val="00046D1F"/>
    <w:rsid w:val="00047105"/>
    <w:rsid w:val="00047258"/>
    <w:rsid w:val="000478DC"/>
    <w:rsid w:val="00047925"/>
    <w:rsid w:val="00050B83"/>
    <w:rsid w:val="00050BA6"/>
    <w:rsid w:val="0005143F"/>
    <w:rsid w:val="00051B79"/>
    <w:rsid w:val="00051D14"/>
    <w:rsid w:val="00052D57"/>
    <w:rsid w:val="00052EC4"/>
    <w:rsid w:val="0005341B"/>
    <w:rsid w:val="00053C57"/>
    <w:rsid w:val="0005485A"/>
    <w:rsid w:val="00055D12"/>
    <w:rsid w:val="00057369"/>
    <w:rsid w:val="0005747B"/>
    <w:rsid w:val="00057D02"/>
    <w:rsid w:val="00057D54"/>
    <w:rsid w:val="00060C01"/>
    <w:rsid w:val="000610E9"/>
    <w:rsid w:val="000611F8"/>
    <w:rsid w:val="00061A07"/>
    <w:rsid w:val="000633D1"/>
    <w:rsid w:val="000666F4"/>
    <w:rsid w:val="00066732"/>
    <w:rsid w:val="000700C5"/>
    <w:rsid w:val="00070A95"/>
    <w:rsid w:val="000712BC"/>
    <w:rsid w:val="0007266B"/>
    <w:rsid w:val="00072E2D"/>
    <w:rsid w:val="0007306A"/>
    <w:rsid w:val="00074725"/>
    <w:rsid w:val="00075AE9"/>
    <w:rsid w:val="000763A6"/>
    <w:rsid w:val="000770DF"/>
    <w:rsid w:val="000770F2"/>
    <w:rsid w:val="000779B8"/>
    <w:rsid w:val="00077DF9"/>
    <w:rsid w:val="0008050F"/>
    <w:rsid w:val="00081EC4"/>
    <w:rsid w:val="00082863"/>
    <w:rsid w:val="00082B75"/>
    <w:rsid w:val="00082BAF"/>
    <w:rsid w:val="00083CD0"/>
    <w:rsid w:val="00084993"/>
    <w:rsid w:val="00084FB0"/>
    <w:rsid w:val="000854E9"/>
    <w:rsid w:val="00085B46"/>
    <w:rsid w:val="00085CE6"/>
    <w:rsid w:val="000863C7"/>
    <w:rsid w:val="000870D7"/>
    <w:rsid w:val="00087CB2"/>
    <w:rsid w:val="00087D93"/>
    <w:rsid w:val="00087E04"/>
    <w:rsid w:val="000908C7"/>
    <w:rsid w:val="00090951"/>
    <w:rsid w:val="000909B0"/>
    <w:rsid w:val="000917FE"/>
    <w:rsid w:val="000923A8"/>
    <w:rsid w:val="000934A2"/>
    <w:rsid w:val="0009405F"/>
    <w:rsid w:val="00094B7A"/>
    <w:rsid w:val="000950BD"/>
    <w:rsid w:val="00095A43"/>
    <w:rsid w:val="00096E0D"/>
    <w:rsid w:val="00097049"/>
    <w:rsid w:val="000977A0"/>
    <w:rsid w:val="0009787E"/>
    <w:rsid w:val="000979C7"/>
    <w:rsid w:val="00097DD7"/>
    <w:rsid w:val="000A040D"/>
    <w:rsid w:val="000A042F"/>
    <w:rsid w:val="000A0B2B"/>
    <w:rsid w:val="000A1831"/>
    <w:rsid w:val="000A2402"/>
    <w:rsid w:val="000A33BC"/>
    <w:rsid w:val="000A381D"/>
    <w:rsid w:val="000A3B67"/>
    <w:rsid w:val="000A3FFF"/>
    <w:rsid w:val="000A49AF"/>
    <w:rsid w:val="000A5651"/>
    <w:rsid w:val="000A5A8E"/>
    <w:rsid w:val="000A603A"/>
    <w:rsid w:val="000B0BA4"/>
    <w:rsid w:val="000B1113"/>
    <w:rsid w:val="000B1699"/>
    <w:rsid w:val="000B1D52"/>
    <w:rsid w:val="000B3233"/>
    <w:rsid w:val="000B3DD9"/>
    <w:rsid w:val="000B450F"/>
    <w:rsid w:val="000B4583"/>
    <w:rsid w:val="000B4E2A"/>
    <w:rsid w:val="000B551C"/>
    <w:rsid w:val="000B5921"/>
    <w:rsid w:val="000B6556"/>
    <w:rsid w:val="000B7185"/>
    <w:rsid w:val="000B77E8"/>
    <w:rsid w:val="000B7F33"/>
    <w:rsid w:val="000C00AD"/>
    <w:rsid w:val="000C1304"/>
    <w:rsid w:val="000C18DD"/>
    <w:rsid w:val="000C1C6A"/>
    <w:rsid w:val="000C1DD4"/>
    <w:rsid w:val="000C217D"/>
    <w:rsid w:val="000C2652"/>
    <w:rsid w:val="000C3201"/>
    <w:rsid w:val="000C34E4"/>
    <w:rsid w:val="000C4080"/>
    <w:rsid w:val="000C461B"/>
    <w:rsid w:val="000C474B"/>
    <w:rsid w:val="000C5127"/>
    <w:rsid w:val="000C78F9"/>
    <w:rsid w:val="000D00F9"/>
    <w:rsid w:val="000D0105"/>
    <w:rsid w:val="000D0724"/>
    <w:rsid w:val="000D18ED"/>
    <w:rsid w:val="000D218E"/>
    <w:rsid w:val="000D29A8"/>
    <w:rsid w:val="000D2EB8"/>
    <w:rsid w:val="000D35B7"/>
    <w:rsid w:val="000D6F48"/>
    <w:rsid w:val="000D7C0A"/>
    <w:rsid w:val="000E0484"/>
    <w:rsid w:val="000E0E68"/>
    <w:rsid w:val="000E10DE"/>
    <w:rsid w:val="000E22C7"/>
    <w:rsid w:val="000E269C"/>
    <w:rsid w:val="000E2A4A"/>
    <w:rsid w:val="000E2A97"/>
    <w:rsid w:val="000E3846"/>
    <w:rsid w:val="000E4C3A"/>
    <w:rsid w:val="000E4D07"/>
    <w:rsid w:val="000E5531"/>
    <w:rsid w:val="000E6B85"/>
    <w:rsid w:val="000E6D29"/>
    <w:rsid w:val="000E6F1F"/>
    <w:rsid w:val="000E720A"/>
    <w:rsid w:val="000E7CFD"/>
    <w:rsid w:val="000F1173"/>
    <w:rsid w:val="000F1417"/>
    <w:rsid w:val="000F19C7"/>
    <w:rsid w:val="000F2049"/>
    <w:rsid w:val="000F222B"/>
    <w:rsid w:val="000F333D"/>
    <w:rsid w:val="000F602D"/>
    <w:rsid w:val="000F6916"/>
    <w:rsid w:val="000F6977"/>
    <w:rsid w:val="000F7821"/>
    <w:rsid w:val="000F7886"/>
    <w:rsid w:val="000F7C28"/>
    <w:rsid w:val="00100395"/>
    <w:rsid w:val="001004A3"/>
    <w:rsid w:val="001018E9"/>
    <w:rsid w:val="00102DFC"/>
    <w:rsid w:val="00103BE7"/>
    <w:rsid w:val="0010478E"/>
    <w:rsid w:val="001070B0"/>
    <w:rsid w:val="00110E86"/>
    <w:rsid w:val="0011379E"/>
    <w:rsid w:val="001148E7"/>
    <w:rsid w:val="00116276"/>
    <w:rsid w:val="0011665D"/>
    <w:rsid w:val="001210DB"/>
    <w:rsid w:val="00121C39"/>
    <w:rsid w:val="0012216C"/>
    <w:rsid w:val="00122900"/>
    <w:rsid w:val="00122A4F"/>
    <w:rsid w:val="001235C2"/>
    <w:rsid w:val="0012457B"/>
    <w:rsid w:val="00124872"/>
    <w:rsid w:val="00124F1F"/>
    <w:rsid w:val="0012615A"/>
    <w:rsid w:val="00126CAE"/>
    <w:rsid w:val="00127B75"/>
    <w:rsid w:val="00127B9C"/>
    <w:rsid w:val="001304B9"/>
    <w:rsid w:val="00130512"/>
    <w:rsid w:val="00130627"/>
    <w:rsid w:val="00130C94"/>
    <w:rsid w:val="00130ECF"/>
    <w:rsid w:val="00131DED"/>
    <w:rsid w:val="00133633"/>
    <w:rsid w:val="001340FC"/>
    <w:rsid w:val="0013506B"/>
    <w:rsid w:val="00135140"/>
    <w:rsid w:val="00135468"/>
    <w:rsid w:val="00136141"/>
    <w:rsid w:val="00137898"/>
    <w:rsid w:val="00140581"/>
    <w:rsid w:val="00140FC8"/>
    <w:rsid w:val="00141045"/>
    <w:rsid w:val="00142045"/>
    <w:rsid w:val="001420A0"/>
    <w:rsid w:val="00142496"/>
    <w:rsid w:val="001428D2"/>
    <w:rsid w:val="00142A2D"/>
    <w:rsid w:val="001438F8"/>
    <w:rsid w:val="001442F4"/>
    <w:rsid w:val="001455C1"/>
    <w:rsid w:val="00146AD2"/>
    <w:rsid w:val="00147C1B"/>
    <w:rsid w:val="00150C00"/>
    <w:rsid w:val="00150F92"/>
    <w:rsid w:val="001516C2"/>
    <w:rsid w:val="0015178B"/>
    <w:rsid w:val="0015289B"/>
    <w:rsid w:val="00152BB4"/>
    <w:rsid w:val="00152D8C"/>
    <w:rsid w:val="00152EE1"/>
    <w:rsid w:val="00153D40"/>
    <w:rsid w:val="00154242"/>
    <w:rsid w:val="001550A0"/>
    <w:rsid w:val="001553A6"/>
    <w:rsid w:val="00156FF5"/>
    <w:rsid w:val="0015759E"/>
    <w:rsid w:val="00160164"/>
    <w:rsid w:val="001609E7"/>
    <w:rsid w:val="00160D00"/>
    <w:rsid w:val="00160E7F"/>
    <w:rsid w:val="0016128D"/>
    <w:rsid w:val="00161800"/>
    <w:rsid w:val="00161E42"/>
    <w:rsid w:val="00162239"/>
    <w:rsid w:val="001658CE"/>
    <w:rsid w:val="00165A07"/>
    <w:rsid w:val="00166B00"/>
    <w:rsid w:val="00166CAE"/>
    <w:rsid w:val="00167FB3"/>
    <w:rsid w:val="00170C34"/>
    <w:rsid w:val="00170CDA"/>
    <w:rsid w:val="00170FD3"/>
    <w:rsid w:val="00173377"/>
    <w:rsid w:val="00174B9E"/>
    <w:rsid w:val="001768A1"/>
    <w:rsid w:val="0018058C"/>
    <w:rsid w:val="00180D27"/>
    <w:rsid w:val="00181605"/>
    <w:rsid w:val="001818C3"/>
    <w:rsid w:val="00181916"/>
    <w:rsid w:val="001820D8"/>
    <w:rsid w:val="001827C1"/>
    <w:rsid w:val="001838FB"/>
    <w:rsid w:val="00184EBB"/>
    <w:rsid w:val="0018579D"/>
    <w:rsid w:val="00187330"/>
    <w:rsid w:val="00187568"/>
    <w:rsid w:val="00187A6E"/>
    <w:rsid w:val="00190BCB"/>
    <w:rsid w:val="00190E76"/>
    <w:rsid w:val="001910EE"/>
    <w:rsid w:val="00191B97"/>
    <w:rsid w:val="00191DD4"/>
    <w:rsid w:val="00192324"/>
    <w:rsid w:val="0019298C"/>
    <w:rsid w:val="00192ED3"/>
    <w:rsid w:val="0019349D"/>
    <w:rsid w:val="00193F9B"/>
    <w:rsid w:val="00194C60"/>
    <w:rsid w:val="0019581A"/>
    <w:rsid w:val="00195A7A"/>
    <w:rsid w:val="00197A45"/>
    <w:rsid w:val="00197F8A"/>
    <w:rsid w:val="001A2257"/>
    <w:rsid w:val="001A33CF"/>
    <w:rsid w:val="001A4B5F"/>
    <w:rsid w:val="001A4D17"/>
    <w:rsid w:val="001A4D59"/>
    <w:rsid w:val="001A63D2"/>
    <w:rsid w:val="001A6846"/>
    <w:rsid w:val="001A7001"/>
    <w:rsid w:val="001A7A51"/>
    <w:rsid w:val="001B0EB3"/>
    <w:rsid w:val="001B252B"/>
    <w:rsid w:val="001B36D4"/>
    <w:rsid w:val="001B3DAA"/>
    <w:rsid w:val="001B3DED"/>
    <w:rsid w:val="001B4C2C"/>
    <w:rsid w:val="001B523D"/>
    <w:rsid w:val="001B7A8F"/>
    <w:rsid w:val="001C2107"/>
    <w:rsid w:val="001C2A44"/>
    <w:rsid w:val="001C3638"/>
    <w:rsid w:val="001C3D24"/>
    <w:rsid w:val="001C48FD"/>
    <w:rsid w:val="001C4D88"/>
    <w:rsid w:val="001C559A"/>
    <w:rsid w:val="001C5928"/>
    <w:rsid w:val="001D196F"/>
    <w:rsid w:val="001D1C48"/>
    <w:rsid w:val="001D2DCA"/>
    <w:rsid w:val="001D38A7"/>
    <w:rsid w:val="001D41AA"/>
    <w:rsid w:val="001D437C"/>
    <w:rsid w:val="001D4695"/>
    <w:rsid w:val="001D4973"/>
    <w:rsid w:val="001D7254"/>
    <w:rsid w:val="001D7303"/>
    <w:rsid w:val="001D79AD"/>
    <w:rsid w:val="001E0D2D"/>
    <w:rsid w:val="001E1DA6"/>
    <w:rsid w:val="001E249A"/>
    <w:rsid w:val="001E30B1"/>
    <w:rsid w:val="001E4266"/>
    <w:rsid w:val="001E70E3"/>
    <w:rsid w:val="001E758A"/>
    <w:rsid w:val="001E77C7"/>
    <w:rsid w:val="001F039A"/>
    <w:rsid w:val="001F0B33"/>
    <w:rsid w:val="001F1AC8"/>
    <w:rsid w:val="001F1D98"/>
    <w:rsid w:val="001F2D7E"/>
    <w:rsid w:val="001F3004"/>
    <w:rsid w:val="001F3889"/>
    <w:rsid w:val="001F440E"/>
    <w:rsid w:val="001F5230"/>
    <w:rsid w:val="001F5C41"/>
    <w:rsid w:val="001F5C85"/>
    <w:rsid w:val="001F5DAB"/>
    <w:rsid w:val="001F61BE"/>
    <w:rsid w:val="002032C4"/>
    <w:rsid w:val="00204689"/>
    <w:rsid w:val="0020586C"/>
    <w:rsid w:val="002059CF"/>
    <w:rsid w:val="0021013F"/>
    <w:rsid w:val="00210593"/>
    <w:rsid w:val="002116CB"/>
    <w:rsid w:val="00211D90"/>
    <w:rsid w:val="00212538"/>
    <w:rsid w:val="00212C9A"/>
    <w:rsid w:val="00212ECB"/>
    <w:rsid w:val="0021318F"/>
    <w:rsid w:val="00213DB2"/>
    <w:rsid w:val="00214608"/>
    <w:rsid w:val="00214704"/>
    <w:rsid w:val="00215F27"/>
    <w:rsid w:val="00216E09"/>
    <w:rsid w:val="0021724D"/>
    <w:rsid w:val="002177F2"/>
    <w:rsid w:val="00217DD5"/>
    <w:rsid w:val="00220BF2"/>
    <w:rsid w:val="00220C99"/>
    <w:rsid w:val="00222341"/>
    <w:rsid w:val="00222B3C"/>
    <w:rsid w:val="00222CCF"/>
    <w:rsid w:val="00222D8D"/>
    <w:rsid w:val="002230D8"/>
    <w:rsid w:val="0022337A"/>
    <w:rsid w:val="00226807"/>
    <w:rsid w:val="0022763C"/>
    <w:rsid w:val="00230175"/>
    <w:rsid w:val="00230C3B"/>
    <w:rsid w:val="002318AC"/>
    <w:rsid w:val="00233C20"/>
    <w:rsid w:val="0023471B"/>
    <w:rsid w:val="00235785"/>
    <w:rsid w:val="002404D2"/>
    <w:rsid w:val="00240DBC"/>
    <w:rsid w:val="00241FE2"/>
    <w:rsid w:val="00242D81"/>
    <w:rsid w:val="00242EE3"/>
    <w:rsid w:val="002445F7"/>
    <w:rsid w:val="002453A6"/>
    <w:rsid w:val="00245C30"/>
    <w:rsid w:val="002461EF"/>
    <w:rsid w:val="0024625A"/>
    <w:rsid w:val="002472B0"/>
    <w:rsid w:val="00247F77"/>
    <w:rsid w:val="002503DE"/>
    <w:rsid w:val="002515A4"/>
    <w:rsid w:val="002530CB"/>
    <w:rsid w:val="00254CC8"/>
    <w:rsid w:val="00255A38"/>
    <w:rsid w:val="00255C3E"/>
    <w:rsid w:val="002565F0"/>
    <w:rsid w:val="002568AF"/>
    <w:rsid w:val="00256B95"/>
    <w:rsid w:val="00256C17"/>
    <w:rsid w:val="00257466"/>
    <w:rsid w:val="00257FB3"/>
    <w:rsid w:val="00260AE1"/>
    <w:rsid w:val="00261501"/>
    <w:rsid w:val="00261EB2"/>
    <w:rsid w:val="00262E7C"/>
    <w:rsid w:val="00263C60"/>
    <w:rsid w:val="00263CFD"/>
    <w:rsid w:val="002643C4"/>
    <w:rsid w:val="0026453F"/>
    <w:rsid w:val="00265A90"/>
    <w:rsid w:val="00265F86"/>
    <w:rsid w:val="0026645B"/>
    <w:rsid w:val="002664AB"/>
    <w:rsid w:val="00266A8D"/>
    <w:rsid w:val="00266BF1"/>
    <w:rsid w:val="0026751E"/>
    <w:rsid w:val="00267656"/>
    <w:rsid w:val="00271393"/>
    <w:rsid w:val="002718A1"/>
    <w:rsid w:val="0027194B"/>
    <w:rsid w:val="00272DB2"/>
    <w:rsid w:val="00273365"/>
    <w:rsid w:val="0027439C"/>
    <w:rsid w:val="002751DB"/>
    <w:rsid w:val="0027608F"/>
    <w:rsid w:val="002805D0"/>
    <w:rsid w:val="00280A23"/>
    <w:rsid w:val="00280A53"/>
    <w:rsid w:val="00282087"/>
    <w:rsid w:val="002822CE"/>
    <w:rsid w:val="002829D5"/>
    <w:rsid w:val="00282B0E"/>
    <w:rsid w:val="00283E00"/>
    <w:rsid w:val="002845E6"/>
    <w:rsid w:val="002854BD"/>
    <w:rsid w:val="00286A99"/>
    <w:rsid w:val="00286CFA"/>
    <w:rsid w:val="0029053E"/>
    <w:rsid w:val="00290574"/>
    <w:rsid w:val="00290CD5"/>
    <w:rsid w:val="00292A91"/>
    <w:rsid w:val="00292B50"/>
    <w:rsid w:val="00292BB1"/>
    <w:rsid w:val="00292EE0"/>
    <w:rsid w:val="00294397"/>
    <w:rsid w:val="00295E02"/>
    <w:rsid w:val="002964BA"/>
    <w:rsid w:val="00296D94"/>
    <w:rsid w:val="0029752D"/>
    <w:rsid w:val="00297AE6"/>
    <w:rsid w:val="002A089C"/>
    <w:rsid w:val="002A0D2F"/>
    <w:rsid w:val="002A1CC4"/>
    <w:rsid w:val="002A2651"/>
    <w:rsid w:val="002A3BD8"/>
    <w:rsid w:val="002A3F54"/>
    <w:rsid w:val="002A5D00"/>
    <w:rsid w:val="002A6A19"/>
    <w:rsid w:val="002A6E8C"/>
    <w:rsid w:val="002B07D2"/>
    <w:rsid w:val="002B0E3A"/>
    <w:rsid w:val="002B6610"/>
    <w:rsid w:val="002B74D5"/>
    <w:rsid w:val="002B7D5D"/>
    <w:rsid w:val="002C102A"/>
    <w:rsid w:val="002C282F"/>
    <w:rsid w:val="002C3ABA"/>
    <w:rsid w:val="002C4D83"/>
    <w:rsid w:val="002C549E"/>
    <w:rsid w:val="002C5CF2"/>
    <w:rsid w:val="002C6508"/>
    <w:rsid w:val="002C659E"/>
    <w:rsid w:val="002C6938"/>
    <w:rsid w:val="002D0424"/>
    <w:rsid w:val="002D1F41"/>
    <w:rsid w:val="002D375A"/>
    <w:rsid w:val="002D3938"/>
    <w:rsid w:val="002D3D94"/>
    <w:rsid w:val="002D44C9"/>
    <w:rsid w:val="002D4750"/>
    <w:rsid w:val="002D4810"/>
    <w:rsid w:val="002D4B41"/>
    <w:rsid w:val="002D6152"/>
    <w:rsid w:val="002D684C"/>
    <w:rsid w:val="002D6ECE"/>
    <w:rsid w:val="002E0E2E"/>
    <w:rsid w:val="002E15AB"/>
    <w:rsid w:val="002E18A0"/>
    <w:rsid w:val="002E1972"/>
    <w:rsid w:val="002E1BF6"/>
    <w:rsid w:val="002E2326"/>
    <w:rsid w:val="002E336A"/>
    <w:rsid w:val="002E4E09"/>
    <w:rsid w:val="002E77FF"/>
    <w:rsid w:val="002E7E9F"/>
    <w:rsid w:val="002F0045"/>
    <w:rsid w:val="002F01EF"/>
    <w:rsid w:val="002F05FD"/>
    <w:rsid w:val="002F1CF2"/>
    <w:rsid w:val="002F1EAC"/>
    <w:rsid w:val="002F2584"/>
    <w:rsid w:val="002F37C5"/>
    <w:rsid w:val="002F41E0"/>
    <w:rsid w:val="002F5B4E"/>
    <w:rsid w:val="002F71BB"/>
    <w:rsid w:val="00300985"/>
    <w:rsid w:val="00301249"/>
    <w:rsid w:val="00301AEF"/>
    <w:rsid w:val="00301C8C"/>
    <w:rsid w:val="003028E2"/>
    <w:rsid w:val="0030370B"/>
    <w:rsid w:val="003045D6"/>
    <w:rsid w:val="003048AB"/>
    <w:rsid w:val="00304A63"/>
    <w:rsid w:val="00304FA1"/>
    <w:rsid w:val="0030545A"/>
    <w:rsid w:val="00305678"/>
    <w:rsid w:val="00305780"/>
    <w:rsid w:val="003062F8"/>
    <w:rsid w:val="003075AB"/>
    <w:rsid w:val="003104FC"/>
    <w:rsid w:val="00310CFA"/>
    <w:rsid w:val="00312FE4"/>
    <w:rsid w:val="00314833"/>
    <w:rsid w:val="00320999"/>
    <w:rsid w:val="00320BA8"/>
    <w:rsid w:val="00320BCD"/>
    <w:rsid w:val="003213FF"/>
    <w:rsid w:val="00321B8D"/>
    <w:rsid w:val="003220ED"/>
    <w:rsid w:val="003224D6"/>
    <w:rsid w:val="00323204"/>
    <w:rsid w:val="00323401"/>
    <w:rsid w:val="00323D46"/>
    <w:rsid w:val="0032417A"/>
    <w:rsid w:val="00324722"/>
    <w:rsid w:val="003249AA"/>
    <w:rsid w:val="00325BBD"/>
    <w:rsid w:val="00325F06"/>
    <w:rsid w:val="0032666F"/>
    <w:rsid w:val="0032762A"/>
    <w:rsid w:val="0033000A"/>
    <w:rsid w:val="003305CC"/>
    <w:rsid w:val="00330FDA"/>
    <w:rsid w:val="00331240"/>
    <w:rsid w:val="00331578"/>
    <w:rsid w:val="00331589"/>
    <w:rsid w:val="003342E7"/>
    <w:rsid w:val="00334A3D"/>
    <w:rsid w:val="003364DC"/>
    <w:rsid w:val="003369D7"/>
    <w:rsid w:val="00337B5B"/>
    <w:rsid w:val="003403F4"/>
    <w:rsid w:val="00341C70"/>
    <w:rsid w:val="00342D90"/>
    <w:rsid w:val="00343807"/>
    <w:rsid w:val="003446F1"/>
    <w:rsid w:val="00344B21"/>
    <w:rsid w:val="00344D7B"/>
    <w:rsid w:val="00346CD2"/>
    <w:rsid w:val="00347833"/>
    <w:rsid w:val="00347DF1"/>
    <w:rsid w:val="0035025D"/>
    <w:rsid w:val="0035154B"/>
    <w:rsid w:val="00351AB1"/>
    <w:rsid w:val="00351B61"/>
    <w:rsid w:val="00351BEC"/>
    <w:rsid w:val="0035242E"/>
    <w:rsid w:val="003529FD"/>
    <w:rsid w:val="00353E12"/>
    <w:rsid w:val="00354BE7"/>
    <w:rsid w:val="003562F1"/>
    <w:rsid w:val="00356FC1"/>
    <w:rsid w:val="00360A48"/>
    <w:rsid w:val="00361BBB"/>
    <w:rsid w:val="00361ECB"/>
    <w:rsid w:val="00361F85"/>
    <w:rsid w:val="00362FF8"/>
    <w:rsid w:val="003630B6"/>
    <w:rsid w:val="0036509D"/>
    <w:rsid w:val="0036520F"/>
    <w:rsid w:val="00367752"/>
    <w:rsid w:val="00367BA4"/>
    <w:rsid w:val="003702B2"/>
    <w:rsid w:val="003720CC"/>
    <w:rsid w:val="00372EE2"/>
    <w:rsid w:val="00373E96"/>
    <w:rsid w:val="00374E78"/>
    <w:rsid w:val="00374F5B"/>
    <w:rsid w:val="00375A34"/>
    <w:rsid w:val="00377499"/>
    <w:rsid w:val="00381029"/>
    <w:rsid w:val="00381045"/>
    <w:rsid w:val="0038119A"/>
    <w:rsid w:val="00384918"/>
    <w:rsid w:val="003870F1"/>
    <w:rsid w:val="003873EC"/>
    <w:rsid w:val="00387432"/>
    <w:rsid w:val="00387AB9"/>
    <w:rsid w:val="00387B72"/>
    <w:rsid w:val="0039083E"/>
    <w:rsid w:val="00390899"/>
    <w:rsid w:val="00390AA9"/>
    <w:rsid w:val="00390ECC"/>
    <w:rsid w:val="00391FC8"/>
    <w:rsid w:val="00392729"/>
    <w:rsid w:val="00392D6F"/>
    <w:rsid w:val="00394334"/>
    <w:rsid w:val="00394C52"/>
    <w:rsid w:val="003951D5"/>
    <w:rsid w:val="00395763"/>
    <w:rsid w:val="0039733A"/>
    <w:rsid w:val="003A3CBC"/>
    <w:rsid w:val="003A3E18"/>
    <w:rsid w:val="003A4C41"/>
    <w:rsid w:val="003A5057"/>
    <w:rsid w:val="003A5167"/>
    <w:rsid w:val="003A5A54"/>
    <w:rsid w:val="003A5F4B"/>
    <w:rsid w:val="003A7B9C"/>
    <w:rsid w:val="003A7E15"/>
    <w:rsid w:val="003B172A"/>
    <w:rsid w:val="003B2DC1"/>
    <w:rsid w:val="003B3A3D"/>
    <w:rsid w:val="003B6D0E"/>
    <w:rsid w:val="003C29EA"/>
    <w:rsid w:val="003C3426"/>
    <w:rsid w:val="003C3EF3"/>
    <w:rsid w:val="003C403E"/>
    <w:rsid w:val="003C403F"/>
    <w:rsid w:val="003C46CC"/>
    <w:rsid w:val="003C64F4"/>
    <w:rsid w:val="003C6DFA"/>
    <w:rsid w:val="003C702C"/>
    <w:rsid w:val="003D315C"/>
    <w:rsid w:val="003D3992"/>
    <w:rsid w:val="003D46F3"/>
    <w:rsid w:val="003D5328"/>
    <w:rsid w:val="003D62EB"/>
    <w:rsid w:val="003E0108"/>
    <w:rsid w:val="003E01EC"/>
    <w:rsid w:val="003E1B07"/>
    <w:rsid w:val="003E1E4B"/>
    <w:rsid w:val="003E290C"/>
    <w:rsid w:val="003E7609"/>
    <w:rsid w:val="003F09B4"/>
    <w:rsid w:val="003F0C31"/>
    <w:rsid w:val="003F0E17"/>
    <w:rsid w:val="003F20F5"/>
    <w:rsid w:val="003F22E6"/>
    <w:rsid w:val="003F355B"/>
    <w:rsid w:val="003F47E9"/>
    <w:rsid w:val="003F61B6"/>
    <w:rsid w:val="003F6D7C"/>
    <w:rsid w:val="003F7508"/>
    <w:rsid w:val="00400830"/>
    <w:rsid w:val="00400848"/>
    <w:rsid w:val="00400B58"/>
    <w:rsid w:val="00403C57"/>
    <w:rsid w:val="00404105"/>
    <w:rsid w:val="00405144"/>
    <w:rsid w:val="00406006"/>
    <w:rsid w:val="004072E2"/>
    <w:rsid w:val="00407C99"/>
    <w:rsid w:val="00407DA1"/>
    <w:rsid w:val="004100F4"/>
    <w:rsid w:val="00410432"/>
    <w:rsid w:val="00410592"/>
    <w:rsid w:val="00411956"/>
    <w:rsid w:val="00411D78"/>
    <w:rsid w:val="00412F73"/>
    <w:rsid w:val="00413B86"/>
    <w:rsid w:val="00414DF8"/>
    <w:rsid w:val="00415740"/>
    <w:rsid w:val="004157C4"/>
    <w:rsid w:val="004164AC"/>
    <w:rsid w:val="0041662C"/>
    <w:rsid w:val="004178DA"/>
    <w:rsid w:val="00417DDA"/>
    <w:rsid w:val="0042046F"/>
    <w:rsid w:val="00420FF6"/>
    <w:rsid w:val="004215A1"/>
    <w:rsid w:val="004222BB"/>
    <w:rsid w:val="004227C5"/>
    <w:rsid w:val="00422E58"/>
    <w:rsid w:val="00423D3B"/>
    <w:rsid w:val="00424FCA"/>
    <w:rsid w:val="00425613"/>
    <w:rsid w:val="0042577A"/>
    <w:rsid w:val="004258C0"/>
    <w:rsid w:val="0042620E"/>
    <w:rsid w:val="00426334"/>
    <w:rsid w:val="0042685B"/>
    <w:rsid w:val="00426A8E"/>
    <w:rsid w:val="00427357"/>
    <w:rsid w:val="00430F63"/>
    <w:rsid w:val="0043121B"/>
    <w:rsid w:val="00433D11"/>
    <w:rsid w:val="0043442F"/>
    <w:rsid w:val="004348D0"/>
    <w:rsid w:val="00434F2A"/>
    <w:rsid w:val="00436194"/>
    <w:rsid w:val="00437895"/>
    <w:rsid w:val="00440E52"/>
    <w:rsid w:val="004423D8"/>
    <w:rsid w:val="0044364A"/>
    <w:rsid w:val="0044392B"/>
    <w:rsid w:val="0044397C"/>
    <w:rsid w:val="00444D7F"/>
    <w:rsid w:val="00446FB0"/>
    <w:rsid w:val="0044737C"/>
    <w:rsid w:val="004510FE"/>
    <w:rsid w:val="004519E9"/>
    <w:rsid w:val="00453834"/>
    <w:rsid w:val="00453E92"/>
    <w:rsid w:val="00456404"/>
    <w:rsid w:val="004565BB"/>
    <w:rsid w:val="004605A1"/>
    <w:rsid w:val="0046185A"/>
    <w:rsid w:val="004621A4"/>
    <w:rsid w:val="0046245D"/>
    <w:rsid w:val="00462E34"/>
    <w:rsid w:val="00463704"/>
    <w:rsid w:val="004640BD"/>
    <w:rsid w:val="004657E0"/>
    <w:rsid w:val="004670E3"/>
    <w:rsid w:val="00467A2F"/>
    <w:rsid w:val="00470004"/>
    <w:rsid w:val="00471E8E"/>
    <w:rsid w:val="00472CC2"/>
    <w:rsid w:val="00473280"/>
    <w:rsid w:val="00474072"/>
    <w:rsid w:val="0047496F"/>
    <w:rsid w:val="0048043A"/>
    <w:rsid w:val="004831A7"/>
    <w:rsid w:val="00483DBD"/>
    <w:rsid w:val="00483DEA"/>
    <w:rsid w:val="004842A3"/>
    <w:rsid w:val="00484502"/>
    <w:rsid w:val="004849BB"/>
    <w:rsid w:val="004859E1"/>
    <w:rsid w:val="00486040"/>
    <w:rsid w:val="00486A7F"/>
    <w:rsid w:val="00486E01"/>
    <w:rsid w:val="004900F0"/>
    <w:rsid w:val="0049095E"/>
    <w:rsid w:val="00490BF6"/>
    <w:rsid w:val="004928F7"/>
    <w:rsid w:val="0049533C"/>
    <w:rsid w:val="0049672F"/>
    <w:rsid w:val="00496BFD"/>
    <w:rsid w:val="00496D43"/>
    <w:rsid w:val="00497170"/>
    <w:rsid w:val="00497605"/>
    <w:rsid w:val="004A013E"/>
    <w:rsid w:val="004A01FE"/>
    <w:rsid w:val="004A2FDA"/>
    <w:rsid w:val="004A3557"/>
    <w:rsid w:val="004A3F2D"/>
    <w:rsid w:val="004A4DFE"/>
    <w:rsid w:val="004A508E"/>
    <w:rsid w:val="004B10F4"/>
    <w:rsid w:val="004B168B"/>
    <w:rsid w:val="004B238A"/>
    <w:rsid w:val="004B454B"/>
    <w:rsid w:val="004B57D4"/>
    <w:rsid w:val="004B5B53"/>
    <w:rsid w:val="004B5B91"/>
    <w:rsid w:val="004B5EC4"/>
    <w:rsid w:val="004B7621"/>
    <w:rsid w:val="004C1183"/>
    <w:rsid w:val="004C1915"/>
    <w:rsid w:val="004C24E3"/>
    <w:rsid w:val="004C26A1"/>
    <w:rsid w:val="004C5007"/>
    <w:rsid w:val="004C530C"/>
    <w:rsid w:val="004C5E0A"/>
    <w:rsid w:val="004C74AD"/>
    <w:rsid w:val="004D02FB"/>
    <w:rsid w:val="004D18EE"/>
    <w:rsid w:val="004D31AB"/>
    <w:rsid w:val="004D3B8D"/>
    <w:rsid w:val="004D4C8D"/>
    <w:rsid w:val="004D4F29"/>
    <w:rsid w:val="004D6286"/>
    <w:rsid w:val="004D6EC3"/>
    <w:rsid w:val="004D720A"/>
    <w:rsid w:val="004D7FAC"/>
    <w:rsid w:val="004E0CC2"/>
    <w:rsid w:val="004E22D3"/>
    <w:rsid w:val="004E36F6"/>
    <w:rsid w:val="004E377E"/>
    <w:rsid w:val="004E47B9"/>
    <w:rsid w:val="004E4A47"/>
    <w:rsid w:val="004E4F0D"/>
    <w:rsid w:val="004E5BAC"/>
    <w:rsid w:val="004E7000"/>
    <w:rsid w:val="004E7903"/>
    <w:rsid w:val="004E7E4C"/>
    <w:rsid w:val="004F042E"/>
    <w:rsid w:val="004F129F"/>
    <w:rsid w:val="004F151F"/>
    <w:rsid w:val="004F1A5C"/>
    <w:rsid w:val="004F3044"/>
    <w:rsid w:val="004F4282"/>
    <w:rsid w:val="004F55D9"/>
    <w:rsid w:val="004F588E"/>
    <w:rsid w:val="004F6519"/>
    <w:rsid w:val="004F742E"/>
    <w:rsid w:val="0050034B"/>
    <w:rsid w:val="0050067E"/>
    <w:rsid w:val="00500FBE"/>
    <w:rsid w:val="005012F6"/>
    <w:rsid w:val="00502F20"/>
    <w:rsid w:val="0050473A"/>
    <w:rsid w:val="00504DDA"/>
    <w:rsid w:val="00505EB9"/>
    <w:rsid w:val="00506032"/>
    <w:rsid w:val="00507451"/>
    <w:rsid w:val="0050790E"/>
    <w:rsid w:val="005100C0"/>
    <w:rsid w:val="00510C77"/>
    <w:rsid w:val="0051159A"/>
    <w:rsid w:val="00512005"/>
    <w:rsid w:val="00513BC2"/>
    <w:rsid w:val="0051508F"/>
    <w:rsid w:val="005161B8"/>
    <w:rsid w:val="005175A7"/>
    <w:rsid w:val="00521197"/>
    <w:rsid w:val="00521494"/>
    <w:rsid w:val="00523C58"/>
    <w:rsid w:val="00524B08"/>
    <w:rsid w:val="00524D23"/>
    <w:rsid w:val="005267F4"/>
    <w:rsid w:val="00526825"/>
    <w:rsid w:val="0052696B"/>
    <w:rsid w:val="005269E6"/>
    <w:rsid w:val="00527E1C"/>
    <w:rsid w:val="005309AA"/>
    <w:rsid w:val="00530D3C"/>
    <w:rsid w:val="00530ED0"/>
    <w:rsid w:val="00531ED3"/>
    <w:rsid w:val="00532680"/>
    <w:rsid w:val="00533314"/>
    <w:rsid w:val="005339A1"/>
    <w:rsid w:val="00533F35"/>
    <w:rsid w:val="00534AB0"/>
    <w:rsid w:val="00534E58"/>
    <w:rsid w:val="00535805"/>
    <w:rsid w:val="00536B62"/>
    <w:rsid w:val="00537836"/>
    <w:rsid w:val="005417D2"/>
    <w:rsid w:val="0054250D"/>
    <w:rsid w:val="0054257C"/>
    <w:rsid w:val="00542D6C"/>
    <w:rsid w:val="00542E52"/>
    <w:rsid w:val="005433CF"/>
    <w:rsid w:val="005441F5"/>
    <w:rsid w:val="00545833"/>
    <w:rsid w:val="005505BA"/>
    <w:rsid w:val="00550620"/>
    <w:rsid w:val="0055224A"/>
    <w:rsid w:val="0055267C"/>
    <w:rsid w:val="00552D70"/>
    <w:rsid w:val="00552FAA"/>
    <w:rsid w:val="005557BB"/>
    <w:rsid w:val="005561E2"/>
    <w:rsid w:val="0055694E"/>
    <w:rsid w:val="00556E14"/>
    <w:rsid w:val="005574B6"/>
    <w:rsid w:val="00557D14"/>
    <w:rsid w:val="00560C13"/>
    <w:rsid w:val="00561D86"/>
    <w:rsid w:val="00563692"/>
    <w:rsid w:val="00563C28"/>
    <w:rsid w:val="005642A3"/>
    <w:rsid w:val="005644A8"/>
    <w:rsid w:val="00566534"/>
    <w:rsid w:val="005666F1"/>
    <w:rsid w:val="00570138"/>
    <w:rsid w:val="0057252B"/>
    <w:rsid w:val="005725B9"/>
    <w:rsid w:val="00572CE6"/>
    <w:rsid w:val="00572D89"/>
    <w:rsid w:val="00573729"/>
    <w:rsid w:val="005744B3"/>
    <w:rsid w:val="00574D36"/>
    <w:rsid w:val="0057501C"/>
    <w:rsid w:val="005751B7"/>
    <w:rsid w:val="005759FD"/>
    <w:rsid w:val="00576868"/>
    <w:rsid w:val="0057716C"/>
    <w:rsid w:val="00581260"/>
    <w:rsid w:val="005812D7"/>
    <w:rsid w:val="005834A8"/>
    <w:rsid w:val="0058403D"/>
    <w:rsid w:val="005840DC"/>
    <w:rsid w:val="00585C60"/>
    <w:rsid w:val="0058662D"/>
    <w:rsid w:val="00586681"/>
    <w:rsid w:val="005907D7"/>
    <w:rsid w:val="00591554"/>
    <w:rsid w:val="005921A8"/>
    <w:rsid w:val="0059297F"/>
    <w:rsid w:val="0059432F"/>
    <w:rsid w:val="00594727"/>
    <w:rsid w:val="00594740"/>
    <w:rsid w:val="005947BF"/>
    <w:rsid w:val="00594C05"/>
    <w:rsid w:val="00594D31"/>
    <w:rsid w:val="00596538"/>
    <w:rsid w:val="005966AE"/>
    <w:rsid w:val="00596C41"/>
    <w:rsid w:val="00596F2E"/>
    <w:rsid w:val="0059727D"/>
    <w:rsid w:val="005A0750"/>
    <w:rsid w:val="005A07D1"/>
    <w:rsid w:val="005A2400"/>
    <w:rsid w:val="005A3815"/>
    <w:rsid w:val="005A3904"/>
    <w:rsid w:val="005A4582"/>
    <w:rsid w:val="005A6D18"/>
    <w:rsid w:val="005A7251"/>
    <w:rsid w:val="005A7C20"/>
    <w:rsid w:val="005A7E14"/>
    <w:rsid w:val="005B040A"/>
    <w:rsid w:val="005B0A49"/>
    <w:rsid w:val="005B142D"/>
    <w:rsid w:val="005B21D0"/>
    <w:rsid w:val="005B346A"/>
    <w:rsid w:val="005B5BEB"/>
    <w:rsid w:val="005B5F64"/>
    <w:rsid w:val="005B69BB"/>
    <w:rsid w:val="005B7B47"/>
    <w:rsid w:val="005C0FD5"/>
    <w:rsid w:val="005C277B"/>
    <w:rsid w:val="005C2B65"/>
    <w:rsid w:val="005C4413"/>
    <w:rsid w:val="005C457C"/>
    <w:rsid w:val="005C57AF"/>
    <w:rsid w:val="005C5994"/>
    <w:rsid w:val="005C6620"/>
    <w:rsid w:val="005C6919"/>
    <w:rsid w:val="005C6BDA"/>
    <w:rsid w:val="005C734A"/>
    <w:rsid w:val="005C7D16"/>
    <w:rsid w:val="005D17A9"/>
    <w:rsid w:val="005D1B09"/>
    <w:rsid w:val="005D3152"/>
    <w:rsid w:val="005D437C"/>
    <w:rsid w:val="005D5122"/>
    <w:rsid w:val="005D65ED"/>
    <w:rsid w:val="005D6E3F"/>
    <w:rsid w:val="005E03AB"/>
    <w:rsid w:val="005E05B4"/>
    <w:rsid w:val="005E06FB"/>
    <w:rsid w:val="005E1565"/>
    <w:rsid w:val="005E1DAE"/>
    <w:rsid w:val="005E3577"/>
    <w:rsid w:val="005E3EC5"/>
    <w:rsid w:val="005E48C6"/>
    <w:rsid w:val="005E5D6B"/>
    <w:rsid w:val="005E6056"/>
    <w:rsid w:val="005E657C"/>
    <w:rsid w:val="005E671C"/>
    <w:rsid w:val="005F1C83"/>
    <w:rsid w:val="005F2C80"/>
    <w:rsid w:val="005F339E"/>
    <w:rsid w:val="005F344A"/>
    <w:rsid w:val="005F42D0"/>
    <w:rsid w:val="005F4802"/>
    <w:rsid w:val="005F4861"/>
    <w:rsid w:val="005F4F8B"/>
    <w:rsid w:val="005F5ABF"/>
    <w:rsid w:val="005F748A"/>
    <w:rsid w:val="006019D7"/>
    <w:rsid w:val="006019E7"/>
    <w:rsid w:val="00601BC8"/>
    <w:rsid w:val="006025F9"/>
    <w:rsid w:val="00606D8A"/>
    <w:rsid w:val="006075EE"/>
    <w:rsid w:val="0061015A"/>
    <w:rsid w:val="00610312"/>
    <w:rsid w:val="00610405"/>
    <w:rsid w:val="006104BC"/>
    <w:rsid w:val="00611551"/>
    <w:rsid w:val="00612518"/>
    <w:rsid w:val="00612BFF"/>
    <w:rsid w:val="006135B6"/>
    <w:rsid w:val="00613D9C"/>
    <w:rsid w:val="00613F18"/>
    <w:rsid w:val="00614348"/>
    <w:rsid w:val="0061439D"/>
    <w:rsid w:val="00614BCD"/>
    <w:rsid w:val="0061509C"/>
    <w:rsid w:val="00615FD6"/>
    <w:rsid w:val="006178D0"/>
    <w:rsid w:val="0061791E"/>
    <w:rsid w:val="006202F6"/>
    <w:rsid w:val="00620D66"/>
    <w:rsid w:val="00622A58"/>
    <w:rsid w:val="00622CB4"/>
    <w:rsid w:val="006232DF"/>
    <w:rsid w:val="0062447B"/>
    <w:rsid w:val="00624BD9"/>
    <w:rsid w:val="00624D1F"/>
    <w:rsid w:val="00624EE1"/>
    <w:rsid w:val="00625881"/>
    <w:rsid w:val="00626C2F"/>
    <w:rsid w:val="00627537"/>
    <w:rsid w:val="006275C6"/>
    <w:rsid w:val="0063052A"/>
    <w:rsid w:val="0063071A"/>
    <w:rsid w:val="006308E6"/>
    <w:rsid w:val="00631F07"/>
    <w:rsid w:val="00632369"/>
    <w:rsid w:val="00632A69"/>
    <w:rsid w:val="00633063"/>
    <w:rsid w:val="00633114"/>
    <w:rsid w:val="00633A50"/>
    <w:rsid w:val="00634857"/>
    <w:rsid w:val="006349AD"/>
    <w:rsid w:val="00634E8D"/>
    <w:rsid w:val="00634FC6"/>
    <w:rsid w:val="00635555"/>
    <w:rsid w:val="00635745"/>
    <w:rsid w:val="00635DDB"/>
    <w:rsid w:val="00637B53"/>
    <w:rsid w:val="0064152B"/>
    <w:rsid w:val="00641B78"/>
    <w:rsid w:val="00641E1C"/>
    <w:rsid w:val="006431DE"/>
    <w:rsid w:val="00643524"/>
    <w:rsid w:val="0064472D"/>
    <w:rsid w:val="00644825"/>
    <w:rsid w:val="00644C2E"/>
    <w:rsid w:val="00645D0E"/>
    <w:rsid w:val="006461FC"/>
    <w:rsid w:val="00646271"/>
    <w:rsid w:val="00646453"/>
    <w:rsid w:val="00646AAB"/>
    <w:rsid w:val="006502F4"/>
    <w:rsid w:val="0065097F"/>
    <w:rsid w:val="00651648"/>
    <w:rsid w:val="00651A0E"/>
    <w:rsid w:val="0065205C"/>
    <w:rsid w:val="00652A96"/>
    <w:rsid w:val="00652AA9"/>
    <w:rsid w:val="00654675"/>
    <w:rsid w:val="00654CC3"/>
    <w:rsid w:val="00654F4F"/>
    <w:rsid w:val="00654F97"/>
    <w:rsid w:val="0065571E"/>
    <w:rsid w:val="006559DF"/>
    <w:rsid w:val="00656FD2"/>
    <w:rsid w:val="00657A9D"/>
    <w:rsid w:val="00660695"/>
    <w:rsid w:val="00661416"/>
    <w:rsid w:val="006621B2"/>
    <w:rsid w:val="006669E6"/>
    <w:rsid w:val="00666A8F"/>
    <w:rsid w:val="00666BED"/>
    <w:rsid w:val="0066761D"/>
    <w:rsid w:val="006676BB"/>
    <w:rsid w:val="006679DB"/>
    <w:rsid w:val="00667C78"/>
    <w:rsid w:val="00667D79"/>
    <w:rsid w:val="00670CD4"/>
    <w:rsid w:val="00670D16"/>
    <w:rsid w:val="00671A33"/>
    <w:rsid w:val="00671DCE"/>
    <w:rsid w:val="0067229B"/>
    <w:rsid w:val="0067404C"/>
    <w:rsid w:val="00675338"/>
    <w:rsid w:val="00676316"/>
    <w:rsid w:val="006765AF"/>
    <w:rsid w:val="00677F85"/>
    <w:rsid w:val="0068305A"/>
    <w:rsid w:val="0068319F"/>
    <w:rsid w:val="00683589"/>
    <w:rsid w:val="00683939"/>
    <w:rsid w:val="00683B08"/>
    <w:rsid w:val="0068437E"/>
    <w:rsid w:val="006863D9"/>
    <w:rsid w:val="0068768F"/>
    <w:rsid w:val="00687AC6"/>
    <w:rsid w:val="00691EF2"/>
    <w:rsid w:val="00693199"/>
    <w:rsid w:val="00693C8C"/>
    <w:rsid w:val="00693F3D"/>
    <w:rsid w:val="00694A75"/>
    <w:rsid w:val="006950E2"/>
    <w:rsid w:val="006954EE"/>
    <w:rsid w:val="00695A14"/>
    <w:rsid w:val="00695BE2"/>
    <w:rsid w:val="006A1A88"/>
    <w:rsid w:val="006A20CB"/>
    <w:rsid w:val="006A36CE"/>
    <w:rsid w:val="006A5489"/>
    <w:rsid w:val="006A57DA"/>
    <w:rsid w:val="006A5FDC"/>
    <w:rsid w:val="006A67CB"/>
    <w:rsid w:val="006A6C6F"/>
    <w:rsid w:val="006A6E95"/>
    <w:rsid w:val="006A7CA6"/>
    <w:rsid w:val="006B3650"/>
    <w:rsid w:val="006B3C75"/>
    <w:rsid w:val="006B4ACA"/>
    <w:rsid w:val="006B597C"/>
    <w:rsid w:val="006B5B5D"/>
    <w:rsid w:val="006B6DD8"/>
    <w:rsid w:val="006B7036"/>
    <w:rsid w:val="006C1AFA"/>
    <w:rsid w:val="006C1D0C"/>
    <w:rsid w:val="006C200A"/>
    <w:rsid w:val="006C4B76"/>
    <w:rsid w:val="006C4CD2"/>
    <w:rsid w:val="006C4E2B"/>
    <w:rsid w:val="006C4FDF"/>
    <w:rsid w:val="006C534B"/>
    <w:rsid w:val="006C7601"/>
    <w:rsid w:val="006D13D7"/>
    <w:rsid w:val="006D23E4"/>
    <w:rsid w:val="006D29E9"/>
    <w:rsid w:val="006D36E4"/>
    <w:rsid w:val="006D386A"/>
    <w:rsid w:val="006D5958"/>
    <w:rsid w:val="006D5D14"/>
    <w:rsid w:val="006D5E16"/>
    <w:rsid w:val="006D5EBB"/>
    <w:rsid w:val="006D655B"/>
    <w:rsid w:val="006E089D"/>
    <w:rsid w:val="006E2A8C"/>
    <w:rsid w:val="006E562F"/>
    <w:rsid w:val="006E655F"/>
    <w:rsid w:val="006E6953"/>
    <w:rsid w:val="006E6C3A"/>
    <w:rsid w:val="006E7D9B"/>
    <w:rsid w:val="006F3026"/>
    <w:rsid w:val="006F4349"/>
    <w:rsid w:val="006F5804"/>
    <w:rsid w:val="006F7019"/>
    <w:rsid w:val="006F7042"/>
    <w:rsid w:val="006F7E43"/>
    <w:rsid w:val="007005E7"/>
    <w:rsid w:val="00700DB9"/>
    <w:rsid w:val="00701B33"/>
    <w:rsid w:val="0070289E"/>
    <w:rsid w:val="00704354"/>
    <w:rsid w:val="007044A2"/>
    <w:rsid w:val="00704812"/>
    <w:rsid w:val="007049E4"/>
    <w:rsid w:val="007054E3"/>
    <w:rsid w:val="00710602"/>
    <w:rsid w:val="00710929"/>
    <w:rsid w:val="00713A80"/>
    <w:rsid w:val="00715BCF"/>
    <w:rsid w:val="00716906"/>
    <w:rsid w:val="00716E44"/>
    <w:rsid w:val="007212A7"/>
    <w:rsid w:val="00721E54"/>
    <w:rsid w:val="0072251C"/>
    <w:rsid w:val="00724028"/>
    <w:rsid w:val="007253E1"/>
    <w:rsid w:val="0073000E"/>
    <w:rsid w:val="007308E6"/>
    <w:rsid w:val="00730C1B"/>
    <w:rsid w:val="0073120D"/>
    <w:rsid w:val="0073139F"/>
    <w:rsid w:val="007313BE"/>
    <w:rsid w:val="00732212"/>
    <w:rsid w:val="007324AB"/>
    <w:rsid w:val="00733D23"/>
    <w:rsid w:val="007352F3"/>
    <w:rsid w:val="007376B9"/>
    <w:rsid w:val="00737F8D"/>
    <w:rsid w:val="00741D89"/>
    <w:rsid w:val="007422EB"/>
    <w:rsid w:val="00742883"/>
    <w:rsid w:val="007437FF"/>
    <w:rsid w:val="00743AEF"/>
    <w:rsid w:val="007448B5"/>
    <w:rsid w:val="0074569B"/>
    <w:rsid w:val="0074652F"/>
    <w:rsid w:val="007467A6"/>
    <w:rsid w:val="007467FA"/>
    <w:rsid w:val="00746C5B"/>
    <w:rsid w:val="00746EF4"/>
    <w:rsid w:val="0075013F"/>
    <w:rsid w:val="00751472"/>
    <w:rsid w:val="00751542"/>
    <w:rsid w:val="00756039"/>
    <w:rsid w:val="007569E0"/>
    <w:rsid w:val="00760876"/>
    <w:rsid w:val="00760EEE"/>
    <w:rsid w:val="00761472"/>
    <w:rsid w:val="00761C6D"/>
    <w:rsid w:val="00761C74"/>
    <w:rsid w:val="007644E8"/>
    <w:rsid w:val="0076468A"/>
    <w:rsid w:val="00764C91"/>
    <w:rsid w:val="0076559C"/>
    <w:rsid w:val="0076560B"/>
    <w:rsid w:val="00765869"/>
    <w:rsid w:val="00766A7A"/>
    <w:rsid w:val="00770709"/>
    <w:rsid w:val="0077109D"/>
    <w:rsid w:val="0077158C"/>
    <w:rsid w:val="00771A4C"/>
    <w:rsid w:val="007729E6"/>
    <w:rsid w:val="00773771"/>
    <w:rsid w:val="0077386F"/>
    <w:rsid w:val="0077450D"/>
    <w:rsid w:val="00774C77"/>
    <w:rsid w:val="00774ECE"/>
    <w:rsid w:val="00775A07"/>
    <w:rsid w:val="00777AB2"/>
    <w:rsid w:val="007804CD"/>
    <w:rsid w:val="00780BF9"/>
    <w:rsid w:val="0078157C"/>
    <w:rsid w:val="00781A82"/>
    <w:rsid w:val="007822AC"/>
    <w:rsid w:val="00782D4E"/>
    <w:rsid w:val="007835E5"/>
    <w:rsid w:val="00784500"/>
    <w:rsid w:val="00784DC8"/>
    <w:rsid w:val="007862BA"/>
    <w:rsid w:val="00786A0C"/>
    <w:rsid w:val="007900D0"/>
    <w:rsid w:val="007902DB"/>
    <w:rsid w:val="0079153F"/>
    <w:rsid w:val="007926F2"/>
    <w:rsid w:val="007927C1"/>
    <w:rsid w:val="00792AAC"/>
    <w:rsid w:val="007959C7"/>
    <w:rsid w:val="00795D48"/>
    <w:rsid w:val="00797633"/>
    <w:rsid w:val="007A1942"/>
    <w:rsid w:val="007A2339"/>
    <w:rsid w:val="007A30BF"/>
    <w:rsid w:val="007A57D1"/>
    <w:rsid w:val="007A6298"/>
    <w:rsid w:val="007A6F5B"/>
    <w:rsid w:val="007A7205"/>
    <w:rsid w:val="007B03CF"/>
    <w:rsid w:val="007B07B5"/>
    <w:rsid w:val="007B0851"/>
    <w:rsid w:val="007B111E"/>
    <w:rsid w:val="007B17CC"/>
    <w:rsid w:val="007B3508"/>
    <w:rsid w:val="007B3C00"/>
    <w:rsid w:val="007B4074"/>
    <w:rsid w:val="007B5795"/>
    <w:rsid w:val="007B6413"/>
    <w:rsid w:val="007B6EA8"/>
    <w:rsid w:val="007B7072"/>
    <w:rsid w:val="007B72FD"/>
    <w:rsid w:val="007C0DFE"/>
    <w:rsid w:val="007C12AE"/>
    <w:rsid w:val="007C1860"/>
    <w:rsid w:val="007C2B49"/>
    <w:rsid w:val="007C3151"/>
    <w:rsid w:val="007C31D6"/>
    <w:rsid w:val="007C3C2F"/>
    <w:rsid w:val="007C511F"/>
    <w:rsid w:val="007C5429"/>
    <w:rsid w:val="007C6C05"/>
    <w:rsid w:val="007C6F22"/>
    <w:rsid w:val="007D1002"/>
    <w:rsid w:val="007D3802"/>
    <w:rsid w:val="007D530B"/>
    <w:rsid w:val="007D5DB2"/>
    <w:rsid w:val="007D721C"/>
    <w:rsid w:val="007D7B38"/>
    <w:rsid w:val="007E0336"/>
    <w:rsid w:val="007E0B8A"/>
    <w:rsid w:val="007E1AA5"/>
    <w:rsid w:val="007E1BA0"/>
    <w:rsid w:val="007E1E17"/>
    <w:rsid w:val="007E223D"/>
    <w:rsid w:val="007E26F8"/>
    <w:rsid w:val="007E2D8C"/>
    <w:rsid w:val="007E337E"/>
    <w:rsid w:val="007E3895"/>
    <w:rsid w:val="007E3AC0"/>
    <w:rsid w:val="007E3E10"/>
    <w:rsid w:val="007E4095"/>
    <w:rsid w:val="007E48F9"/>
    <w:rsid w:val="007E4B27"/>
    <w:rsid w:val="007E4E18"/>
    <w:rsid w:val="007E5B7B"/>
    <w:rsid w:val="007E6074"/>
    <w:rsid w:val="007E67FB"/>
    <w:rsid w:val="007E7048"/>
    <w:rsid w:val="007E7BAB"/>
    <w:rsid w:val="007F0A98"/>
    <w:rsid w:val="007F0BA1"/>
    <w:rsid w:val="007F1918"/>
    <w:rsid w:val="007F27D3"/>
    <w:rsid w:val="007F2BDD"/>
    <w:rsid w:val="007F2F76"/>
    <w:rsid w:val="007F3162"/>
    <w:rsid w:val="007F37FD"/>
    <w:rsid w:val="007F3B50"/>
    <w:rsid w:val="007F4FF6"/>
    <w:rsid w:val="007F57A1"/>
    <w:rsid w:val="007F5B3B"/>
    <w:rsid w:val="007F68A1"/>
    <w:rsid w:val="007F7347"/>
    <w:rsid w:val="00801907"/>
    <w:rsid w:val="00802337"/>
    <w:rsid w:val="008030D3"/>
    <w:rsid w:val="008031FD"/>
    <w:rsid w:val="00803A99"/>
    <w:rsid w:val="00803E60"/>
    <w:rsid w:val="00804E34"/>
    <w:rsid w:val="008057FA"/>
    <w:rsid w:val="00806126"/>
    <w:rsid w:val="00806935"/>
    <w:rsid w:val="00806ED8"/>
    <w:rsid w:val="00810137"/>
    <w:rsid w:val="0081085A"/>
    <w:rsid w:val="008113F2"/>
    <w:rsid w:val="00811720"/>
    <w:rsid w:val="00811939"/>
    <w:rsid w:val="00811DE4"/>
    <w:rsid w:val="00812DC5"/>
    <w:rsid w:val="00813C87"/>
    <w:rsid w:val="00813CF0"/>
    <w:rsid w:val="00813DAF"/>
    <w:rsid w:val="00816626"/>
    <w:rsid w:val="00821AE8"/>
    <w:rsid w:val="00822CC2"/>
    <w:rsid w:val="00823C6E"/>
    <w:rsid w:val="00824164"/>
    <w:rsid w:val="00825DB4"/>
    <w:rsid w:val="0082724C"/>
    <w:rsid w:val="008276C1"/>
    <w:rsid w:val="00827835"/>
    <w:rsid w:val="0083084D"/>
    <w:rsid w:val="008308C6"/>
    <w:rsid w:val="00832CC1"/>
    <w:rsid w:val="0083300B"/>
    <w:rsid w:val="00833138"/>
    <w:rsid w:val="00833246"/>
    <w:rsid w:val="00833910"/>
    <w:rsid w:val="0083504E"/>
    <w:rsid w:val="00836230"/>
    <w:rsid w:val="00836B87"/>
    <w:rsid w:val="00836E95"/>
    <w:rsid w:val="00837BCC"/>
    <w:rsid w:val="00840A9E"/>
    <w:rsid w:val="00841990"/>
    <w:rsid w:val="00843643"/>
    <w:rsid w:val="00843885"/>
    <w:rsid w:val="008439FB"/>
    <w:rsid w:val="0084525F"/>
    <w:rsid w:val="008473AD"/>
    <w:rsid w:val="00851A72"/>
    <w:rsid w:val="00852951"/>
    <w:rsid w:val="00852D0C"/>
    <w:rsid w:val="00853DB1"/>
    <w:rsid w:val="00855167"/>
    <w:rsid w:val="008554FD"/>
    <w:rsid w:val="008556EB"/>
    <w:rsid w:val="00857C65"/>
    <w:rsid w:val="00860283"/>
    <w:rsid w:val="00860F52"/>
    <w:rsid w:val="0086270B"/>
    <w:rsid w:val="00863FFF"/>
    <w:rsid w:val="00864EB2"/>
    <w:rsid w:val="00865415"/>
    <w:rsid w:val="00865EFE"/>
    <w:rsid w:val="008729CE"/>
    <w:rsid w:val="00873B27"/>
    <w:rsid w:val="008758B5"/>
    <w:rsid w:val="0087599B"/>
    <w:rsid w:val="008762D0"/>
    <w:rsid w:val="00876CDA"/>
    <w:rsid w:val="00877394"/>
    <w:rsid w:val="00877584"/>
    <w:rsid w:val="0088037B"/>
    <w:rsid w:val="00880899"/>
    <w:rsid w:val="00880F2F"/>
    <w:rsid w:val="00882913"/>
    <w:rsid w:val="008839B4"/>
    <w:rsid w:val="008840B3"/>
    <w:rsid w:val="00885C37"/>
    <w:rsid w:val="00885D88"/>
    <w:rsid w:val="00886CC4"/>
    <w:rsid w:val="00886FDF"/>
    <w:rsid w:val="0088781A"/>
    <w:rsid w:val="0089059F"/>
    <w:rsid w:val="00890F32"/>
    <w:rsid w:val="008916C6"/>
    <w:rsid w:val="008917E0"/>
    <w:rsid w:val="00891B40"/>
    <w:rsid w:val="0089299B"/>
    <w:rsid w:val="00892D8C"/>
    <w:rsid w:val="00895270"/>
    <w:rsid w:val="008968F2"/>
    <w:rsid w:val="00897673"/>
    <w:rsid w:val="008A0370"/>
    <w:rsid w:val="008A115E"/>
    <w:rsid w:val="008A137F"/>
    <w:rsid w:val="008A1667"/>
    <w:rsid w:val="008A1BC8"/>
    <w:rsid w:val="008A2304"/>
    <w:rsid w:val="008A2A62"/>
    <w:rsid w:val="008A2C96"/>
    <w:rsid w:val="008A3BEC"/>
    <w:rsid w:val="008A4447"/>
    <w:rsid w:val="008A46A1"/>
    <w:rsid w:val="008A517F"/>
    <w:rsid w:val="008A53F7"/>
    <w:rsid w:val="008A545A"/>
    <w:rsid w:val="008A5E42"/>
    <w:rsid w:val="008A70C3"/>
    <w:rsid w:val="008A7435"/>
    <w:rsid w:val="008A7884"/>
    <w:rsid w:val="008B00C2"/>
    <w:rsid w:val="008B03AD"/>
    <w:rsid w:val="008B109B"/>
    <w:rsid w:val="008B1814"/>
    <w:rsid w:val="008B25B6"/>
    <w:rsid w:val="008B27D8"/>
    <w:rsid w:val="008B28AB"/>
    <w:rsid w:val="008B4331"/>
    <w:rsid w:val="008B48BD"/>
    <w:rsid w:val="008B50F2"/>
    <w:rsid w:val="008B5E77"/>
    <w:rsid w:val="008B6698"/>
    <w:rsid w:val="008B740A"/>
    <w:rsid w:val="008B79B6"/>
    <w:rsid w:val="008C445E"/>
    <w:rsid w:val="008C5320"/>
    <w:rsid w:val="008C5E46"/>
    <w:rsid w:val="008C6747"/>
    <w:rsid w:val="008C7EA9"/>
    <w:rsid w:val="008C7F3D"/>
    <w:rsid w:val="008D25D2"/>
    <w:rsid w:val="008D2CDE"/>
    <w:rsid w:val="008D3728"/>
    <w:rsid w:val="008D4471"/>
    <w:rsid w:val="008D4BA4"/>
    <w:rsid w:val="008D6796"/>
    <w:rsid w:val="008D788C"/>
    <w:rsid w:val="008D7912"/>
    <w:rsid w:val="008E0914"/>
    <w:rsid w:val="008E0A6D"/>
    <w:rsid w:val="008E229D"/>
    <w:rsid w:val="008E3104"/>
    <w:rsid w:val="008E32D3"/>
    <w:rsid w:val="008E4A3A"/>
    <w:rsid w:val="008E61B7"/>
    <w:rsid w:val="008E7B1B"/>
    <w:rsid w:val="008F018F"/>
    <w:rsid w:val="008F0E0D"/>
    <w:rsid w:val="008F11AB"/>
    <w:rsid w:val="008F2A49"/>
    <w:rsid w:val="008F2F33"/>
    <w:rsid w:val="008F4685"/>
    <w:rsid w:val="008F4BB4"/>
    <w:rsid w:val="008F642F"/>
    <w:rsid w:val="008F6809"/>
    <w:rsid w:val="008F6B41"/>
    <w:rsid w:val="008F7A0A"/>
    <w:rsid w:val="008F7BE3"/>
    <w:rsid w:val="008F7CB5"/>
    <w:rsid w:val="00900115"/>
    <w:rsid w:val="009003DC"/>
    <w:rsid w:val="009009C8"/>
    <w:rsid w:val="00902D07"/>
    <w:rsid w:val="009030BE"/>
    <w:rsid w:val="00904ADB"/>
    <w:rsid w:val="00905C51"/>
    <w:rsid w:val="0090721A"/>
    <w:rsid w:val="0091018C"/>
    <w:rsid w:val="00910C1F"/>
    <w:rsid w:val="00911126"/>
    <w:rsid w:val="0091166C"/>
    <w:rsid w:val="009124C7"/>
    <w:rsid w:val="00912BE9"/>
    <w:rsid w:val="0091316B"/>
    <w:rsid w:val="00913F1E"/>
    <w:rsid w:val="00915018"/>
    <w:rsid w:val="009153D4"/>
    <w:rsid w:val="00916654"/>
    <w:rsid w:val="00917511"/>
    <w:rsid w:val="00920EEA"/>
    <w:rsid w:val="00921394"/>
    <w:rsid w:val="009223F6"/>
    <w:rsid w:val="00922B92"/>
    <w:rsid w:val="00924489"/>
    <w:rsid w:val="0092527E"/>
    <w:rsid w:val="00925672"/>
    <w:rsid w:val="009266AA"/>
    <w:rsid w:val="00930412"/>
    <w:rsid w:val="00931830"/>
    <w:rsid w:val="00931F95"/>
    <w:rsid w:val="0093200F"/>
    <w:rsid w:val="00933FE8"/>
    <w:rsid w:val="0093494B"/>
    <w:rsid w:val="00934DCD"/>
    <w:rsid w:val="00935645"/>
    <w:rsid w:val="00935A35"/>
    <w:rsid w:val="00936449"/>
    <w:rsid w:val="009367CF"/>
    <w:rsid w:val="00936EE1"/>
    <w:rsid w:val="00940F79"/>
    <w:rsid w:val="00941016"/>
    <w:rsid w:val="009412E2"/>
    <w:rsid w:val="00941A47"/>
    <w:rsid w:val="009429E7"/>
    <w:rsid w:val="00944C08"/>
    <w:rsid w:val="00944DEE"/>
    <w:rsid w:val="00944E49"/>
    <w:rsid w:val="00947A88"/>
    <w:rsid w:val="00950F4B"/>
    <w:rsid w:val="00950F5A"/>
    <w:rsid w:val="009529C3"/>
    <w:rsid w:val="009537DB"/>
    <w:rsid w:val="009543FB"/>
    <w:rsid w:val="00954892"/>
    <w:rsid w:val="00955FB8"/>
    <w:rsid w:val="009560A2"/>
    <w:rsid w:val="00956838"/>
    <w:rsid w:val="009570F1"/>
    <w:rsid w:val="00957150"/>
    <w:rsid w:val="009574B7"/>
    <w:rsid w:val="00957A3C"/>
    <w:rsid w:val="00957FEC"/>
    <w:rsid w:val="00960015"/>
    <w:rsid w:val="0096029E"/>
    <w:rsid w:val="0096037D"/>
    <w:rsid w:val="00961B54"/>
    <w:rsid w:val="00961CED"/>
    <w:rsid w:val="00961DB8"/>
    <w:rsid w:val="0096371D"/>
    <w:rsid w:val="00963AC8"/>
    <w:rsid w:val="0096450E"/>
    <w:rsid w:val="00965CAD"/>
    <w:rsid w:val="00966AD6"/>
    <w:rsid w:val="009672DB"/>
    <w:rsid w:val="00970AE1"/>
    <w:rsid w:val="00971433"/>
    <w:rsid w:val="00973D27"/>
    <w:rsid w:val="009741CA"/>
    <w:rsid w:val="00974299"/>
    <w:rsid w:val="00974BAC"/>
    <w:rsid w:val="00976A07"/>
    <w:rsid w:val="00976AF1"/>
    <w:rsid w:val="009772A0"/>
    <w:rsid w:val="009778C8"/>
    <w:rsid w:val="009823B8"/>
    <w:rsid w:val="00983974"/>
    <w:rsid w:val="00983BBC"/>
    <w:rsid w:val="00983EDB"/>
    <w:rsid w:val="00984109"/>
    <w:rsid w:val="0098460E"/>
    <w:rsid w:val="00985944"/>
    <w:rsid w:val="0098626A"/>
    <w:rsid w:val="00986B14"/>
    <w:rsid w:val="009878D0"/>
    <w:rsid w:val="0099165B"/>
    <w:rsid w:val="00992F5E"/>
    <w:rsid w:val="00993129"/>
    <w:rsid w:val="00995DFD"/>
    <w:rsid w:val="0099613B"/>
    <w:rsid w:val="0099658B"/>
    <w:rsid w:val="00996F95"/>
    <w:rsid w:val="009A01FC"/>
    <w:rsid w:val="009A0267"/>
    <w:rsid w:val="009A1B0B"/>
    <w:rsid w:val="009A2514"/>
    <w:rsid w:val="009A28F6"/>
    <w:rsid w:val="009A2C8D"/>
    <w:rsid w:val="009A3135"/>
    <w:rsid w:val="009A5E18"/>
    <w:rsid w:val="009A6A8D"/>
    <w:rsid w:val="009A6B62"/>
    <w:rsid w:val="009A6E1A"/>
    <w:rsid w:val="009A751C"/>
    <w:rsid w:val="009A78EE"/>
    <w:rsid w:val="009A7D08"/>
    <w:rsid w:val="009B075F"/>
    <w:rsid w:val="009B0B5E"/>
    <w:rsid w:val="009B0E5F"/>
    <w:rsid w:val="009B2A35"/>
    <w:rsid w:val="009B2CE5"/>
    <w:rsid w:val="009B346E"/>
    <w:rsid w:val="009B35F9"/>
    <w:rsid w:val="009B3C24"/>
    <w:rsid w:val="009B4B52"/>
    <w:rsid w:val="009B6336"/>
    <w:rsid w:val="009B694C"/>
    <w:rsid w:val="009B73AA"/>
    <w:rsid w:val="009B7647"/>
    <w:rsid w:val="009C0F0E"/>
    <w:rsid w:val="009C1454"/>
    <w:rsid w:val="009C2B11"/>
    <w:rsid w:val="009C3369"/>
    <w:rsid w:val="009C3B43"/>
    <w:rsid w:val="009C3DDE"/>
    <w:rsid w:val="009C405A"/>
    <w:rsid w:val="009C455E"/>
    <w:rsid w:val="009C49C7"/>
    <w:rsid w:val="009C553E"/>
    <w:rsid w:val="009C641D"/>
    <w:rsid w:val="009C6A57"/>
    <w:rsid w:val="009C7242"/>
    <w:rsid w:val="009C7689"/>
    <w:rsid w:val="009D1D94"/>
    <w:rsid w:val="009D3BD0"/>
    <w:rsid w:val="009D4923"/>
    <w:rsid w:val="009D4B66"/>
    <w:rsid w:val="009D4DD0"/>
    <w:rsid w:val="009D6770"/>
    <w:rsid w:val="009D7404"/>
    <w:rsid w:val="009D750B"/>
    <w:rsid w:val="009D7879"/>
    <w:rsid w:val="009D7B41"/>
    <w:rsid w:val="009E0398"/>
    <w:rsid w:val="009E040C"/>
    <w:rsid w:val="009E0786"/>
    <w:rsid w:val="009E0A63"/>
    <w:rsid w:val="009E1BC9"/>
    <w:rsid w:val="009E4ED5"/>
    <w:rsid w:val="009E5289"/>
    <w:rsid w:val="009E52B0"/>
    <w:rsid w:val="009E5370"/>
    <w:rsid w:val="009E5A9C"/>
    <w:rsid w:val="009E6AC2"/>
    <w:rsid w:val="009E7A21"/>
    <w:rsid w:val="009E7CE7"/>
    <w:rsid w:val="009F00F8"/>
    <w:rsid w:val="009F1134"/>
    <w:rsid w:val="009F1B05"/>
    <w:rsid w:val="009F5515"/>
    <w:rsid w:val="009F57A1"/>
    <w:rsid w:val="009F5AFA"/>
    <w:rsid w:val="009F64BE"/>
    <w:rsid w:val="009F689B"/>
    <w:rsid w:val="009F7405"/>
    <w:rsid w:val="009F7939"/>
    <w:rsid w:val="009F7BBB"/>
    <w:rsid w:val="00A001FD"/>
    <w:rsid w:val="00A024EE"/>
    <w:rsid w:val="00A027BC"/>
    <w:rsid w:val="00A02C95"/>
    <w:rsid w:val="00A02CD6"/>
    <w:rsid w:val="00A03AEA"/>
    <w:rsid w:val="00A04039"/>
    <w:rsid w:val="00A043ED"/>
    <w:rsid w:val="00A04501"/>
    <w:rsid w:val="00A04948"/>
    <w:rsid w:val="00A062EE"/>
    <w:rsid w:val="00A10D09"/>
    <w:rsid w:val="00A112A7"/>
    <w:rsid w:val="00A11446"/>
    <w:rsid w:val="00A1195F"/>
    <w:rsid w:val="00A121D7"/>
    <w:rsid w:val="00A1286C"/>
    <w:rsid w:val="00A134F9"/>
    <w:rsid w:val="00A13DAA"/>
    <w:rsid w:val="00A14C75"/>
    <w:rsid w:val="00A20C82"/>
    <w:rsid w:val="00A2237E"/>
    <w:rsid w:val="00A22621"/>
    <w:rsid w:val="00A22F23"/>
    <w:rsid w:val="00A22F42"/>
    <w:rsid w:val="00A237B3"/>
    <w:rsid w:val="00A2442C"/>
    <w:rsid w:val="00A24703"/>
    <w:rsid w:val="00A24A0C"/>
    <w:rsid w:val="00A25F8A"/>
    <w:rsid w:val="00A2652D"/>
    <w:rsid w:val="00A26C46"/>
    <w:rsid w:val="00A2701C"/>
    <w:rsid w:val="00A27D94"/>
    <w:rsid w:val="00A30CEF"/>
    <w:rsid w:val="00A30F1F"/>
    <w:rsid w:val="00A31DD5"/>
    <w:rsid w:val="00A31F17"/>
    <w:rsid w:val="00A321A2"/>
    <w:rsid w:val="00A338A0"/>
    <w:rsid w:val="00A34706"/>
    <w:rsid w:val="00A36222"/>
    <w:rsid w:val="00A37DEB"/>
    <w:rsid w:val="00A37DF5"/>
    <w:rsid w:val="00A400A8"/>
    <w:rsid w:val="00A41919"/>
    <w:rsid w:val="00A4206C"/>
    <w:rsid w:val="00A42765"/>
    <w:rsid w:val="00A42962"/>
    <w:rsid w:val="00A42B4E"/>
    <w:rsid w:val="00A44104"/>
    <w:rsid w:val="00A44C82"/>
    <w:rsid w:val="00A45C8F"/>
    <w:rsid w:val="00A466CE"/>
    <w:rsid w:val="00A4716E"/>
    <w:rsid w:val="00A47821"/>
    <w:rsid w:val="00A47E80"/>
    <w:rsid w:val="00A52374"/>
    <w:rsid w:val="00A52ED0"/>
    <w:rsid w:val="00A543A9"/>
    <w:rsid w:val="00A54D94"/>
    <w:rsid w:val="00A559C8"/>
    <w:rsid w:val="00A55D96"/>
    <w:rsid w:val="00A56C90"/>
    <w:rsid w:val="00A56F2A"/>
    <w:rsid w:val="00A57245"/>
    <w:rsid w:val="00A62390"/>
    <w:rsid w:val="00A62393"/>
    <w:rsid w:val="00A633C4"/>
    <w:rsid w:val="00A63AAB"/>
    <w:rsid w:val="00A64E22"/>
    <w:rsid w:val="00A661B4"/>
    <w:rsid w:val="00A6685F"/>
    <w:rsid w:val="00A67462"/>
    <w:rsid w:val="00A678B1"/>
    <w:rsid w:val="00A70F42"/>
    <w:rsid w:val="00A71250"/>
    <w:rsid w:val="00A717FE"/>
    <w:rsid w:val="00A71DFF"/>
    <w:rsid w:val="00A72321"/>
    <w:rsid w:val="00A73163"/>
    <w:rsid w:val="00A758B5"/>
    <w:rsid w:val="00A77CA7"/>
    <w:rsid w:val="00A8010B"/>
    <w:rsid w:val="00A80B2E"/>
    <w:rsid w:val="00A81DBD"/>
    <w:rsid w:val="00A82331"/>
    <w:rsid w:val="00A8275C"/>
    <w:rsid w:val="00A83789"/>
    <w:rsid w:val="00A8429E"/>
    <w:rsid w:val="00A842D7"/>
    <w:rsid w:val="00A84872"/>
    <w:rsid w:val="00A852BD"/>
    <w:rsid w:val="00A86D92"/>
    <w:rsid w:val="00A87099"/>
    <w:rsid w:val="00A9227E"/>
    <w:rsid w:val="00A924CE"/>
    <w:rsid w:val="00A925F6"/>
    <w:rsid w:val="00A93D2E"/>
    <w:rsid w:val="00A93E0C"/>
    <w:rsid w:val="00A93FCE"/>
    <w:rsid w:val="00A9495C"/>
    <w:rsid w:val="00A95D41"/>
    <w:rsid w:val="00A96A5B"/>
    <w:rsid w:val="00A96EEB"/>
    <w:rsid w:val="00A97345"/>
    <w:rsid w:val="00AA039B"/>
    <w:rsid w:val="00AA0BF2"/>
    <w:rsid w:val="00AA3468"/>
    <w:rsid w:val="00AA39DB"/>
    <w:rsid w:val="00AA43D0"/>
    <w:rsid w:val="00AA56B0"/>
    <w:rsid w:val="00AA5CED"/>
    <w:rsid w:val="00AA60A2"/>
    <w:rsid w:val="00AA69BD"/>
    <w:rsid w:val="00AA7173"/>
    <w:rsid w:val="00AA73DE"/>
    <w:rsid w:val="00AA7D8C"/>
    <w:rsid w:val="00AB12F1"/>
    <w:rsid w:val="00AB1603"/>
    <w:rsid w:val="00AB2340"/>
    <w:rsid w:val="00AB2F1B"/>
    <w:rsid w:val="00AB4D96"/>
    <w:rsid w:val="00AB5E7B"/>
    <w:rsid w:val="00AC046B"/>
    <w:rsid w:val="00AC0BF9"/>
    <w:rsid w:val="00AC1EC3"/>
    <w:rsid w:val="00AC1F73"/>
    <w:rsid w:val="00AC1FB7"/>
    <w:rsid w:val="00AC2021"/>
    <w:rsid w:val="00AC4435"/>
    <w:rsid w:val="00AC4BFA"/>
    <w:rsid w:val="00AC6FD3"/>
    <w:rsid w:val="00AC7623"/>
    <w:rsid w:val="00AD1105"/>
    <w:rsid w:val="00AD2A44"/>
    <w:rsid w:val="00AD2B65"/>
    <w:rsid w:val="00AD2FD3"/>
    <w:rsid w:val="00AD46FC"/>
    <w:rsid w:val="00AD4B72"/>
    <w:rsid w:val="00AD52CC"/>
    <w:rsid w:val="00AD5F61"/>
    <w:rsid w:val="00AD62C8"/>
    <w:rsid w:val="00AD673A"/>
    <w:rsid w:val="00AD6C43"/>
    <w:rsid w:val="00AD6FDE"/>
    <w:rsid w:val="00AE0533"/>
    <w:rsid w:val="00AE0774"/>
    <w:rsid w:val="00AE148E"/>
    <w:rsid w:val="00AE21AF"/>
    <w:rsid w:val="00AE556D"/>
    <w:rsid w:val="00AE5779"/>
    <w:rsid w:val="00AE5B04"/>
    <w:rsid w:val="00AE6E8B"/>
    <w:rsid w:val="00AE7D0B"/>
    <w:rsid w:val="00AF5B19"/>
    <w:rsid w:val="00AF6465"/>
    <w:rsid w:val="00AF70A3"/>
    <w:rsid w:val="00B00975"/>
    <w:rsid w:val="00B03C7B"/>
    <w:rsid w:val="00B04533"/>
    <w:rsid w:val="00B04F54"/>
    <w:rsid w:val="00B05CEF"/>
    <w:rsid w:val="00B0648F"/>
    <w:rsid w:val="00B076D8"/>
    <w:rsid w:val="00B113D7"/>
    <w:rsid w:val="00B1305B"/>
    <w:rsid w:val="00B133CA"/>
    <w:rsid w:val="00B1394F"/>
    <w:rsid w:val="00B146FF"/>
    <w:rsid w:val="00B15126"/>
    <w:rsid w:val="00B15D6B"/>
    <w:rsid w:val="00B15F01"/>
    <w:rsid w:val="00B165C5"/>
    <w:rsid w:val="00B16838"/>
    <w:rsid w:val="00B16953"/>
    <w:rsid w:val="00B16E72"/>
    <w:rsid w:val="00B176D5"/>
    <w:rsid w:val="00B21AE1"/>
    <w:rsid w:val="00B22B85"/>
    <w:rsid w:val="00B23A74"/>
    <w:rsid w:val="00B24E8F"/>
    <w:rsid w:val="00B25B76"/>
    <w:rsid w:val="00B25BAA"/>
    <w:rsid w:val="00B26FAD"/>
    <w:rsid w:val="00B27533"/>
    <w:rsid w:val="00B303FD"/>
    <w:rsid w:val="00B3142E"/>
    <w:rsid w:val="00B3320A"/>
    <w:rsid w:val="00B347E2"/>
    <w:rsid w:val="00B34E33"/>
    <w:rsid w:val="00B34ECB"/>
    <w:rsid w:val="00B35B27"/>
    <w:rsid w:val="00B409CC"/>
    <w:rsid w:val="00B42211"/>
    <w:rsid w:val="00B43B09"/>
    <w:rsid w:val="00B43E53"/>
    <w:rsid w:val="00B442C6"/>
    <w:rsid w:val="00B4436E"/>
    <w:rsid w:val="00B45A0C"/>
    <w:rsid w:val="00B45B55"/>
    <w:rsid w:val="00B45BE8"/>
    <w:rsid w:val="00B464C8"/>
    <w:rsid w:val="00B46BDF"/>
    <w:rsid w:val="00B46CA5"/>
    <w:rsid w:val="00B50A37"/>
    <w:rsid w:val="00B50F5E"/>
    <w:rsid w:val="00B51298"/>
    <w:rsid w:val="00B53DD7"/>
    <w:rsid w:val="00B53DF7"/>
    <w:rsid w:val="00B5447B"/>
    <w:rsid w:val="00B54A7D"/>
    <w:rsid w:val="00B5502D"/>
    <w:rsid w:val="00B56DC4"/>
    <w:rsid w:val="00B570FB"/>
    <w:rsid w:val="00B5726D"/>
    <w:rsid w:val="00B57287"/>
    <w:rsid w:val="00B602BC"/>
    <w:rsid w:val="00B64C95"/>
    <w:rsid w:val="00B6643B"/>
    <w:rsid w:val="00B6648E"/>
    <w:rsid w:val="00B70174"/>
    <w:rsid w:val="00B702C7"/>
    <w:rsid w:val="00B7079E"/>
    <w:rsid w:val="00B71840"/>
    <w:rsid w:val="00B718B5"/>
    <w:rsid w:val="00B71C70"/>
    <w:rsid w:val="00B72BA6"/>
    <w:rsid w:val="00B73D5A"/>
    <w:rsid w:val="00B74EE7"/>
    <w:rsid w:val="00B75289"/>
    <w:rsid w:val="00B75D06"/>
    <w:rsid w:val="00B81578"/>
    <w:rsid w:val="00B81E6F"/>
    <w:rsid w:val="00B82FDB"/>
    <w:rsid w:val="00B8372D"/>
    <w:rsid w:val="00B850EB"/>
    <w:rsid w:val="00B8548D"/>
    <w:rsid w:val="00B86D09"/>
    <w:rsid w:val="00B878C6"/>
    <w:rsid w:val="00B9010A"/>
    <w:rsid w:val="00B90BDA"/>
    <w:rsid w:val="00B92F89"/>
    <w:rsid w:val="00B93180"/>
    <w:rsid w:val="00B9450B"/>
    <w:rsid w:val="00B94CC9"/>
    <w:rsid w:val="00B94DB1"/>
    <w:rsid w:val="00B9647A"/>
    <w:rsid w:val="00B976D9"/>
    <w:rsid w:val="00B97EDE"/>
    <w:rsid w:val="00BA1819"/>
    <w:rsid w:val="00BA23A8"/>
    <w:rsid w:val="00BA3577"/>
    <w:rsid w:val="00BA407D"/>
    <w:rsid w:val="00BA5349"/>
    <w:rsid w:val="00BA5E87"/>
    <w:rsid w:val="00BA6D0A"/>
    <w:rsid w:val="00BA776E"/>
    <w:rsid w:val="00BB0188"/>
    <w:rsid w:val="00BB1F14"/>
    <w:rsid w:val="00BB2FBB"/>
    <w:rsid w:val="00BB4C50"/>
    <w:rsid w:val="00BB4D0C"/>
    <w:rsid w:val="00BB51A6"/>
    <w:rsid w:val="00BB5C23"/>
    <w:rsid w:val="00BB6899"/>
    <w:rsid w:val="00BC0F9D"/>
    <w:rsid w:val="00BC1A6C"/>
    <w:rsid w:val="00BC1C0A"/>
    <w:rsid w:val="00BC3394"/>
    <w:rsid w:val="00BC382C"/>
    <w:rsid w:val="00BC41B4"/>
    <w:rsid w:val="00BC53FF"/>
    <w:rsid w:val="00BC5981"/>
    <w:rsid w:val="00BC5FC3"/>
    <w:rsid w:val="00BC77FE"/>
    <w:rsid w:val="00BD0770"/>
    <w:rsid w:val="00BD0D20"/>
    <w:rsid w:val="00BD19EE"/>
    <w:rsid w:val="00BD1A9A"/>
    <w:rsid w:val="00BD366E"/>
    <w:rsid w:val="00BD383B"/>
    <w:rsid w:val="00BD3A25"/>
    <w:rsid w:val="00BD45C1"/>
    <w:rsid w:val="00BD4F3B"/>
    <w:rsid w:val="00BD524F"/>
    <w:rsid w:val="00BD683A"/>
    <w:rsid w:val="00BD7247"/>
    <w:rsid w:val="00BD7870"/>
    <w:rsid w:val="00BD79B9"/>
    <w:rsid w:val="00BD7C83"/>
    <w:rsid w:val="00BD7DA6"/>
    <w:rsid w:val="00BD7E11"/>
    <w:rsid w:val="00BE0299"/>
    <w:rsid w:val="00BE05E3"/>
    <w:rsid w:val="00BE0821"/>
    <w:rsid w:val="00BE105C"/>
    <w:rsid w:val="00BE20A0"/>
    <w:rsid w:val="00BE2CE2"/>
    <w:rsid w:val="00BE31CE"/>
    <w:rsid w:val="00BE38B2"/>
    <w:rsid w:val="00BE4288"/>
    <w:rsid w:val="00BE4AFD"/>
    <w:rsid w:val="00BE54A7"/>
    <w:rsid w:val="00BE5705"/>
    <w:rsid w:val="00BE69D8"/>
    <w:rsid w:val="00BE70D5"/>
    <w:rsid w:val="00BE7C47"/>
    <w:rsid w:val="00BF0BBC"/>
    <w:rsid w:val="00BF1B56"/>
    <w:rsid w:val="00BF1BE0"/>
    <w:rsid w:val="00BF3B4A"/>
    <w:rsid w:val="00BF3F3E"/>
    <w:rsid w:val="00BF443F"/>
    <w:rsid w:val="00BF48B0"/>
    <w:rsid w:val="00BF544E"/>
    <w:rsid w:val="00BF6137"/>
    <w:rsid w:val="00BF672A"/>
    <w:rsid w:val="00BF70DB"/>
    <w:rsid w:val="00BF71C9"/>
    <w:rsid w:val="00BF7888"/>
    <w:rsid w:val="00C00FCC"/>
    <w:rsid w:val="00C01067"/>
    <w:rsid w:val="00C015E8"/>
    <w:rsid w:val="00C019DE"/>
    <w:rsid w:val="00C023E4"/>
    <w:rsid w:val="00C02450"/>
    <w:rsid w:val="00C03AFE"/>
    <w:rsid w:val="00C03C59"/>
    <w:rsid w:val="00C04548"/>
    <w:rsid w:val="00C05302"/>
    <w:rsid w:val="00C05C35"/>
    <w:rsid w:val="00C0706A"/>
    <w:rsid w:val="00C07459"/>
    <w:rsid w:val="00C076E3"/>
    <w:rsid w:val="00C079E7"/>
    <w:rsid w:val="00C10812"/>
    <w:rsid w:val="00C108EA"/>
    <w:rsid w:val="00C133EF"/>
    <w:rsid w:val="00C149C4"/>
    <w:rsid w:val="00C150FA"/>
    <w:rsid w:val="00C15C5A"/>
    <w:rsid w:val="00C17E85"/>
    <w:rsid w:val="00C203B0"/>
    <w:rsid w:val="00C22B93"/>
    <w:rsid w:val="00C24470"/>
    <w:rsid w:val="00C25C81"/>
    <w:rsid w:val="00C2665A"/>
    <w:rsid w:val="00C26A50"/>
    <w:rsid w:val="00C2718A"/>
    <w:rsid w:val="00C2772C"/>
    <w:rsid w:val="00C300FD"/>
    <w:rsid w:val="00C3029E"/>
    <w:rsid w:val="00C30A04"/>
    <w:rsid w:val="00C31201"/>
    <w:rsid w:val="00C317E2"/>
    <w:rsid w:val="00C3275B"/>
    <w:rsid w:val="00C32A32"/>
    <w:rsid w:val="00C32D83"/>
    <w:rsid w:val="00C3337A"/>
    <w:rsid w:val="00C3339A"/>
    <w:rsid w:val="00C34317"/>
    <w:rsid w:val="00C34820"/>
    <w:rsid w:val="00C35192"/>
    <w:rsid w:val="00C3549B"/>
    <w:rsid w:val="00C35814"/>
    <w:rsid w:val="00C36845"/>
    <w:rsid w:val="00C36B04"/>
    <w:rsid w:val="00C41212"/>
    <w:rsid w:val="00C4147E"/>
    <w:rsid w:val="00C43076"/>
    <w:rsid w:val="00C43302"/>
    <w:rsid w:val="00C444B1"/>
    <w:rsid w:val="00C4464F"/>
    <w:rsid w:val="00C45513"/>
    <w:rsid w:val="00C46077"/>
    <w:rsid w:val="00C4664B"/>
    <w:rsid w:val="00C4668B"/>
    <w:rsid w:val="00C46E56"/>
    <w:rsid w:val="00C47D44"/>
    <w:rsid w:val="00C500C3"/>
    <w:rsid w:val="00C510AD"/>
    <w:rsid w:val="00C5145C"/>
    <w:rsid w:val="00C5284B"/>
    <w:rsid w:val="00C52932"/>
    <w:rsid w:val="00C537E3"/>
    <w:rsid w:val="00C5403E"/>
    <w:rsid w:val="00C544F0"/>
    <w:rsid w:val="00C551C7"/>
    <w:rsid w:val="00C55CA4"/>
    <w:rsid w:val="00C55F26"/>
    <w:rsid w:val="00C55FE5"/>
    <w:rsid w:val="00C56B13"/>
    <w:rsid w:val="00C56C62"/>
    <w:rsid w:val="00C57496"/>
    <w:rsid w:val="00C614DA"/>
    <w:rsid w:val="00C61868"/>
    <w:rsid w:val="00C61B0E"/>
    <w:rsid w:val="00C627C5"/>
    <w:rsid w:val="00C64EEC"/>
    <w:rsid w:val="00C65164"/>
    <w:rsid w:val="00C66715"/>
    <w:rsid w:val="00C67E88"/>
    <w:rsid w:val="00C70C90"/>
    <w:rsid w:val="00C71B6C"/>
    <w:rsid w:val="00C7209B"/>
    <w:rsid w:val="00C73FC6"/>
    <w:rsid w:val="00C7430D"/>
    <w:rsid w:val="00C74BF2"/>
    <w:rsid w:val="00C74CFE"/>
    <w:rsid w:val="00C74DAD"/>
    <w:rsid w:val="00C77BC7"/>
    <w:rsid w:val="00C77D74"/>
    <w:rsid w:val="00C809AA"/>
    <w:rsid w:val="00C80A11"/>
    <w:rsid w:val="00C81388"/>
    <w:rsid w:val="00C81CE5"/>
    <w:rsid w:val="00C82E1A"/>
    <w:rsid w:val="00C83468"/>
    <w:rsid w:val="00C843E2"/>
    <w:rsid w:val="00C84568"/>
    <w:rsid w:val="00C84982"/>
    <w:rsid w:val="00C84D2E"/>
    <w:rsid w:val="00C87576"/>
    <w:rsid w:val="00C902C3"/>
    <w:rsid w:val="00C90335"/>
    <w:rsid w:val="00C90348"/>
    <w:rsid w:val="00C930A7"/>
    <w:rsid w:val="00C9382E"/>
    <w:rsid w:val="00C938FE"/>
    <w:rsid w:val="00C94B1B"/>
    <w:rsid w:val="00C95231"/>
    <w:rsid w:val="00C954C4"/>
    <w:rsid w:val="00C9551C"/>
    <w:rsid w:val="00C96EBA"/>
    <w:rsid w:val="00C971C6"/>
    <w:rsid w:val="00C97AAD"/>
    <w:rsid w:val="00CA00DC"/>
    <w:rsid w:val="00CA02CC"/>
    <w:rsid w:val="00CA039B"/>
    <w:rsid w:val="00CA1BBE"/>
    <w:rsid w:val="00CA1E42"/>
    <w:rsid w:val="00CA31B9"/>
    <w:rsid w:val="00CA3A89"/>
    <w:rsid w:val="00CA3F23"/>
    <w:rsid w:val="00CA5BE6"/>
    <w:rsid w:val="00CA5C9A"/>
    <w:rsid w:val="00CA5FB8"/>
    <w:rsid w:val="00CA62A9"/>
    <w:rsid w:val="00CA671F"/>
    <w:rsid w:val="00CA6BA6"/>
    <w:rsid w:val="00CB0210"/>
    <w:rsid w:val="00CB097C"/>
    <w:rsid w:val="00CB0AFE"/>
    <w:rsid w:val="00CB0EC5"/>
    <w:rsid w:val="00CB1B17"/>
    <w:rsid w:val="00CB1DAE"/>
    <w:rsid w:val="00CB25A9"/>
    <w:rsid w:val="00CB32AE"/>
    <w:rsid w:val="00CB4FCC"/>
    <w:rsid w:val="00CB734A"/>
    <w:rsid w:val="00CB7D2E"/>
    <w:rsid w:val="00CC026A"/>
    <w:rsid w:val="00CC0D91"/>
    <w:rsid w:val="00CC1516"/>
    <w:rsid w:val="00CC17C6"/>
    <w:rsid w:val="00CC3895"/>
    <w:rsid w:val="00CC5314"/>
    <w:rsid w:val="00CC590C"/>
    <w:rsid w:val="00CC743D"/>
    <w:rsid w:val="00CD0A4C"/>
    <w:rsid w:val="00CD1054"/>
    <w:rsid w:val="00CD1443"/>
    <w:rsid w:val="00CD2EA1"/>
    <w:rsid w:val="00CD342F"/>
    <w:rsid w:val="00CD3B0A"/>
    <w:rsid w:val="00CD538D"/>
    <w:rsid w:val="00CD59EB"/>
    <w:rsid w:val="00CD5B01"/>
    <w:rsid w:val="00CD67BD"/>
    <w:rsid w:val="00CD69B4"/>
    <w:rsid w:val="00CD69C2"/>
    <w:rsid w:val="00CD79B4"/>
    <w:rsid w:val="00CE0289"/>
    <w:rsid w:val="00CE0DB8"/>
    <w:rsid w:val="00CE2850"/>
    <w:rsid w:val="00CE2A48"/>
    <w:rsid w:val="00CE36B1"/>
    <w:rsid w:val="00CE48E4"/>
    <w:rsid w:val="00CE5068"/>
    <w:rsid w:val="00CE5146"/>
    <w:rsid w:val="00CE58C2"/>
    <w:rsid w:val="00CE5BC0"/>
    <w:rsid w:val="00CE5BEA"/>
    <w:rsid w:val="00CE6958"/>
    <w:rsid w:val="00CE7A99"/>
    <w:rsid w:val="00CE7E2A"/>
    <w:rsid w:val="00CF16DD"/>
    <w:rsid w:val="00CF18E2"/>
    <w:rsid w:val="00CF242D"/>
    <w:rsid w:val="00CF2796"/>
    <w:rsid w:val="00CF2AA9"/>
    <w:rsid w:val="00CF2C3F"/>
    <w:rsid w:val="00CF2DE5"/>
    <w:rsid w:val="00CF3797"/>
    <w:rsid w:val="00CF41AA"/>
    <w:rsid w:val="00CF4516"/>
    <w:rsid w:val="00CF4588"/>
    <w:rsid w:val="00CF460B"/>
    <w:rsid w:val="00CF4F49"/>
    <w:rsid w:val="00CF4F5E"/>
    <w:rsid w:val="00CF599B"/>
    <w:rsid w:val="00CF61E1"/>
    <w:rsid w:val="00CF6AFC"/>
    <w:rsid w:val="00CF7162"/>
    <w:rsid w:val="00D0035A"/>
    <w:rsid w:val="00D009AF"/>
    <w:rsid w:val="00D01B22"/>
    <w:rsid w:val="00D01F6E"/>
    <w:rsid w:val="00D02BEB"/>
    <w:rsid w:val="00D02E83"/>
    <w:rsid w:val="00D033CE"/>
    <w:rsid w:val="00D037F6"/>
    <w:rsid w:val="00D04CF5"/>
    <w:rsid w:val="00D0593A"/>
    <w:rsid w:val="00D05DFB"/>
    <w:rsid w:val="00D07232"/>
    <w:rsid w:val="00D0783C"/>
    <w:rsid w:val="00D078D8"/>
    <w:rsid w:val="00D10008"/>
    <w:rsid w:val="00D10DB5"/>
    <w:rsid w:val="00D125B8"/>
    <w:rsid w:val="00D13577"/>
    <w:rsid w:val="00D13916"/>
    <w:rsid w:val="00D1433F"/>
    <w:rsid w:val="00D15129"/>
    <w:rsid w:val="00D15496"/>
    <w:rsid w:val="00D15EF5"/>
    <w:rsid w:val="00D166F2"/>
    <w:rsid w:val="00D16D36"/>
    <w:rsid w:val="00D16F8F"/>
    <w:rsid w:val="00D177DF"/>
    <w:rsid w:val="00D22713"/>
    <w:rsid w:val="00D23826"/>
    <w:rsid w:val="00D23EC3"/>
    <w:rsid w:val="00D2485C"/>
    <w:rsid w:val="00D24C55"/>
    <w:rsid w:val="00D26336"/>
    <w:rsid w:val="00D27B46"/>
    <w:rsid w:val="00D32B50"/>
    <w:rsid w:val="00D32CDF"/>
    <w:rsid w:val="00D339CC"/>
    <w:rsid w:val="00D340A5"/>
    <w:rsid w:val="00D34566"/>
    <w:rsid w:val="00D3566F"/>
    <w:rsid w:val="00D40EC3"/>
    <w:rsid w:val="00D41DB2"/>
    <w:rsid w:val="00D421AD"/>
    <w:rsid w:val="00D42B1E"/>
    <w:rsid w:val="00D450FB"/>
    <w:rsid w:val="00D4526B"/>
    <w:rsid w:val="00D4631E"/>
    <w:rsid w:val="00D4644E"/>
    <w:rsid w:val="00D46E1C"/>
    <w:rsid w:val="00D52876"/>
    <w:rsid w:val="00D5372A"/>
    <w:rsid w:val="00D53853"/>
    <w:rsid w:val="00D539FC"/>
    <w:rsid w:val="00D54123"/>
    <w:rsid w:val="00D541BC"/>
    <w:rsid w:val="00D543D6"/>
    <w:rsid w:val="00D5469C"/>
    <w:rsid w:val="00D54D43"/>
    <w:rsid w:val="00D55258"/>
    <w:rsid w:val="00D55A94"/>
    <w:rsid w:val="00D5685B"/>
    <w:rsid w:val="00D57005"/>
    <w:rsid w:val="00D60A4B"/>
    <w:rsid w:val="00D610A0"/>
    <w:rsid w:val="00D62683"/>
    <w:rsid w:val="00D62B0D"/>
    <w:rsid w:val="00D63877"/>
    <w:rsid w:val="00D63F01"/>
    <w:rsid w:val="00D64B49"/>
    <w:rsid w:val="00D64DE9"/>
    <w:rsid w:val="00D65197"/>
    <w:rsid w:val="00D67C53"/>
    <w:rsid w:val="00D702B4"/>
    <w:rsid w:val="00D72480"/>
    <w:rsid w:val="00D73014"/>
    <w:rsid w:val="00D732FA"/>
    <w:rsid w:val="00D74171"/>
    <w:rsid w:val="00D7471A"/>
    <w:rsid w:val="00D750A1"/>
    <w:rsid w:val="00D75D33"/>
    <w:rsid w:val="00D764DA"/>
    <w:rsid w:val="00D772F7"/>
    <w:rsid w:val="00D802FB"/>
    <w:rsid w:val="00D80B95"/>
    <w:rsid w:val="00D8700A"/>
    <w:rsid w:val="00D87396"/>
    <w:rsid w:val="00D901B5"/>
    <w:rsid w:val="00D90356"/>
    <w:rsid w:val="00D90360"/>
    <w:rsid w:val="00D91FEA"/>
    <w:rsid w:val="00D92C7D"/>
    <w:rsid w:val="00D9320A"/>
    <w:rsid w:val="00D943CB"/>
    <w:rsid w:val="00D95038"/>
    <w:rsid w:val="00DA2535"/>
    <w:rsid w:val="00DA433B"/>
    <w:rsid w:val="00DA4A68"/>
    <w:rsid w:val="00DA51EF"/>
    <w:rsid w:val="00DA526A"/>
    <w:rsid w:val="00DA5474"/>
    <w:rsid w:val="00DA643B"/>
    <w:rsid w:val="00DA6CB2"/>
    <w:rsid w:val="00DA7092"/>
    <w:rsid w:val="00DA73E0"/>
    <w:rsid w:val="00DA7685"/>
    <w:rsid w:val="00DA7912"/>
    <w:rsid w:val="00DA7914"/>
    <w:rsid w:val="00DB175B"/>
    <w:rsid w:val="00DB36C2"/>
    <w:rsid w:val="00DB3729"/>
    <w:rsid w:val="00DB3A9D"/>
    <w:rsid w:val="00DB4981"/>
    <w:rsid w:val="00DB525E"/>
    <w:rsid w:val="00DB6DB7"/>
    <w:rsid w:val="00DC10CC"/>
    <w:rsid w:val="00DC149E"/>
    <w:rsid w:val="00DC331D"/>
    <w:rsid w:val="00DC462C"/>
    <w:rsid w:val="00DC4B1D"/>
    <w:rsid w:val="00DC5BD3"/>
    <w:rsid w:val="00DC670F"/>
    <w:rsid w:val="00DC6921"/>
    <w:rsid w:val="00DC70A0"/>
    <w:rsid w:val="00DC76D6"/>
    <w:rsid w:val="00DD021D"/>
    <w:rsid w:val="00DD0CB3"/>
    <w:rsid w:val="00DD0F4F"/>
    <w:rsid w:val="00DD1071"/>
    <w:rsid w:val="00DD10EC"/>
    <w:rsid w:val="00DD122F"/>
    <w:rsid w:val="00DD1DD9"/>
    <w:rsid w:val="00DD3701"/>
    <w:rsid w:val="00DD41A4"/>
    <w:rsid w:val="00DD46AF"/>
    <w:rsid w:val="00DD4820"/>
    <w:rsid w:val="00DD4C78"/>
    <w:rsid w:val="00DD5222"/>
    <w:rsid w:val="00DD6557"/>
    <w:rsid w:val="00DD67C0"/>
    <w:rsid w:val="00DD68D0"/>
    <w:rsid w:val="00DD695F"/>
    <w:rsid w:val="00DD7B8C"/>
    <w:rsid w:val="00DD7D80"/>
    <w:rsid w:val="00DE0670"/>
    <w:rsid w:val="00DE16E9"/>
    <w:rsid w:val="00DE1CEE"/>
    <w:rsid w:val="00DE1E09"/>
    <w:rsid w:val="00DE4050"/>
    <w:rsid w:val="00DE44AD"/>
    <w:rsid w:val="00DE624C"/>
    <w:rsid w:val="00DE6D92"/>
    <w:rsid w:val="00DE71B1"/>
    <w:rsid w:val="00DE7BA7"/>
    <w:rsid w:val="00DF0909"/>
    <w:rsid w:val="00DF09DF"/>
    <w:rsid w:val="00DF0CAF"/>
    <w:rsid w:val="00DF115E"/>
    <w:rsid w:val="00DF19F0"/>
    <w:rsid w:val="00DF25CF"/>
    <w:rsid w:val="00DF2ADB"/>
    <w:rsid w:val="00DF2B0C"/>
    <w:rsid w:val="00DF3929"/>
    <w:rsid w:val="00DF3EA8"/>
    <w:rsid w:val="00DF49B7"/>
    <w:rsid w:val="00DF4F9F"/>
    <w:rsid w:val="00DF552A"/>
    <w:rsid w:val="00E00228"/>
    <w:rsid w:val="00E04893"/>
    <w:rsid w:val="00E04C65"/>
    <w:rsid w:val="00E05919"/>
    <w:rsid w:val="00E07390"/>
    <w:rsid w:val="00E10421"/>
    <w:rsid w:val="00E10722"/>
    <w:rsid w:val="00E10FB3"/>
    <w:rsid w:val="00E11528"/>
    <w:rsid w:val="00E12075"/>
    <w:rsid w:val="00E12185"/>
    <w:rsid w:val="00E158AB"/>
    <w:rsid w:val="00E15AF0"/>
    <w:rsid w:val="00E15E09"/>
    <w:rsid w:val="00E16BC8"/>
    <w:rsid w:val="00E2056D"/>
    <w:rsid w:val="00E20FAD"/>
    <w:rsid w:val="00E230C1"/>
    <w:rsid w:val="00E23505"/>
    <w:rsid w:val="00E23D22"/>
    <w:rsid w:val="00E24297"/>
    <w:rsid w:val="00E24F19"/>
    <w:rsid w:val="00E26638"/>
    <w:rsid w:val="00E30706"/>
    <w:rsid w:val="00E321D2"/>
    <w:rsid w:val="00E330F0"/>
    <w:rsid w:val="00E348B6"/>
    <w:rsid w:val="00E356EB"/>
    <w:rsid w:val="00E35FDD"/>
    <w:rsid w:val="00E37C91"/>
    <w:rsid w:val="00E40A0A"/>
    <w:rsid w:val="00E4185B"/>
    <w:rsid w:val="00E41C7C"/>
    <w:rsid w:val="00E41EFE"/>
    <w:rsid w:val="00E43AE1"/>
    <w:rsid w:val="00E4425B"/>
    <w:rsid w:val="00E44819"/>
    <w:rsid w:val="00E4493C"/>
    <w:rsid w:val="00E45D42"/>
    <w:rsid w:val="00E4695B"/>
    <w:rsid w:val="00E476CB"/>
    <w:rsid w:val="00E47A4A"/>
    <w:rsid w:val="00E50202"/>
    <w:rsid w:val="00E51959"/>
    <w:rsid w:val="00E52886"/>
    <w:rsid w:val="00E53BEE"/>
    <w:rsid w:val="00E54BCD"/>
    <w:rsid w:val="00E55F9C"/>
    <w:rsid w:val="00E565F8"/>
    <w:rsid w:val="00E6057A"/>
    <w:rsid w:val="00E6103D"/>
    <w:rsid w:val="00E61202"/>
    <w:rsid w:val="00E63D25"/>
    <w:rsid w:val="00E6417E"/>
    <w:rsid w:val="00E651B7"/>
    <w:rsid w:val="00E65B0C"/>
    <w:rsid w:val="00E65E9C"/>
    <w:rsid w:val="00E6728A"/>
    <w:rsid w:val="00E67BD9"/>
    <w:rsid w:val="00E706BA"/>
    <w:rsid w:val="00E72CE2"/>
    <w:rsid w:val="00E73082"/>
    <w:rsid w:val="00E73DA2"/>
    <w:rsid w:val="00E74B93"/>
    <w:rsid w:val="00E753A1"/>
    <w:rsid w:val="00E75423"/>
    <w:rsid w:val="00E75EF3"/>
    <w:rsid w:val="00E76A0D"/>
    <w:rsid w:val="00E7716A"/>
    <w:rsid w:val="00E807E6"/>
    <w:rsid w:val="00E817AA"/>
    <w:rsid w:val="00E82040"/>
    <w:rsid w:val="00E82F9E"/>
    <w:rsid w:val="00E83167"/>
    <w:rsid w:val="00E833FD"/>
    <w:rsid w:val="00E83E49"/>
    <w:rsid w:val="00E84E91"/>
    <w:rsid w:val="00E877D0"/>
    <w:rsid w:val="00E912BB"/>
    <w:rsid w:val="00E91F94"/>
    <w:rsid w:val="00E935FB"/>
    <w:rsid w:val="00E955D3"/>
    <w:rsid w:val="00E964D3"/>
    <w:rsid w:val="00E9775C"/>
    <w:rsid w:val="00EA1184"/>
    <w:rsid w:val="00EA1422"/>
    <w:rsid w:val="00EA19FC"/>
    <w:rsid w:val="00EA21C2"/>
    <w:rsid w:val="00EA2342"/>
    <w:rsid w:val="00EA2736"/>
    <w:rsid w:val="00EA2FE0"/>
    <w:rsid w:val="00EA4D9A"/>
    <w:rsid w:val="00EA6629"/>
    <w:rsid w:val="00EA69CD"/>
    <w:rsid w:val="00EA76B9"/>
    <w:rsid w:val="00EB016D"/>
    <w:rsid w:val="00EB0407"/>
    <w:rsid w:val="00EB0EBF"/>
    <w:rsid w:val="00EB0FAB"/>
    <w:rsid w:val="00EB2A40"/>
    <w:rsid w:val="00EB3BB9"/>
    <w:rsid w:val="00EB3F96"/>
    <w:rsid w:val="00EB5CCF"/>
    <w:rsid w:val="00EB6217"/>
    <w:rsid w:val="00EB698E"/>
    <w:rsid w:val="00EB69D1"/>
    <w:rsid w:val="00EB750B"/>
    <w:rsid w:val="00EB7933"/>
    <w:rsid w:val="00EB7E7D"/>
    <w:rsid w:val="00EC0251"/>
    <w:rsid w:val="00EC0A4C"/>
    <w:rsid w:val="00EC1B22"/>
    <w:rsid w:val="00EC3F30"/>
    <w:rsid w:val="00EC4592"/>
    <w:rsid w:val="00ED022E"/>
    <w:rsid w:val="00ED0604"/>
    <w:rsid w:val="00ED0801"/>
    <w:rsid w:val="00ED1354"/>
    <w:rsid w:val="00ED189F"/>
    <w:rsid w:val="00ED21EF"/>
    <w:rsid w:val="00ED2606"/>
    <w:rsid w:val="00ED26D9"/>
    <w:rsid w:val="00ED2809"/>
    <w:rsid w:val="00ED3749"/>
    <w:rsid w:val="00ED4F37"/>
    <w:rsid w:val="00ED532D"/>
    <w:rsid w:val="00ED6503"/>
    <w:rsid w:val="00ED74B3"/>
    <w:rsid w:val="00ED78D3"/>
    <w:rsid w:val="00ED79A2"/>
    <w:rsid w:val="00EE089D"/>
    <w:rsid w:val="00EE0C11"/>
    <w:rsid w:val="00EE1232"/>
    <w:rsid w:val="00EE1A52"/>
    <w:rsid w:val="00EE4034"/>
    <w:rsid w:val="00EE4D94"/>
    <w:rsid w:val="00EE50C8"/>
    <w:rsid w:val="00EE520B"/>
    <w:rsid w:val="00EE58BC"/>
    <w:rsid w:val="00EE691E"/>
    <w:rsid w:val="00EE71E4"/>
    <w:rsid w:val="00EE78CB"/>
    <w:rsid w:val="00EF0600"/>
    <w:rsid w:val="00EF0C00"/>
    <w:rsid w:val="00EF2A74"/>
    <w:rsid w:val="00EF4BA0"/>
    <w:rsid w:val="00EF5366"/>
    <w:rsid w:val="00EF5856"/>
    <w:rsid w:val="00EF5C19"/>
    <w:rsid w:val="00EF67A8"/>
    <w:rsid w:val="00F00C40"/>
    <w:rsid w:val="00F01B33"/>
    <w:rsid w:val="00F01D13"/>
    <w:rsid w:val="00F0251B"/>
    <w:rsid w:val="00F03529"/>
    <w:rsid w:val="00F03647"/>
    <w:rsid w:val="00F03FC1"/>
    <w:rsid w:val="00F04382"/>
    <w:rsid w:val="00F051BE"/>
    <w:rsid w:val="00F10E16"/>
    <w:rsid w:val="00F116BB"/>
    <w:rsid w:val="00F11A39"/>
    <w:rsid w:val="00F11FAC"/>
    <w:rsid w:val="00F12044"/>
    <w:rsid w:val="00F13DC9"/>
    <w:rsid w:val="00F15001"/>
    <w:rsid w:val="00F165E0"/>
    <w:rsid w:val="00F17A30"/>
    <w:rsid w:val="00F20FF3"/>
    <w:rsid w:val="00F212F2"/>
    <w:rsid w:val="00F21981"/>
    <w:rsid w:val="00F21C98"/>
    <w:rsid w:val="00F229FF"/>
    <w:rsid w:val="00F240A5"/>
    <w:rsid w:val="00F242A4"/>
    <w:rsid w:val="00F25488"/>
    <w:rsid w:val="00F2635F"/>
    <w:rsid w:val="00F26B70"/>
    <w:rsid w:val="00F27D4A"/>
    <w:rsid w:val="00F30221"/>
    <w:rsid w:val="00F327EB"/>
    <w:rsid w:val="00F32A65"/>
    <w:rsid w:val="00F32A69"/>
    <w:rsid w:val="00F335BA"/>
    <w:rsid w:val="00F33C69"/>
    <w:rsid w:val="00F33EA0"/>
    <w:rsid w:val="00F34FFA"/>
    <w:rsid w:val="00F35E01"/>
    <w:rsid w:val="00F36882"/>
    <w:rsid w:val="00F36B17"/>
    <w:rsid w:val="00F3761D"/>
    <w:rsid w:val="00F3795B"/>
    <w:rsid w:val="00F4046E"/>
    <w:rsid w:val="00F4116F"/>
    <w:rsid w:val="00F41A80"/>
    <w:rsid w:val="00F41DC1"/>
    <w:rsid w:val="00F42557"/>
    <w:rsid w:val="00F45DC2"/>
    <w:rsid w:val="00F46892"/>
    <w:rsid w:val="00F500A6"/>
    <w:rsid w:val="00F500B2"/>
    <w:rsid w:val="00F5048F"/>
    <w:rsid w:val="00F507E9"/>
    <w:rsid w:val="00F50D93"/>
    <w:rsid w:val="00F515D2"/>
    <w:rsid w:val="00F517A3"/>
    <w:rsid w:val="00F5191B"/>
    <w:rsid w:val="00F52609"/>
    <w:rsid w:val="00F52F16"/>
    <w:rsid w:val="00F53AE9"/>
    <w:rsid w:val="00F53FC8"/>
    <w:rsid w:val="00F54878"/>
    <w:rsid w:val="00F6155F"/>
    <w:rsid w:val="00F6172A"/>
    <w:rsid w:val="00F62AFA"/>
    <w:rsid w:val="00F62D5E"/>
    <w:rsid w:val="00F657A0"/>
    <w:rsid w:val="00F67392"/>
    <w:rsid w:val="00F67710"/>
    <w:rsid w:val="00F6778F"/>
    <w:rsid w:val="00F70C21"/>
    <w:rsid w:val="00F70DF2"/>
    <w:rsid w:val="00F74C40"/>
    <w:rsid w:val="00F753B2"/>
    <w:rsid w:val="00F759F3"/>
    <w:rsid w:val="00F75E96"/>
    <w:rsid w:val="00F76779"/>
    <w:rsid w:val="00F77275"/>
    <w:rsid w:val="00F778D4"/>
    <w:rsid w:val="00F800E5"/>
    <w:rsid w:val="00F803B6"/>
    <w:rsid w:val="00F813A8"/>
    <w:rsid w:val="00F81AB6"/>
    <w:rsid w:val="00F81C14"/>
    <w:rsid w:val="00F81F5C"/>
    <w:rsid w:val="00F82371"/>
    <w:rsid w:val="00F823DC"/>
    <w:rsid w:val="00F823E3"/>
    <w:rsid w:val="00F8292D"/>
    <w:rsid w:val="00F84B13"/>
    <w:rsid w:val="00F85504"/>
    <w:rsid w:val="00F857CA"/>
    <w:rsid w:val="00F86185"/>
    <w:rsid w:val="00F867E1"/>
    <w:rsid w:val="00F86B2C"/>
    <w:rsid w:val="00F87165"/>
    <w:rsid w:val="00F90ED1"/>
    <w:rsid w:val="00F92269"/>
    <w:rsid w:val="00F928A9"/>
    <w:rsid w:val="00F934A2"/>
    <w:rsid w:val="00F9388F"/>
    <w:rsid w:val="00F9419E"/>
    <w:rsid w:val="00F941E3"/>
    <w:rsid w:val="00F96CE0"/>
    <w:rsid w:val="00F96E9B"/>
    <w:rsid w:val="00F975CE"/>
    <w:rsid w:val="00F97FD7"/>
    <w:rsid w:val="00FA03DA"/>
    <w:rsid w:val="00FA0632"/>
    <w:rsid w:val="00FA0A3E"/>
    <w:rsid w:val="00FA0E57"/>
    <w:rsid w:val="00FA0F97"/>
    <w:rsid w:val="00FA1FDE"/>
    <w:rsid w:val="00FA2D79"/>
    <w:rsid w:val="00FA4C59"/>
    <w:rsid w:val="00FA4D22"/>
    <w:rsid w:val="00FA6A77"/>
    <w:rsid w:val="00FA6D5A"/>
    <w:rsid w:val="00FA704C"/>
    <w:rsid w:val="00FA7190"/>
    <w:rsid w:val="00FA735D"/>
    <w:rsid w:val="00FB0161"/>
    <w:rsid w:val="00FB05AC"/>
    <w:rsid w:val="00FB1D0F"/>
    <w:rsid w:val="00FB292F"/>
    <w:rsid w:val="00FB3245"/>
    <w:rsid w:val="00FB472A"/>
    <w:rsid w:val="00FB4916"/>
    <w:rsid w:val="00FB5798"/>
    <w:rsid w:val="00FB610D"/>
    <w:rsid w:val="00FB6514"/>
    <w:rsid w:val="00FB7072"/>
    <w:rsid w:val="00FB76C9"/>
    <w:rsid w:val="00FB7D42"/>
    <w:rsid w:val="00FC014F"/>
    <w:rsid w:val="00FC0AA1"/>
    <w:rsid w:val="00FC105F"/>
    <w:rsid w:val="00FC196F"/>
    <w:rsid w:val="00FC2135"/>
    <w:rsid w:val="00FC3A7C"/>
    <w:rsid w:val="00FC3BD7"/>
    <w:rsid w:val="00FC3E17"/>
    <w:rsid w:val="00FC6190"/>
    <w:rsid w:val="00FC70CD"/>
    <w:rsid w:val="00FC7A5C"/>
    <w:rsid w:val="00FD1120"/>
    <w:rsid w:val="00FD1468"/>
    <w:rsid w:val="00FD171D"/>
    <w:rsid w:val="00FD1B2A"/>
    <w:rsid w:val="00FD24C8"/>
    <w:rsid w:val="00FD28EF"/>
    <w:rsid w:val="00FD2C94"/>
    <w:rsid w:val="00FD34A3"/>
    <w:rsid w:val="00FD48D5"/>
    <w:rsid w:val="00FD73E1"/>
    <w:rsid w:val="00FE026D"/>
    <w:rsid w:val="00FE3570"/>
    <w:rsid w:val="00FE38CC"/>
    <w:rsid w:val="00FE3B51"/>
    <w:rsid w:val="00FE52AB"/>
    <w:rsid w:val="00FE53BE"/>
    <w:rsid w:val="00FE6468"/>
    <w:rsid w:val="00FE6C16"/>
    <w:rsid w:val="00FE71D4"/>
    <w:rsid w:val="00FE7AE1"/>
    <w:rsid w:val="00FF0576"/>
    <w:rsid w:val="00FF175B"/>
    <w:rsid w:val="00FF1865"/>
    <w:rsid w:val="00FF2567"/>
    <w:rsid w:val="00FF2954"/>
    <w:rsid w:val="00FF354C"/>
    <w:rsid w:val="00FF3631"/>
    <w:rsid w:val="00FF3BA3"/>
    <w:rsid w:val="00FF460E"/>
    <w:rsid w:val="00FF5A5B"/>
    <w:rsid w:val="00FF5B3E"/>
    <w:rsid w:val="00FF604A"/>
    <w:rsid w:val="00FF6087"/>
    <w:rsid w:val="00FF7D0C"/>
    <w:rsid w:val="00FF7D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92D7A4"/>
  <w15:chartTrackingRefBased/>
  <w15:docId w15:val="{CCEEF94D-B585-4534-BB75-78BB36980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qFormat="1"/>
    <w:lsdException w:name="header" w:uiPriority="99"/>
    <w:lsdException w:name="footer" w:uiPriority="99"/>
    <w:lsdException w:name="caption" w:semiHidden="1" w:unhideWhenUsed="1" w:qFormat="1"/>
    <w:lsdException w:name="annotation reference"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0DF2"/>
    <w:rPr>
      <w:sz w:val="24"/>
    </w:rPr>
  </w:style>
  <w:style w:type="paragraph" w:styleId="Ttulo1">
    <w:name w:val="heading 1"/>
    <w:basedOn w:val="Normal"/>
    <w:next w:val="Normal"/>
    <w:link w:val="Ttulo1Char"/>
    <w:qFormat/>
    <w:pPr>
      <w:keepNext/>
      <w:tabs>
        <w:tab w:val="left" w:pos="-993"/>
        <w:tab w:val="left" w:pos="-709"/>
      </w:tabs>
      <w:spacing w:before="120"/>
      <w:jc w:val="center"/>
      <w:outlineLvl w:val="0"/>
    </w:pPr>
    <w:rPr>
      <w:rFonts w:ascii="Arial" w:hAnsi="Arial"/>
      <w:b/>
      <w:sz w:val="32"/>
      <w:lang w:val="x-none" w:eastAsia="x-none"/>
    </w:rPr>
  </w:style>
  <w:style w:type="paragraph" w:styleId="Ttulo2">
    <w:name w:val="heading 2"/>
    <w:basedOn w:val="Normal"/>
    <w:next w:val="Normal"/>
    <w:qFormat/>
    <w:pPr>
      <w:keepNext/>
      <w:tabs>
        <w:tab w:val="left" w:pos="-993"/>
        <w:tab w:val="left" w:pos="-709"/>
      </w:tabs>
      <w:spacing w:before="120"/>
      <w:jc w:val="center"/>
      <w:outlineLvl w:val="1"/>
    </w:pPr>
    <w:rPr>
      <w:rFonts w:ascii="Arial" w:hAnsi="Arial"/>
      <w:b/>
      <w:sz w:val="36"/>
    </w:rPr>
  </w:style>
  <w:style w:type="paragraph" w:styleId="Ttulo3">
    <w:name w:val="heading 3"/>
    <w:basedOn w:val="Normal"/>
    <w:next w:val="Normal"/>
    <w:qFormat/>
    <w:pPr>
      <w:keepNext/>
      <w:jc w:val="center"/>
      <w:outlineLvl w:val="2"/>
    </w:pPr>
    <w:rPr>
      <w:b/>
      <w:bCs/>
      <w:i/>
      <w:iCs/>
    </w:rPr>
  </w:style>
  <w:style w:type="paragraph" w:styleId="Ttulo5">
    <w:name w:val="heading 5"/>
    <w:basedOn w:val="Normal"/>
    <w:next w:val="Normal"/>
    <w:qFormat/>
    <w:pPr>
      <w:keepNext/>
      <w:tabs>
        <w:tab w:val="left" w:pos="1440"/>
      </w:tabs>
      <w:jc w:val="center"/>
      <w:outlineLvl w:val="4"/>
    </w:pPr>
    <w:rPr>
      <w:rFonts w:ascii="Arial" w:hAnsi="Arial"/>
      <w:i/>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pPr>
      <w:tabs>
        <w:tab w:val="center" w:pos="4419"/>
        <w:tab w:val="right" w:pos="8838"/>
      </w:tabs>
    </w:pPr>
    <w:rPr>
      <w:lang w:val="x-none" w:eastAsia="x-none"/>
    </w:rPr>
  </w:style>
  <w:style w:type="paragraph" w:styleId="Rodap">
    <w:name w:val="footer"/>
    <w:basedOn w:val="Normal"/>
    <w:link w:val="RodapChar"/>
    <w:uiPriority w:val="99"/>
    <w:pPr>
      <w:tabs>
        <w:tab w:val="center" w:pos="4419"/>
        <w:tab w:val="right" w:pos="8838"/>
      </w:tabs>
    </w:pPr>
    <w:rPr>
      <w:lang w:val="x-none" w:eastAsia="x-none"/>
    </w:rPr>
  </w:style>
  <w:style w:type="character" w:styleId="Nmerodepgina">
    <w:name w:val="page number"/>
    <w:basedOn w:val="Fontepargpadro"/>
  </w:style>
  <w:style w:type="paragraph" w:styleId="Ttulo">
    <w:name w:val="Title"/>
    <w:basedOn w:val="Normal"/>
    <w:qFormat/>
    <w:pPr>
      <w:shd w:val="pct20" w:color="auto" w:fill="auto"/>
      <w:spacing w:before="120"/>
      <w:jc w:val="center"/>
    </w:pPr>
    <w:rPr>
      <w:rFonts w:ascii="Arial" w:hAnsi="Arial"/>
      <w:b/>
      <w:sz w:val="28"/>
    </w:rPr>
  </w:style>
  <w:style w:type="paragraph" w:styleId="Corpodetexto">
    <w:name w:val="Body Text"/>
    <w:basedOn w:val="Normal"/>
    <w:link w:val="CorpodetextoChar"/>
    <w:pPr>
      <w:numPr>
        <w:ilvl w:val="12"/>
      </w:numPr>
      <w:spacing w:before="120"/>
      <w:jc w:val="both"/>
    </w:pPr>
    <w:rPr>
      <w:rFonts w:ascii="Arial" w:hAnsi="Arial"/>
      <w:sz w:val="20"/>
    </w:rPr>
  </w:style>
  <w:style w:type="paragraph" w:styleId="Recuodecorpodetexto">
    <w:name w:val="Body Text Indent"/>
    <w:basedOn w:val="Normal"/>
    <w:pPr>
      <w:numPr>
        <w:ilvl w:val="12"/>
      </w:numPr>
      <w:spacing w:before="120"/>
      <w:ind w:left="426" w:hanging="569"/>
      <w:jc w:val="both"/>
    </w:pPr>
    <w:rPr>
      <w:rFonts w:ascii="Arial" w:hAnsi="Arial"/>
      <w:sz w:val="20"/>
    </w:rPr>
  </w:style>
  <w:style w:type="paragraph" w:styleId="Recuodecorpodetexto2">
    <w:name w:val="Body Text Indent 2"/>
    <w:basedOn w:val="Normal"/>
    <w:pPr>
      <w:spacing w:after="120"/>
      <w:ind w:left="567"/>
      <w:jc w:val="both"/>
    </w:pPr>
    <w:rPr>
      <w:rFonts w:ascii="Arial" w:hAnsi="Arial"/>
      <w:sz w:val="20"/>
    </w:rPr>
  </w:style>
  <w:style w:type="paragraph" w:styleId="Recuodecorpodetexto3">
    <w:name w:val="Body Text Indent 3"/>
    <w:basedOn w:val="Normal"/>
    <w:pPr>
      <w:numPr>
        <w:ilvl w:val="12"/>
      </w:numPr>
      <w:spacing w:before="120"/>
      <w:ind w:left="284"/>
      <w:jc w:val="both"/>
    </w:pPr>
    <w:rPr>
      <w:rFonts w:ascii="Arial" w:hAnsi="Arial"/>
      <w:sz w:val="20"/>
    </w:rPr>
  </w:style>
  <w:style w:type="paragraph" w:styleId="Corpodetexto2">
    <w:name w:val="Body Text 2"/>
    <w:basedOn w:val="Normal"/>
    <w:pPr>
      <w:numPr>
        <w:ilvl w:val="12"/>
      </w:numPr>
      <w:spacing w:before="120"/>
      <w:jc w:val="both"/>
    </w:pPr>
    <w:rPr>
      <w:rFonts w:ascii="Arial" w:hAnsi="Arial"/>
    </w:rPr>
  </w:style>
  <w:style w:type="paragraph" w:customStyle="1" w:styleId="Corpodetexto21">
    <w:name w:val="Corpo de texto 21"/>
    <w:basedOn w:val="Normal"/>
    <w:pPr>
      <w:spacing w:line="360" w:lineRule="auto"/>
      <w:ind w:left="567" w:firstLine="851"/>
      <w:jc w:val="both"/>
    </w:pPr>
  </w:style>
  <w:style w:type="paragraph" w:styleId="PargrafodaLista">
    <w:name w:val="List Paragraph"/>
    <w:basedOn w:val="Normal"/>
    <w:link w:val="PargrafodaListaChar"/>
    <w:uiPriority w:val="34"/>
    <w:qFormat/>
    <w:rsid w:val="00DD46AF"/>
    <w:pPr>
      <w:ind w:left="720"/>
      <w:contextualSpacing/>
    </w:pPr>
    <w:rPr>
      <w:szCs w:val="24"/>
      <w:lang w:val="x-none" w:eastAsia="x-none"/>
    </w:rPr>
  </w:style>
  <w:style w:type="character" w:customStyle="1" w:styleId="RodapChar">
    <w:name w:val="Rodapé Char"/>
    <w:link w:val="Rodap"/>
    <w:uiPriority w:val="99"/>
    <w:rsid w:val="006019D7"/>
    <w:rPr>
      <w:sz w:val="24"/>
    </w:rPr>
  </w:style>
  <w:style w:type="paragraph" w:customStyle="1" w:styleId="Saudao1">
    <w:name w:val="Saudação1"/>
    <w:basedOn w:val="Normal"/>
    <w:rsid w:val="00612518"/>
    <w:pPr>
      <w:widowControl w:val="0"/>
      <w:suppressAutoHyphens/>
      <w:jc w:val="both"/>
    </w:pPr>
    <w:rPr>
      <w:rFonts w:ascii="Arial" w:eastAsia="Arial Unicode MS" w:hAnsi="Arial"/>
    </w:rPr>
  </w:style>
  <w:style w:type="character" w:styleId="Hyperlink">
    <w:name w:val="Hyperlink"/>
    <w:uiPriority w:val="99"/>
    <w:rsid w:val="001D196F"/>
    <w:rPr>
      <w:color w:val="0000FF"/>
      <w:u w:val="single"/>
    </w:rPr>
  </w:style>
  <w:style w:type="paragraph" w:styleId="Corpodetexto3">
    <w:name w:val="Body Text 3"/>
    <w:basedOn w:val="Normal"/>
    <w:link w:val="Corpodetexto3Char"/>
    <w:rsid w:val="00F30221"/>
    <w:pPr>
      <w:spacing w:after="120"/>
    </w:pPr>
    <w:rPr>
      <w:sz w:val="16"/>
      <w:szCs w:val="16"/>
      <w:lang w:val="x-none" w:eastAsia="x-none"/>
    </w:rPr>
  </w:style>
  <w:style w:type="character" w:customStyle="1" w:styleId="Corpodetexto3Char">
    <w:name w:val="Corpo de texto 3 Char"/>
    <w:link w:val="Corpodetexto3"/>
    <w:rsid w:val="00F30221"/>
    <w:rPr>
      <w:sz w:val="16"/>
      <w:szCs w:val="16"/>
    </w:rPr>
  </w:style>
  <w:style w:type="paragraph" w:styleId="NormalWeb">
    <w:name w:val="Normal (Web)"/>
    <w:basedOn w:val="Normal"/>
    <w:uiPriority w:val="99"/>
    <w:rsid w:val="00190BCB"/>
    <w:pPr>
      <w:spacing w:before="100" w:beforeAutospacing="1" w:after="100" w:afterAutospacing="1" w:line="270" w:lineRule="atLeast"/>
    </w:pPr>
    <w:rPr>
      <w:sz w:val="18"/>
      <w:szCs w:val="18"/>
    </w:rPr>
  </w:style>
  <w:style w:type="paragraph" w:customStyle="1" w:styleId="PargrafodaLista1">
    <w:name w:val="Parágrafo da Lista1"/>
    <w:basedOn w:val="Normal"/>
    <w:rsid w:val="00F87165"/>
    <w:pPr>
      <w:spacing w:line="276" w:lineRule="auto"/>
      <w:ind w:left="720"/>
      <w:contextualSpacing/>
    </w:pPr>
    <w:rPr>
      <w:rFonts w:ascii="Calibri" w:hAnsi="Calibri"/>
      <w:sz w:val="22"/>
      <w:szCs w:val="22"/>
      <w:lang w:eastAsia="en-US"/>
    </w:rPr>
  </w:style>
  <w:style w:type="table" w:styleId="Tabelacomgrade">
    <w:name w:val="Table Grid"/>
    <w:basedOn w:val="Tabelanormal"/>
    <w:rsid w:val="00320B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odetexto25">
    <w:name w:val="Corpo de texto 25"/>
    <w:basedOn w:val="Normal"/>
    <w:rsid w:val="007B4074"/>
    <w:pPr>
      <w:spacing w:line="360" w:lineRule="auto"/>
      <w:ind w:left="567" w:firstLine="851"/>
      <w:jc w:val="both"/>
    </w:pPr>
  </w:style>
  <w:style w:type="character" w:customStyle="1" w:styleId="CabealhoChar">
    <w:name w:val="Cabeçalho Char"/>
    <w:link w:val="Cabealho"/>
    <w:uiPriority w:val="99"/>
    <w:rsid w:val="00F50D93"/>
    <w:rPr>
      <w:sz w:val="24"/>
    </w:rPr>
  </w:style>
  <w:style w:type="character" w:styleId="nfase">
    <w:name w:val="Emphasis"/>
    <w:qFormat/>
    <w:rsid w:val="0003190C"/>
    <w:rPr>
      <w:i/>
      <w:iCs/>
    </w:rPr>
  </w:style>
  <w:style w:type="character" w:styleId="Refdecomentrio">
    <w:name w:val="annotation reference"/>
    <w:qFormat/>
    <w:rsid w:val="00DC10CC"/>
    <w:rPr>
      <w:sz w:val="16"/>
      <w:szCs w:val="16"/>
    </w:rPr>
  </w:style>
  <w:style w:type="paragraph" w:styleId="Textodecomentrio">
    <w:name w:val="annotation text"/>
    <w:basedOn w:val="Normal"/>
    <w:link w:val="TextodecomentrioChar"/>
    <w:qFormat/>
    <w:rsid w:val="00DC10CC"/>
    <w:rPr>
      <w:sz w:val="20"/>
    </w:rPr>
  </w:style>
  <w:style w:type="character" w:customStyle="1" w:styleId="TextodecomentrioChar">
    <w:name w:val="Texto de comentário Char"/>
    <w:basedOn w:val="Fontepargpadro"/>
    <w:link w:val="Textodecomentrio"/>
    <w:qFormat/>
    <w:rsid w:val="00DC10CC"/>
  </w:style>
  <w:style w:type="paragraph" w:styleId="Assuntodocomentrio">
    <w:name w:val="annotation subject"/>
    <w:basedOn w:val="Textodecomentrio"/>
    <w:next w:val="Textodecomentrio"/>
    <w:link w:val="AssuntodocomentrioChar"/>
    <w:rsid w:val="00DC10CC"/>
    <w:rPr>
      <w:b/>
      <w:bCs/>
      <w:lang w:val="x-none" w:eastAsia="x-none"/>
    </w:rPr>
  </w:style>
  <w:style w:type="character" w:customStyle="1" w:styleId="AssuntodocomentrioChar">
    <w:name w:val="Assunto do comentário Char"/>
    <w:link w:val="Assuntodocomentrio"/>
    <w:rsid w:val="00DC10CC"/>
    <w:rPr>
      <w:b/>
      <w:bCs/>
    </w:rPr>
  </w:style>
  <w:style w:type="paragraph" w:styleId="Textodebalo">
    <w:name w:val="Balloon Text"/>
    <w:basedOn w:val="Normal"/>
    <w:link w:val="TextodebaloChar"/>
    <w:rsid w:val="00DC10CC"/>
    <w:rPr>
      <w:rFonts w:ascii="Tahoma" w:hAnsi="Tahoma"/>
      <w:sz w:val="16"/>
      <w:szCs w:val="16"/>
      <w:lang w:val="x-none" w:eastAsia="x-none"/>
    </w:rPr>
  </w:style>
  <w:style w:type="character" w:customStyle="1" w:styleId="TextodebaloChar">
    <w:name w:val="Texto de balão Char"/>
    <w:link w:val="Textodebalo"/>
    <w:rsid w:val="00DC10CC"/>
    <w:rPr>
      <w:rFonts w:ascii="Tahoma" w:hAnsi="Tahoma" w:cs="Tahoma"/>
      <w:sz w:val="16"/>
      <w:szCs w:val="16"/>
    </w:rPr>
  </w:style>
  <w:style w:type="paragraph" w:customStyle="1" w:styleId="Standard">
    <w:name w:val="Standard"/>
    <w:rsid w:val="00CE5BC0"/>
    <w:pPr>
      <w:widowControl w:val="0"/>
      <w:suppressAutoHyphens/>
      <w:autoSpaceDN w:val="0"/>
    </w:pPr>
    <w:rPr>
      <w:rFonts w:eastAsia="SimSun" w:cs="Mangal"/>
      <w:kern w:val="3"/>
      <w:sz w:val="24"/>
      <w:szCs w:val="24"/>
      <w:lang w:eastAsia="zh-CN" w:bidi="hi-IN"/>
    </w:rPr>
  </w:style>
  <w:style w:type="paragraph" w:customStyle="1" w:styleId="CaptuloEdital">
    <w:name w:val="Capítulo Edital"/>
    <w:basedOn w:val="Normal"/>
    <w:qFormat/>
    <w:rsid w:val="00A52ED0"/>
    <w:pPr>
      <w:keepNext/>
      <w:spacing w:before="240" w:after="60" w:line="276" w:lineRule="auto"/>
      <w:jc w:val="both"/>
    </w:pPr>
    <w:rPr>
      <w:rFonts w:eastAsia="Calibri"/>
      <w:b/>
      <w:bCs/>
      <w:sz w:val="28"/>
      <w:szCs w:val="28"/>
      <w:lang w:eastAsia="en-US"/>
    </w:rPr>
  </w:style>
  <w:style w:type="paragraph" w:customStyle="1" w:styleId="Corpodetexto28">
    <w:name w:val="Corpo de texto 28"/>
    <w:basedOn w:val="Normal"/>
    <w:rsid w:val="008A53F7"/>
    <w:pPr>
      <w:jc w:val="both"/>
    </w:pPr>
    <w:rPr>
      <w:sz w:val="22"/>
    </w:rPr>
  </w:style>
  <w:style w:type="paragraph" w:customStyle="1" w:styleId="Corpodetexto210">
    <w:name w:val="Corpo de texto 21"/>
    <w:basedOn w:val="Normal"/>
    <w:rsid w:val="00537836"/>
    <w:pPr>
      <w:spacing w:line="360" w:lineRule="auto"/>
      <w:ind w:left="567" w:firstLine="851"/>
      <w:jc w:val="both"/>
    </w:pPr>
  </w:style>
  <w:style w:type="character" w:customStyle="1" w:styleId="PargrafodaListaChar">
    <w:name w:val="Parágrafo da Lista Char"/>
    <w:link w:val="PargrafodaLista"/>
    <w:uiPriority w:val="34"/>
    <w:locked/>
    <w:rsid w:val="00537836"/>
    <w:rPr>
      <w:sz w:val="24"/>
      <w:szCs w:val="24"/>
    </w:rPr>
  </w:style>
  <w:style w:type="character" w:customStyle="1" w:styleId="Ttulo1Char">
    <w:name w:val="Título 1 Char"/>
    <w:link w:val="Ttulo1"/>
    <w:rsid w:val="00537836"/>
    <w:rPr>
      <w:rFonts w:ascii="Arial" w:hAnsi="Arial"/>
      <w:b/>
      <w:sz w:val="32"/>
    </w:rPr>
  </w:style>
  <w:style w:type="paragraph" w:styleId="Citao">
    <w:name w:val="Quote"/>
    <w:aliases w:val="TCU,Citação AGU"/>
    <w:basedOn w:val="Normal"/>
    <w:next w:val="Normal"/>
    <w:link w:val="CitaoChar"/>
    <w:qFormat/>
    <w:rsid w:val="00D0035A"/>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eastAsia="Calibri" w:hAnsi="Arial" w:cs="Tahoma"/>
      <w:i/>
      <w:iCs/>
      <w:color w:val="000000"/>
      <w:sz w:val="20"/>
      <w:szCs w:val="24"/>
      <w:lang w:eastAsia="en-US"/>
    </w:rPr>
  </w:style>
  <w:style w:type="character" w:customStyle="1" w:styleId="CitaoChar">
    <w:name w:val="Citação Char"/>
    <w:aliases w:val="TCU Char,Citação AGU Char"/>
    <w:link w:val="Citao"/>
    <w:rsid w:val="00D0035A"/>
    <w:rPr>
      <w:rFonts w:ascii="Arial" w:eastAsia="Calibri" w:hAnsi="Arial" w:cs="Tahoma"/>
      <w:i/>
      <w:iCs/>
      <w:color w:val="000000"/>
      <w:szCs w:val="24"/>
      <w:shd w:val="clear" w:color="auto" w:fill="FFFFCC"/>
      <w:lang w:eastAsia="en-US"/>
    </w:rPr>
  </w:style>
  <w:style w:type="paragraph" w:customStyle="1" w:styleId="Default">
    <w:name w:val="Default"/>
    <w:rsid w:val="00260AE1"/>
    <w:pPr>
      <w:autoSpaceDE w:val="0"/>
      <w:autoSpaceDN w:val="0"/>
      <w:adjustRightInd w:val="0"/>
    </w:pPr>
    <w:rPr>
      <w:rFonts w:ascii="Spranq eco sans" w:hAnsi="Spranq eco sans" w:cs="Spranq eco sans"/>
      <w:color w:val="000000"/>
      <w:sz w:val="24"/>
      <w:szCs w:val="24"/>
    </w:rPr>
  </w:style>
  <w:style w:type="paragraph" w:customStyle="1" w:styleId="Nivel1">
    <w:name w:val="Nivel1"/>
    <w:basedOn w:val="Ttulo1"/>
    <w:next w:val="Normal"/>
    <w:link w:val="Nivel1Char"/>
    <w:qFormat/>
    <w:rsid w:val="002B0E3A"/>
    <w:pPr>
      <w:keepLines/>
      <w:numPr>
        <w:numId w:val="4"/>
      </w:numPr>
      <w:tabs>
        <w:tab w:val="clear" w:pos="-993"/>
        <w:tab w:val="clear" w:pos="-709"/>
      </w:tabs>
      <w:spacing w:before="480" w:after="120" w:line="276" w:lineRule="auto"/>
      <w:ind w:left="674" w:hanging="390"/>
      <w:jc w:val="both"/>
    </w:pPr>
    <w:rPr>
      <w:rFonts w:eastAsia="MS Gothic" w:cs="Arial"/>
      <w:color w:val="000000"/>
      <w:sz w:val="20"/>
      <w:lang w:val="pt-BR" w:eastAsia="pt-BR"/>
    </w:rPr>
  </w:style>
  <w:style w:type="paragraph" w:styleId="Reviso">
    <w:name w:val="Revision"/>
    <w:hidden/>
    <w:uiPriority w:val="99"/>
    <w:semiHidden/>
    <w:rsid w:val="006A1A88"/>
    <w:rPr>
      <w:sz w:val="24"/>
    </w:rPr>
  </w:style>
  <w:style w:type="character" w:customStyle="1" w:styleId="CorpodetextoChar">
    <w:name w:val="Corpo de texto Char"/>
    <w:link w:val="Corpodetexto"/>
    <w:rsid w:val="00D01F6E"/>
    <w:rPr>
      <w:rFonts w:ascii="Arial" w:hAnsi="Arial"/>
    </w:rPr>
  </w:style>
  <w:style w:type="character" w:styleId="MenoPendente">
    <w:name w:val="Unresolved Mention"/>
    <w:uiPriority w:val="99"/>
    <w:semiHidden/>
    <w:unhideWhenUsed/>
    <w:rsid w:val="00C00FCC"/>
    <w:rPr>
      <w:color w:val="605E5C"/>
      <w:shd w:val="clear" w:color="auto" w:fill="E1DFDD"/>
    </w:rPr>
  </w:style>
  <w:style w:type="character" w:customStyle="1" w:styleId="normalchar1">
    <w:name w:val="normal__char1"/>
    <w:rsid w:val="005D437C"/>
    <w:rPr>
      <w:rFonts w:ascii="Arial" w:hAnsi="Arial" w:cs="Arial" w:hint="default"/>
      <w:strike w:val="0"/>
      <w:dstrike w:val="0"/>
      <w:sz w:val="24"/>
      <w:szCs w:val="24"/>
      <w:u w:val="none"/>
      <w:effect w:val="none"/>
    </w:rPr>
  </w:style>
  <w:style w:type="character" w:customStyle="1" w:styleId="Nivel1Char">
    <w:name w:val="Nivel1 Char"/>
    <w:link w:val="Nivel1"/>
    <w:rsid w:val="00142A2D"/>
    <w:rPr>
      <w:rFonts w:ascii="Arial" w:eastAsia="MS Gothic" w:hAnsi="Arial" w:cs="Arial"/>
      <w:b/>
      <w:color w:val="000000"/>
    </w:rPr>
  </w:style>
  <w:style w:type="paragraph" w:customStyle="1" w:styleId="SombreamentoMdio1-nfase31">
    <w:name w:val="Sombreamento Médio 1 - Ênfase 31"/>
    <w:basedOn w:val="Normal"/>
    <w:next w:val="Normal"/>
    <w:rsid w:val="00142A2D"/>
    <w:pPr>
      <w:pBdr>
        <w:top w:val="single" w:sz="4" w:space="1" w:color="000080"/>
        <w:left w:val="single" w:sz="4" w:space="4" w:color="000080"/>
        <w:bottom w:val="single" w:sz="4" w:space="1" w:color="000080"/>
        <w:right w:val="single" w:sz="4" w:space="4" w:color="000080"/>
      </w:pBdr>
      <w:shd w:val="clear" w:color="auto" w:fill="FFFFCC"/>
      <w:suppressAutoHyphens/>
      <w:spacing w:before="120"/>
      <w:jc w:val="both"/>
    </w:pPr>
    <w:rPr>
      <w:rFonts w:ascii="Ecofont_Spranq_eco_Sans" w:eastAsia="Calibri" w:hAnsi="Ecofont_Spranq_eco_Sans" w:cs="Tahoma"/>
      <w:i/>
      <w:iCs/>
      <w:color w:val="000000"/>
      <w:sz w:val="20"/>
      <w:szCs w:val="24"/>
      <w:lang w:eastAsia="zh-CN"/>
    </w:rPr>
  </w:style>
  <w:style w:type="character" w:customStyle="1" w:styleId="apple-converted-space">
    <w:name w:val="apple-converted-space"/>
    <w:basedOn w:val="Fontepargpadro"/>
    <w:rsid w:val="00142A2D"/>
  </w:style>
  <w:style w:type="paragraph" w:styleId="Textodenotaderodap">
    <w:name w:val="footnote text"/>
    <w:basedOn w:val="Normal"/>
    <w:link w:val="TextodenotaderodapChar"/>
    <w:uiPriority w:val="99"/>
    <w:unhideWhenUsed/>
    <w:rsid w:val="00213DB2"/>
    <w:rPr>
      <w:rFonts w:ascii="Spranq eco sans" w:eastAsia="Calibri" w:hAnsi="Spranq eco sans"/>
      <w:sz w:val="20"/>
      <w:lang w:eastAsia="en-US"/>
    </w:rPr>
  </w:style>
  <w:style w:type="character" w:customStyle="1" w:styleId="TextodenotaderodapChar">
    <w:name w:val="Texto de nota de rodapé Char"/>
    <w:link w:val="Textodenotaderodap"/>
    <w:uiPriority w:val="99"/>
    <w:rsid w:val="00213DB2"/>
    <w:rPr>
      <w:rFonts w:ascii="Spranq eco sans" w:eastAsia="Calibri" w:hAnsi="Spranq eco sans"/>
      <w:lang w:eastAsia="en-US"/>
    </w:rPr>
  </w:style>
  <w:style w:type="character" w:styleId="Refdenotaderodap">
    <w:name w:val="footnote reference"/>
    <w:unhideWhenUsed/>
    <w:rsid w:val="00213DB2"/>
    <w:rPr>
      <w:vertAlign w:val="superscript"/>
    </w:rPr>
  </w:style>
  <w:style w:type="numbering" w:customStyle="1" w:styleId="Estilo1">
    <w:name w:val="Estilo1"/>
    <w:uiPriority w:val="99"/>
    <w:rsid w:val="00EA1184"/>
    <w:pPr>
      <w:numPr>
        <w:numId w:val="21"/>
      </w:numPr>
    </w:pPr>
  </w:style>
  <w:style w:type="numbering" w:customStyle="1" w:styleId="Estilo2">
    <w:name w:val="Estilo2"/>
    <w:uiPriority w:val="99"/>
    <w:rsid w:val="00EA1184"/>
    <w:pPr>
      <w:numPr>
        <w:numId w:val="22"/>
      </w:numPr>
    </w:pPr>
  </w:style>
  <w:style w:type="numbering" w:customStyle="1" w:styleId="Estilo3">
    <w:name w:val="Estilo3"/>
    <w:uiPriority w:val="99"/>
    <w:rsid w:val="00FA4D22"/>
    <w:pPr>
      <w:numPr>
        <w:numId w:val="23"/>
      </w:numPr>
    </w:pPr>
  </w:style>
  <w:style w:type="paragraph" w:customStyle="1" w:styleId="Corpodetexto23">
    <w:name w:val="Corpo de texto 23"/>
    <w:basedOn w:val="Normal"/>
    <w:rsid w:val="00656FD2"/>
    <w:pPr>
      <w:jc w:val="both"/>
    </w:pPr>
    <w:rPr>
      <w:sz w:val="22"/>
    </w:rPr>
  </w:style>
  <w:style w:type="paragraph" w:customStyle="1" w:styleId="GradeColorida-nfase11">
    <w:name w:val="Grade Colorida - Ênfase 11"/>
    <w:basedOn w:val="Normal"/>
    <w:next w:val="Normal"/>
    <w:link w:val="GradeColorida-nfase1Char"/>
    <w:uiPriority w:val="29"/>
    <w:qFormat/>
    <w:rsid w:val="00656FD2"/>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eastAsia="Calibri" w:hAnsi="Arial"/>
      <w:i/>
      <w:iCs/>
      <w:color w:val="000000"/>
      <w:sz w:val="20"/>
      <w:szCs w:val="24"/>
      <w:lang w:val="x-none" w:eastAsia="en-US"/>
    </w:rPr>
  </w:style>
  <w:style w:type="character" w:customStyle="1" w:styleId="GradeColorida-nfase1Char">
    <w:name w:val="Grade Colorida - Ênfase 1 Char"/>
    <w:link w:val="GradeColorida-nfase11"/>
    <w:uiPriority w:val="29"/>
    <w:rsid w:val="00656FD2"/>
    <w:rPr>
      <w:rFonts w:ascii="Arial" w:eastAsia="Calibri" w:hAnsi="Arial"/>
      <w:i/>
      <w:iCs/>
      <w:color w:val="000000"/>
      <w:szCs w:val="24"/>
      <w:shd w:val="clear" w:color="auto" w:fill="FFFFCC"/>
      <w:lang w:val="x-none" w:eastAsia="en-US"/>
    </w:rPr>
  </w:style>
  <w:style w:type="paragraph" w:customStyle="1" w:styleId="Nivel2">
    <w:name w:val="Nivel 2"/>
    <w:link w:val="Nivel2Char"/>
    <w:qFormat/>
    <w:rsid w:val="00533F35"/>
    <w:pPr>
      <w:numPr>
        <w:ilvl w:val="1"/>
        <w:numId w:val="24"/>
      </w:numPr>
      <w:spacing w:before="120" w:after="120" w:line="276" w:lineRule="auto"/>
      <w:jc w:val="both"/>
    </w:pPr>
    <w:rPr>
      <w:rFonts w:ascii="Ecofont_Spranq_eco_Sans" w:eastAsia="Arial Unicode MS" w:hAnsi="Ecofont_Spranq_eco_Sans"/>
    </w:rPr>
  </w:style>
  <w:style w:type="paragraph" w:customStyle="1" w:styleId="Nivel10">
    <w:name w:val="Nivel 1"/>
    <w:basedOn w:val="Nivel2"/>
    <w:next w:val="Nivel2"/>
    <w:qFormat/>
    <w:rsid w:val="00533F35"/>
    <w:pPr>
      <w:numPr>
        <w:ilvl w:val="0"/>
      </w:numPr>
    </w:pPr>
    <w:rPr>
      <w:rFonts w:cs="Arial"/>
      <w:b/>
    </w:rPr>
  </w:style>
  <w:style w:type="paragraph" w:customStyle="1" w:styleId="Nivel3">
    <w:name w:val="Nivel 3"/>
    <w:basedOn w:val="Nivel2"/>
    <w:link w:val="Nivel3Char"/>
    <w:qFormat/>
    <w:rsid w:val="00533F35"/>
    <w:pPr>
      <w:numPr>
        <w:ilvl w:val="2"/>
      </w:numPr>
    </w:pPr>
    <w:rPr>
      <w:rFonts w:cs="Arial"/>
      <w:color w:val="000000"/>
    </w:rPr>
  </w:style>
  <w:style w:type="character" w:customStyle="1" w:styleId="Nivel4Char">
    <w:name w:val="Nivel 4 Char"/>
    <w:basedOn w:val="Fontepargpadro"/>
    <w:link w:val="Nivel4"/>
    <w:locked/>
    <w:rsid w:val="00533F35"/>
    <w:rPr>
      <w:rFonts w:ascii="Ecofont_Spranq_eco_Sans" w:eastAsia="Arial Unicode MS" w:hAnsi="Ecofont_Spranq_eco_Sans" w:cs="Arial"/>
    </w:rPr>
  </w:style>
  <w:style w:type="paragraph" w:customStyle="1" w:styleId="Nivel4">
    <w:name w:val="Nivel 4"/>
    <w:basedOn w:val="Nivel3"/>
    <w:link w:val="Nivel4Char"/>
    <w:qFormat/>
    <w:rsid w:val="00533F35"/>
    <w:pPr>
      <w:numPr>
        <w:ilvl w:val="3"/>
      </w:numPr>
    </w:pPr>
    <w:rPr>
      <w:color w:val="auto"/>
    </w:rPr>
  </w:style>
  <w:style w:type="paragraph" w:customStyle="1" w:styleId="Nivel5">
    <w:name w:val="Nivel 5"/>
    <w:basedOn w:val="Nivel4"/>
    <w:qFormat/>
    <w:rsid w:val="00533F35"/>
    <w:pPr>
      <w:numPr>
        <w:ilvl w:val="4"/>
      </w:numPr>
      <w:tabs>
        <w:tab w:val="num" w:pos="360"/>
      </w:tabs>
      <w:ind w:left="2232"/>
    </w:pPr>
  </w:style>
  <w:style w:type="numbering" w:customStyle="1" w:styleId="Estilo4">
    <w:name w:val="Estilo4"/>
    <w:uiPriority w:val="99"/>
    <w:rsid w:val="003870F1"/>
    <w:pPr>
      <w:numPr>
        <w:numId w:val="25"/>
      </w:numPr>
    </w:pPr>
  </w:style>
  <w:style w:type="paragraph" w:customStyle="1" w:styleId="Nivel01">
    <w:name w:val="Nivel 01"/>
    <w:basedOn w:val="Ttulo1"/>
    <w:next w:val="Normal"/>
    <w:qFormat/>
    <w:rsid w:val="00EE71E4"/>
    <w:pPr>
      <w:keepLines/>
      <w:tabs>
        <w:tab w:val="clear" w:pos="-993"/>
        <w:tab w:val="clear" w:pos="-709"/>
        <w:tab w:val="num" w:pos="360"/>
        <w:tab w:val="left" w:pos="567"/>
      </w:tabs>
      <w:spacing w:before="240"/>
      <w:jc w:val="both"/>
    </w:pPr>
    <w:rPr>
      <w:rFonts w:eastAsiaTheme="majorEastAsia" w:cs="Arial"/>
      <w:bCs/>
      <w:sz w:val="20"/>
      <w:lang w:val="pt-BR" w:eastAsia="pt-BR"/>
    </w:rPr>
  </w:style>
  <w:style w:type="character" w:customStyle="1" w:styleId="Nvel3-RChar">
    <w:name w:val="Nível 3-R Char"/>
    <w:basedOn w:val="Fontepargpadro"/>
    <w:link w:val="Nvel3-R"/>
    <w:locked/>
    <w:rsid w:val="00EE71E4"/>
    <w:rPr>
      <w:rFonts w:ascii="Arial" w:hAnsi="Arial" w:cs="Arial"/>
      <w:i/>
      <w:iCs/>
      <w:color w:val="FF0000"/>
    </w:rPr>
  </w:style>
  <w:style w:type="paragraph" w:customStyle="1" w:styleId="Nvel3-R">
    <w:name w:val="Nível 3-R"/>
    <w:basedOn w:val="Nivel3"/>
    <w:link w:val="Nvel3-RChar"/>
    <w:qFormat/>
    <w:rsid w:val="00EE71E4"/>
    <w:pPr>
      <w:numPr>
        <w:numId w:val="1"/>
      </w:numPr>
      <w:ind w:left="425" w:firstLine="0"/>
    </w:pPr>
    <w:rPr>
      <w:rFonts w:ascii="Arial" w:eastAsia="Times New Roman" w:hAnsi="Arial"/>
      <w:i/>
      <w:iCs/>
      <w:color w:val="FF0000"/>
    </w:rPr>
  </w:style>
  <w:style w:type="character" w:customStyle="1" w:styleId="Nivel2Char">
    <w:name w:val="Nivel 2 Char"/>
    <w:basedOn w:val="Fontepargpadro"/>
    <w:link w:val="Nivel2"/>
    <w:locked/>
    <w:rsid w:val="00EE71E4"/>
    <w:rPr>
      <w:rFonts w:ascii="Ecofont_Spranq_eco_Sans" w:eastAsia="Arial Unicode MS" w:hAnsi="Ecofont_Spranq_eco_Sans"/>
    </w:rPr>
  </w:style>
  <w:style w:type="character" w:customStyle="1" w:styleId="Nivel3Char">
    <w:name w:val="Nivel 3 Char"/>
    <w:basedOn w:val="Fontepargpadro"/>
    <w:link w:val="Nivel3"/>
    <w:locked/>
    <w:rsid w:val="00EE71E4"/>
    <w:rPr>
      <w:rFonts w:ascii="Ecofont_Spranq_eco_Sans" w:eastAsia="Arial Unicode MS" w:hAnsi="Ecofont_Spranq_eco_Sans" w:cs="Arial"/>
      <w:color w:val="000000"/>
    </w:rPr>
  </w:style>
  <w:style w:type="character" w:customStyle="1" w:styleId="Nvel2-RedChar">
    <w:name w:val="Nível 2 -Red Char"/>
    <w:basedOn w:val="Fontepargpadro"/>
    <w:link w:val="Nvel2-Red"/>
    <w:locked/>
    <w:rsid w:val="00EE71E4"/>
    <w:rPr>
      <w:rFonts w:ascii="Arial" w:hAnsi="Arial" w:cs="Arial"/>
      <w:i/>
      <w:iCs/>
      <w:color w:val="FF0000"/>
    </w:rPr>
  </w:style>
  <w:style w:type="paragraph" w:customStyle="1" w:styleId="Nvel2-Red">
    <w:name w:val="Nível 2 -Red"/>
    <w:basedOn w:val="Nivel2"/>
    <w:link w:val="Nvel2-RedChar"/>
    <w:qFormat/>
    <w:rsid w:val="00EE71E4"/>
    <w:pPr>
      <w:numPr>
        <w:numId w:val="1"/>
      </w:numPr>
    </w:pPr>
    <w:rPr>
      <w:rFonts w:ascii="Arial" w:eastAsia="Times New Roman" w:hAnsi="Arial" w:cs="Arial"/>
      <w:i/>
      <w:iCs/>
      <w:color w:val="FF0000"/>
    </w:rPr>
  </w:style>
  <w:style w:type="character" w:customStyle="1" w:styleId="Nvel1-SemNumChar">
    <w:name w:val="Nível 1-Sem Num Char"/>
    <w:basedOn w:val="Fontepargpadro"/>
    <w:link w:val="Nvel1-SemNum"/>
    <w:locked/>
    <w:rsid w:val="00430F63"/>
    <w:rPr>
      <w:rFonts w:ascii="Arial" w:eastAsiaTheme="majorEastAsia" w:hAnsi="Arial" w:cs="Arial"/>
      <w:b/>
      <w:bCs/>
      <w:color w:val="FF0000"/>
    </w:rPr>
  </w:style>
  <w:style w:type="paragraph" w:customStyle="1" w:styleId="Nvel1-SemNum">
    <w:name w:val="Nível 1-Sem Num"/>
    <w:basedOn w:val="Nivel01"/>
    <w:link w:val="Nvel1-SemNumChar"/>
    <w:qFormat/>
    <w:rsid w:val="00430F63"/>
    <w:pPr>
      <w:tabs>
        <w:tab w:val="clear" w:pos="360"/>
      </w:tabs>
      <w:ind w:left="357"/>
      <w:outlineLvl w:val="1"/>
    </w:pPr>
    <w:rPr>
      <w:color w:val="FF0000"/>
    </w:rPr>
  </w:style>
  <w:style w:type="character" w:customStyle="1" w:styleId="Nvel4-RChar">
    <w:name w:val="Nível 4-R Char"/>
    <w:basedOn w:val="Fontepargpadro"/>
    <w:link w:val="Nvel4-R"/>
    <w:locked/>
    <w:rsid w:val="00F12044"/>
    <w:rPr>
      <w:rFonts w:ascii="Arial" w:hAnsi="Arial" w:cs="Arial"/>
      <w:i/>
      <w:iCs/>
      <w:color w:val="FF0000"/>
    </w:rPr>
  </w:style>
  <w:style w:type="paragraph" w:customStyle="1" w:styleId="Nvel4-R">
    <w:name w:val="Nível 4-R"/>
    <w:basedOn w:val="Nivel4"/>
    <w:link w:val="Nvel4-RChar"/>
    <w:qFormat/>
    <w:rsid w:val="00F12044"/>
    <w:pPr>
      <w:numPr>
        <w:numId w:val="1"/>
      </w:numPr>
    </w:pPr>
    <w:rPr>
      <w:rFonts w:ascii="Arial" w:eastAsia="Times New Roman" w:hAnsi="Arial"/>
      <w:i/>
      <w:iCs/>
      <w:color w:val="FF0000"/>
    </w:rPr>
  </w:style>
  <w:style w:type="paragraph" w:customStyle="1" w:styleId="TextoNvel2">
    <w:name w:val="Texto Nível 2"/>
    <w:basedOn w:val="Normal"/>
    <w:autoRedefine/>
    <w:qFormat/>
    <w:rsid w:val="00141045"/>
    <w:pPr>
      <w:numPr>
        <w:ilvl w:val="1"/>
        <w:numId w:val="26"/>
      </w:numPr>
      <w:shd w:val="clear" w:color="auto" w:fill="FFFFFF"/>
      <w:tabs>
        <w:tab w:val="left" w:pos="0"/>
        <w:tab w:val="left" w:pos="851"/>
      </w:tabs>
      <w:suppressAutoHyphens/>
      <w:spacing w:before="240"/>
      <w:ind w:left="0"/>
      <w:jc w:val="both"/>
    </w:pPr>
    <w:rPr>
      <w:rFonts w:ascii="Arial" w:eastAsia="Calibri" w:hAnsi="Arial" w:cs="Arial"/>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52124">
      <w:bodyDiv w:val="1"/>
      <w:marLeft w:val="0"/>
      <w:marRight w:val="0"/>
      <w:marTop w:val="0"/>
      <w:marBottom w:val="0"/>
      <w:divBdr>
        <w:top w:val="none" w:sz="0" w:space="0" w:color="auto"/>
        <w:left w:val="none" w:sz="0" w:space="0" w:color="auto"/>
        <w:bottom w:val="none" w:sz="0" w:space="0" w:color="auto"/>
        <w:right w:val="none" w:sz="0" w:space="0" w:color="auto"/>
      </w:divBdr>
    </w:div>
    <w:div w:id="73821909">
      <w:bodyDiv w:val="1"/>
      <w:marLeft w:val="0"/>
      <w:marRight w:val="0"/>
      <w:marTop w:val="0"/>
      <w:marBottom w:val="0"/>
      <w:divBdr>
        <w:top w:val="none" w:sz="0" w:space="0" w:color="auto"/>
        <w:left w:val="none" w:sz="0" w:space="0" w:color="auto"/>
        <w:bottom w:val="none" w:sz="0" w:space="0" w:color="auto"/>
        <w:right w:val="none" w:sz="0" w:space="0" w:color="auto"/>
      </w:divBdr>
    </w:div>
    <w:div w:id="106776819">
      <w:bodyDiv w:val="1"/>
      <w:marLeft w:val="0"/>
      <w:marRight w:val="0"/>
      <w:marTop w:val="0"/>
      <w:marBottom w:val="0"/>
      <w:divBdr>
        <w:top w:val="none" w:sz="0" w:space="0" w:color="auto"/>
        <w:left w:val="none" w:sz="0" w:space="0" w:color="auto"/>
        <w:bottom w:val="none" w:sz="0" w:space="0" w:color="auto"/>
        <w:right w:val="none" w:sz="0" w:space="0" w:color="auto"/>
      </w:divBdr>
      <w:divsChild>
        <w:div w:id="1058893483">
          <w:marLeft w:val="547"/>
          <w:marRight w:val="0"/>
          <w:marTop w:val="115"/>
          <w:marBottom w:val="0"/>
          <w:divBdr>
            <w:top w:val="none" w:sz="0" w:space="0" w:color="auto"/>
            <w:left w:val="none" w:sz="0" w:space="0" w:color="auto"/>
            <w:bottom w:val="none" w:sz="0" w:space="0" w:color="auto"/>
            <w:right w:val="none" w:sz="0" w:space="0" w:color="auto"/>
          </w:divBdr>
        </w:div>
        <w:div w:id="1098061764">
          <w:marLeft w:val="547"/>
          <w:marRight w:val="0"/>
          <w:marTop w:val="115"/>
          <w:marBottom w:val="0"/>
          <w:divBdr>
            <w:top w:val="none" w:sz="0" w:space="0" w:color="auto"/>
            <w:left w:val="none" w:sz="0" w:space="0" w:color="auto"/>
            <w:bottom w:val="none" w:sz="0" w:space="0" w:color="auto"/>
            <w:right w:val="none" w:sz="0" w:space="0" w:color="auto"/>
          </w:divBdr>
        </w:div>
        <w:div w:id="1247107705">
          <w:marLeft w:val="547"/>
          <w:marRight w:val="0"/>
          <w:marTop w:val="115"/>
          <w:marBottom w:val="0"/>
          <w:divBdr>
            <w:top w:val="none" w:sz="0" w:space="0" w:color="auto"/>
            <w:left w:val="none" w:sz="0" w:space="0" w:color="auto"/>
            <w:bottom w:val="none" w:sz="0" w:space="0" w:color="auto"/>
            <w:right w:val="none" w:sz="0" w:space="0" w:color="auto"/>
          </w:divBdr>
        </w:div>
        <w:div w:id="1671829028">
          <w:marLeft w:val="547"/>
          <w:marRight w:val="0"/>
          <w:marTop w:val="115"/>
          <w:marBottom w:val="0"/>
          <w:divBdr>
            <w:top w:val="none" w:sz="0" w:space="0" w:color="auto"/>
            <w:left w:val="none" w:sz="0" w:space="0" w:color="auto"/>
            <w:bottom w:val="none" w:sz="0" w:space="0" w:color="auto"/>
            <w:right w:val="none" w:sz="0" w:space="0" w:color="auto"/>
          </w:divBdr>
        </w:div>
        <w:div w:id="2131044857">
          <w:marLeft w:val="547"/>
          <w:marRight w:val="0"/>
          <w:marTop w:val="115"/>
          <w:marBottom w:val="0"/>
          <w:divBdr>
            <w:top w:val="none" w:sz="0" w:space="0" w:color="auto"/>
            <w:left w:val="none" w:sz="0" w:space="0" w:color="auto"/>
            <w:bottom w:val="none" w:sz="0" w:space="0" w:color="auto"/>
            <w:right w:val="none" w:sz="0" w:space="0" w:color="auto"/>
          </w:divBdr>
        </w:div>
      </w:divsChild>
    </w:div>
    <w:div w:id="154080150">
      <w:bodyDiv w:val="1"/>
      <w:marLeft w:val="0"/>
      <w:marRight w:val="0"/>
      <w:marTop w:val="0"/>
      <w:marBottom w:val="0"/>
      <w:divBdr>
        <w:top w:val="none" w:sz="0" w:space="0" w:color="auto"/>
        <w:left w:val="none" w:sz="0" w:space="0" w:color="auto"/>
        <w:bottom w:val="none" w:sz="0" w:space="0" w:color="auto"/>
        <w:right w:val="none" w:sz="0" w:space="0" w:color="auto"/>
      </w:divBdr>
    </w:div>
    <w:div w:id="162935734">
      <w:bodyDiv w:val="1"/>
      <w:marLeft w:val="0"/>
      <w:marRight w:val="0"/>
      <w:marTop w:val="0"/>
      <w:marBottom w:val="0"/>
      <w:divBdr>
        <w:top w:val="none" w:sz="0" w:space="0" w:color="auto"/>
        <w:left w:val="none" w:sz="0" w:space="0" w:color="auto"/>
        <w:bottom w:val="none" w:sz="0" w:space="0" w:color="auto"/>
        <w:right w:val="none" w:sz="0" w:space="0" w:color="auto"/>
      </w:divBdr>
    </w:div>
    <w:div w:id="189733296">
      <w:bodyDiv w:val="1"/>
      <w:marLeft w:val="0"/>
      <w:marRight w:val="0"/>
      <w:marTop w:val="0"/>
      <w:marBottom w:val="0"/>
      <w:divBdr>
        <w:top w:val="none" w:sz="0" w:space="0" w:color="auto"/>
        <w:left w:val="none" w:sz="0" w:space="0" w:color="auto"/>
        <w:bottom w:val="none" w:sz="0" w:space="0" w:color="auto"/>
        <w:right w:val="none" w:sz="0" w:space="0" w:color="auto"/>
      </w:divBdr>
    </w:div>
    <w:div w:id="195698784">
      <w:bodyDiv w:val="1"/>
      <w:marLeft w:val="0"/>
      <w:marRight w:val="0"/>
      <w:marTop w:val="0"/>
      <w:marBottom w:val="0"/>
      <w:divBdr>
        <w:top w:val="none" w:sz="0" w:space="0" w:color="auto"/>
        <w:left w:val="none" w:sz="0" w:space="0" w:color="auto"/>
        <w:bottom w:val="none" w:sz="0" w:space="0" w:color="auto"/>
        <w:right w:val="none" w:sz="0" w:space="0" w:color="auto"/>
      </w:divBdr>
      <w:divsChild>
        <w:div w:id="59404975">
          <w:marLeft w:val="547"/>
          <w:marRight w:val="0"/>
          <w:marTop w:val="96"/>
          <w:marBottom w:val="0"/>
          <w:divBdr>
            <w:top w:val="none" w:sz="0" w:space="0" w:color="auto"/>
            <w:left w:val="none" w:sz="0" w:space="0" w:color="auto"/>
            <w:bottom w:val="none" w:sz="0" w:space="0" w:color="auto"/>
            <w:right w:val="none" w:sz="0" w:space="0" w:color="auto"/>
          </w:divBdr>
        </w:div>
        <w:div w:id="167601321">
          <w:marLeft w:val="547"/>
          <w:marRight w:val="0"/>
          <w:marTop w:val="96"/>
          <w:marBottom w:val="0"/>
          <w:divBdr>
            <w:top w:val="none" w:sz="0" w:space="0" w:color="auto"/>
            <w:left w:val="none" w:sz="0" w:space="0" w:color="auto"/>
            <w:bottom w:val="none" w:sz="0" w:space="0" w:color="auto"/>
            <w:right w:val="none" w:sz="0" w:space="0" w:color="auto"/>
          </w:divBdr>
        </w:div>
        <w:div w:id="605113887">
          <w:marLeft w:val="547"/>
          <w:marRight w:val="0"/>
          <w:marTop w:val="96"/>
          <w:marBottom w:val="0"/>
          <w:divBdr>
            <w:top w:val="none" w:sz="0" w:space="0" w:color="auto"/>
            <w:left w:val="none" w:sz="0" w:space="0" w:color="auto"/>
            <w:bottom w:val="none" w:sz="0" w:space="0" w:color="auto"/>
            <w:right w:val="none" w:sz="0" w:space="0" w:color="auto"/>
          </w:divBdr>
        </w:div>
        <w:div w:id="1005018348">
          <w:marLeft w:val="547"/>
          <w:marRight w:val="0"/>
          <w:marTop w:val="96"/>
          <w:marBottom w:val="0"/>
          <w:divBdr>
            <w:top w:val="none" w:sz="0" w:space="0" w:color="auto"/>
            <w:left w:val="none" w:sz="0" w:space="0" w:color="auto"/>
            <w:bottom w:val="none" w:sz="0" w:space="0" w:color="auto"/>
            <w:right w:val="none" w:sz="0" w:space="0" w:color="auto"/>
          </w:divBdr>
        </w:div>
        <w:div w:id="1346399077">
          <w:marLeft w:val="547"/>
          <w:marRight w:val="0"/>
          <w:marTop w:val="96"/>
          <w:marBottom w:val="0"/>
          <w:divBdr>
            <w:top w:val="none" w:sz="0" w:space="0" w:color="auto"/>
            <w:left w:val="none" w:sz="0" w:space="0" w:color="auto"/>
            <w:bottom w:val="none" w:sz="0" w:space="0" w:color="auto"/>
            <w:right w:val="none" w:sz="0" w:space="0" w:color="auto"/>
          </w:divBdr>
        </w:div>
        <w:div w:id="1514418487">
          <w:marLeft w:val="547"/>
          <w:marRight w:val="0"/>
          <w:marTop w:val="96"/>
          <w:marBottom w:val="0"/>
          <w:divBdr>
            <w:top w:val="none" w:sz="0" w:space="0" w:color="auto"/>
            <w:left w:val="none" w:sz="0" w:space="0" w:color="auto"/>
            <w:bottom w:val="none" w:sz="0" w:space="0" w:color="auto"/>
            <w:right w:val="none" w:sz="0" w:space="0" w:color="auto"/>
          </w:divBdr>
        </w:div>
        <w:div w:id="1626079319">
          <w:marLeft w:val="547"/>
          <w:marRight w:val="0"/>
          <w:marTop w:val="96"/>
          <w:marBottom w:val="0"/>
          <w:divBdr>
            <w:top w:val="none" w:sz="0" w:space="0" w:color="auto"/>
            <w:left w:val="none" w:sz="0" w:space="0" w:color="auto"/>
            <w:bottom w:val="none" w:sz="0" w:space="0" w:color="auto"/>
            <w:right w:val="none" w:sz="0" w:space="0" w:color="auto"/>
          </w:divBdr>
        </w:div>
        <w:div w:id="1768843347">
          <w:marLeft w:val="547"/>
          <w:marRight w:val="0"/>
          <w:marTop w:val="96"/>
          <w:marBottom w:val="0"/>
          <w:divBdr>
            <w:top w:val="none" w:sz="0" w:space="0" w:color="auto"/>
            <w:left w:val="none" w:sz="0" w:space="0" w:color="auto"/>
            <w:bottom w:val="none" w:sz="0" w:space="0" w:color="auto"/>
            <w:right w:val="none" w:sz="0" w:space="0" w:color="auto"/>
          </w:divBdr>
        </w:div>
        <w:div w:id="1923684460">
          <w:marLeft w:val="547"/>
          <w:marRight w:val="0"/>
          <w:marTop w:val="96"/>
          <w:marBottom w:val="0"/>
          <w:divBdr>
            <w:top w:val="none" w:sz="0" w:space="0" w:color="auto"/>
            <w:left w:val="none" w:sz="0" w:space="0" w:color="auto"/>
            <w:bottom w:val="none" w:sz="0" w:space="0" w:color="auto"/>
            <w:right w:val="none" w:sz="0" w:space="0" w:color="auto"/>
          </w:divBdr>
        </w:div>
      </w:divsChild>
    </w:div>
    <w:div w:id="374697491">
      <w:bodyDiv w:val="1"/>
      <w:marLeft w:val="0"/>
      <w:marRight w:val="0"/>
      <w:marTop w:val="0"/>
      <w:marBottom w:val="0"/>
      <w:divBdr>
        <w:top w:val="none" w:sz="0" w:space="0" w:color="auto"/>
        <w:left w:val="none" w:sz="0" w:space="0" w:color="auto"/>
        <w:bottom w:val="none" w:sz="0" w:space="0" w:color="auto"/>
        <w:right w:val="none" w:sz="0" w:space="0" w:color="auto"/>
      </w:divBdr>
    </w:div>
    <w:div w:id="447243412">
      <w:bodyDiv w:val="1"/>
      <w:marLeft w:val="0"/>
      <w:marRight w:val="0"/>
      <w:marTop w:val="0"/>
      <w:marBottom w:val="0"/>
      <w:divBdr>
        <w:top w:val="none" w:sz="0" w:space="0" w:color="auto"/>
        <w:left w:val="none" w:sz="0" w:space="0" w:color="auto"/>
        <w:bottom w:val="none" w:sz="0" w:space="0" w:color="auto"/>
        <w:right w:val="none" w:sz="0" w:space="0" w:color="auto"/>
      </w:divBdr>
    </w:div>
    <w:div w:id="470055566">
      <w:bodyDiv w:val="1"/>
      <w:marLeft w:val="0"/>
      <w:marRight w:val="0"/>
      <w:marTop w:val="0"/>
      <w:marBottom w:val="0"/>
      <w:divBdr>
        <w:top w:val="none" w:sz="0" w:space="0" w:color="auto"/>
        <w:left w:val="none" w:sz="0" w:space="0" w:color="auto"/>
        <w:bottom w:val="none" w:sz="0" w:space="0" w:color="auto"/>
        <w:right w:val="none" w:sz="0" w:space="0" w:color="auto"/>
      </w:divBdr>
      <w:divsChild>
        <w:div w:id="440534089">
          <w:marLeft w:val="547"/>
          <w:marRight w:val="0"/>
          <w:marTop w:val="67"/>
          <w:marBottom w:val="0"/>
          <w:divBdr>
            <w:top w:val="none" w:sz="0" w:space="0" w:color="auto"/>
            <w:left w:val="none" w:sz="0" w:space="0" w:color="auto"/>
            <w:bottom w:val="none" w:sz="0" w:space="0" w:color="auto"/>
            <w:right w:val="none" w:sz="0" w:space="0" w:color="auto"/>
          </w:divBdr>
        </w:div>
        <w:div w:id="651712701">
          <w:marLeft w:val="547"/>
          <w:marRight w:val="0"/>
          <w:marTop w:val="67"/>
          <w:marBottom w:val="0"/>
          <w:divBdr>
            <w:top w:val="none" w:sz="0" w:space="0" w:color="auto"/>
            <w:left w:val="none" w:sz="0" w:space="0" w:color="auto"/>
            <w:bottom w:val="none" w:sz="0" w:space="0" w:color="auto"/>
            <w:right w:val="none" w:sz="0" w:space="0" w:color="auto"/>
          </w:divBdr>
        </w:div>
        <w:div w:id="833642863">
          <w:marLeft w:val="547"/>
          <w:marRight w:val="0"/>
          <w:marTop w:val="67"/>
          <w:marBottom w:val="0"/>
          <w:divBdr>
            <w:top w:val="none" w:sz="0" w:space="0" w:color="auto"/>
            <w:left w:val="none" w:sz="0" w:space="0" w:color="auto"/>
            <w:bottom w:val="none" w:sz="0" w:space="0" w:color="auto"/>
            <w:right w:val="none" w:sz="0" w:space="0" w:color="auto"/>
          </w:divBdr>
        </w:div>
        <w:div w:id="875701473">
          <w:marLeft w:val="547"/>
          <w:marRight w:val="0"/>
          <w:marTop w:val="67"/>
          <w:marBottom w:val="0"/>
          <w:divBdr>
            <w:top w:val="none" w:sz="0" w:space="0" w:color="auto"/>
            <w:left w:val="none" w:sz="0" w:space="0" w:color="auto"/>
            <w:bottom w:val="none" w:sz="0" w:space="0" w:color="auto"/>
            <w:right w:val="none" w:sz="0" w:space="0" w:color="auto"/>
          </w:divBdr>
        </w:div>
        <w:div w:id="1035152301">
          <w:marLeft w:val="547"/>
          <w:marRight w:val="0"/>
          <w:marTop w:val="67"/>
          <w:marBottom w:val="0"/>
          <w:divBdr>
            <w:top w:val="none" w:sz="0" w:space="0" w:color="auto"/>
            <w:left w:val="none" w:sz="0" w:space="0" w:color="auto"/>
            <w:bottom w:val="none" w:sz="0" w:space="0" w:color="auto"/>
            <w:right w:val="none" w:sz="0" w:space="0" w:color="auto"/>
          </w:divBdr>
        </w:div>
        <w:div w:id="1156725537">
          <w:marLeft w:val="547"/>
          <w:marRight w:val="0"/>
          <w:marTop w:val="67"/>
          <w:marBottom w:val="0"/>
          <w:divBdr>
            <w:top w:val="none" w:sz="0" w:space="0" w:color="auto"/>
            <w:left w:val="none" w:sz="0" w:space="0" w:color="auto"/>
            <w:bottom w:val="none" w:sz="0" w:space="0" w:color="auto"/>
            <w:right w:val="none" w:sz="0" w:space="0" w:color="auto"/>
          </w:divBdr>
        </w:div>
      </w:divsChild>
    </w:div>
    <w:div w:id="538321043">
      <w:bodyDiv w:val="1"/>
      <w:marLeft w:val="0"/>
      <w:marRight w:val="0"/>
      <w:marTop w:val="0"/>
      <w:marBottom w:val="0"/>
      <w:divBdr>
        <w:top w:val="none" w:sz="0" w:space="0" w:color="auto"/>
        <w:left w:val="none" w:sz="0" w:space="0" w:color="auto"/>
        <w:bottom w:val="none" w:sz="0" w:space="0" w:color="auto"/>
        <w:right w:val="none" w:sz="0" w:space="0" w:color="auto"/>
      </w:divBdr>
      <w:divsChild>
        <w:div w:id="156501723">
          <w:marLeft w:val="547"/>
          <w:marRight w:val="0"/>
          <w:marTop w:val="86"/>
          <w:marBottom w:val="0"/>
          <w:divBdr>
            <w:top w:val="none" w:sz="0" w:space="0" w:color="auto"/>
            <w:left w:val="none" w:sz="0" w:space="0" w:color="auto"/>
            <w:bottom w:val="none" w:sz="0" w:space="0" w:color="auto"/>
            <w:right w:val="none" w:sz="0" w:space="0" w:color="auto"/>
          </w:divBdr>
        </w:div>
        <w:div w:id="1285693998">
          <w:marLeft w:val="547"/>
          <w:marRight w:val="0"/>
          <w:marTop w:val="86"/>
          <w:marBottom w:val="0"/>
          <w:divBdr>
            <w:top w:val="none" w:sz="0" w:space="0" w:color="auto"/>
            <w:left w:val="none" w:sz="0" w:space="0" w:color="auto"/>
            <w:bottom w:val="none" w:sz="0" w:space="0" w:color="auto"/>
            <w:right w:val="none" w:sz="0" w:space="0" w:color="auto"/>
          </w:divBdr>
        </w:div>
        <w:div w:id="1661542780">
          <w:marLeft w:val="547"/>
          <w:marRight w:val="0"/>
          <w:marTop w:val="86"/>
          <w:marBottom w:val="0"/>
          <w:divBdr>
            <w:top w:val="none" w:sz="0" w:space="0" w:color="auto"/>
            <w:left w:val="none" w:sz="0" w:space="0" w:color="auto"/>
            <w:bottom w:val="none" w:sz="0" w:space="0" w:color="auto"/>
            <w:right w:val="none" w:sz="0" w:space="0" w:color="auto"/>
          </w:divBdr>
        </w:div>
        <w:div w:id="1989049697">
          <w:marLeft w:val="547"/>
          <w:marRight w:val="0"/>
          <w:marTop w:val="86"/>
          <w:marBottom w:val="0"/>
          <w:divBdr>
            <w:top w:val="none" w:sz="0" w:space="0" w:color="auto"/>
            <w:left w:val="none" w:sz="0" w:space="0" w:color="auto"/>
            <w:bottom w:val="none" w:sz="0" w:space="0" w:color="auto"/>
            <w:right w:val="none" w:sz="0" w:space="0" w:color="auto"/>
          </w:divBdr>
        </w:div>
      </w:divsChild>
    </w:div>
    <w:div w:id="562762520">
      <w:bodyDiv w:val="1"/>
      <w:marLeft w:val="0"/>
      <w:marRight w:val="0"/>
      <w:marTop w:val="0"/>
      <w:marBottom w:val="0"/>
      <w:divBdr>
        <w:top w:val="none" w:sz="0" w:space="0" w:color="auto"/>
        <w:left w:val="none" w:sz="0" w:space="0" w:color="auto"/>
        <w:bottom w:val="none" w:sz="0" w:space="0" w:color="auto"/>
        <w:right w:val="none" w:sz="0" w:space="0" w:color="auto"/>
      </w:divBdr>
    </w:div>
    <w:div w:id="563641456">
      <w:bodyDiv w:val="1"/>
      <w:marLeft w:val="0"/>
      <w:marRight w:val="0"/>
      <w:marTop w:val="0"/>
      <w:marBottom w:val="0"/>
      <w:divBdr>
        <w:top w:val="none" w:sz="0" w:space="0" w:color="auto"/>
        <w:left w:val="none" w:sz="0" w:space="0" w:color="auto"/>
        <w:bottom w:val="none" w:sz="0" w:space="0" w:color="auto"/>
        <w:right w:val="none" w:sz="0" w:space="0" w:color="auto"/>
      </w:divBdr>
    </w:div>
    <w:div w:id="583032065">
      <w:bodyDiv w:val="1"/>
      <w:marLeft w:val="0"/>
      <w:marRight w:val="0"/>
      <w:marTop w:val="0"/>
      <w:marBottom w:val="0"/>
      <w:divBdr>
        <w:top w:val="none" w:sz="0" w:space="0" w:color="auto"/>
        <w:left w:val="none" w:sz="0" w:space="0" w:color="auto"/>
        <w:bottom w:val="none" w:sz="0" w:space="0" w:color="auto"/>
        <w:right w:val="none" w:sz="0" w:space="0" w:color="auto"/>
      </w:divBdr>
      <w:divsChild>
        <w:div w:id="244073601">
          <w:marLeft w:val="547"/>
          <w:marRight w:val="0"/>
          <w:marTop w:val="86"/>
          <w:marBottom w:val="0"/>
          <w:divBdr>
            <w:top w:val="none" w:sz="0" w:space="0" w:color="auto"/>
            <w:left w:val="none" w:sz="0" w:space="0" w:color="auto"/>
            <w:bottom w:val="none" w:sz="0" w:space="0" w:color="auto"/>
            <w:right w:val="none" w:sz="0" w:space="0" w:color="auto"/>
          </w:divBdr>
        </w:div>
        <w:div w:id="895353817">
          <w:marLeft w:val="547"/>
          <w:marRight w:val="0"/>
          <w:marTop w:val="86"/>
          <w:marBottom w:val="0"/>
          <w:divBdr>
            <w:top w:val="none" w:sz="0" w:space="0" w:color="auto"/>
            <w:left w:val="none" w:sz="0" w:space="0" w:color="auto"/>
            <w:bottom w:val="none" w:sz="0" w:space="0" w:color="auto"/>
            <w:right w:val="none" w:sz="0" w:space="0" w:color="auto"/>
          </w:divBdr>
        </w:div>
        <w:div w:id="2112583169">
          <w:marLeft w:val="547"/>
          <w:marRight w:val="0"/>
          <w:marTop w:val="86"/>
          <w:marBottom w:val="0"/>
          <w:divBdr>
            <w:top w:val="none" w:sz="0" w:space="0" w:color="auto"/>
            <w:left w:val="none" w:sz="0" w:space="0" w:color="auto"/>
            <w:bottom w:val="none" w:sz="0" w:space="0" w:color="auto"/>
            <w:right w:val="none" w:sz="0" w:space="0" w:color="auto"/>
          </w:divBdr>
        </w:div>
      </w:divsChild>
    </w:div>
    <w:div w:id="673185950">
      <w:bodyDiv w:val="1"/>
      <w:marLeft w:val="0"/>
      <w:marRight w:val="0"/>
      <w:marTop w:val="0"/>
      <w:marBottom w:val="0"/>
      <w:divBdr>
        <w:top w:val="none" w:sz="0" w:space="0" w:color="auto"/>
        <w:left w:val="none" w:sz="0" w:space="0" w:color="auto"/>
        <w:bottom w:val="none" w:sz="0" w:space="0" w:color="auto"/>
        <w:right w:val="none" w:sz="0" w:space="0" w:color="auto"/>
      </w:divBdr>
      <w:divsChild>
        <w:div w:id="141505275">
          <w:marLeft w:val="547"/>
          <w:marRight w:val="0"/>
          <w:marTop w:val="86"/>
          <w:marBottom w:val="0"/>
          <w:divBdr>
            <w:top w:val="none" w:sz="0" w:space="0" w:color="auto"/>
            <w:left w:val="none" w:sz="0" w:space="0" w:color="auto"/>
            <w:bottom w:val="none" w:sz="0" w:space="0" w:color="auto"/>
            <w:right w:val="none" w:sz="0" w:space="0" w:color="auto"/>
          </w:divBdr>
        </w:div>
        <w:div w:id="277757887">
          <w:marLeft w:val="547"/>
          <w:marRight w:val="0"/>
          <w:marTop w:val="86"/>
          <w:marBottom w:val="0"/>
          <w:divBdr>
            <w:top w:val="none" w:sz="0" w:space="0" w:color="auto"/>
            <w:left w:val="none" w:sz="0" w:space="0" w:color="auto"/>
            <w:bottom w:val="none" w:sz="0" w:space="0" w:color="auto"/>
            <w:right w:val="none" w:sz="0" w:space="0" w:color="auto"/>
          </w:divBdr>
        </w:div>
        <w:div w:id="315187713">
          <w:marLeft w:val="547"/>
          <w:marRight w:val="0"/>
          <w:marTop w:val="86"/>
          <w:marBottom w:val="0"/>
          <w:divBdr>
            <w:top w:val="none" w:sz="0" w:space="0" w:color="auto"/>
            <w:left w:val="none" w:sz="0" w:space="0" w:color="auto"/>
            <w:bottom w:val="none" w:sz="0" w:space="0" w:color="auto"/>
            <w:right w:val="none" w:sz="0" w:space="0" w:color="auto"/>
          </w:divBdr>
        </w:div>
        <w:div w:id="684946228">
          <w:marLeft w:val="547"/>
          <w:marRight w:val="0"/>
          <w:marTop w:val="86"/>
          <w:marBottom w:val="0"/>
          <w:divBdr>
            <w:top w:val="none" w:sz="0" w:space="0" w:color="auto"/>
            <w:left w:val="none" w:sz="0" w:space="0" w:color="auto"/>
            <w:bottom w:val="none" w:sz="0" w:space="0" w:color="auto"/>
            <w:right w:val="none" w:sz="0" w:space="0" w:color="auto"/>
          </w:divBdr>
        </w:div>
        <w:div w:id="841357618">
          <w:marLeft w:val="547"/>
          <w:marRight w:val="0"/>
          <w:marTop w:val="86"/>
          <w:marBottom w:val="0"/>
          <w:divBdr>
            <w:top w:val="none" w:sz="0" w:space="0" w:color="auto"/>
            <w:left w:val="none" w:sz="0" w:space="0" w:color="auto"/>
            <w:bottom w:val="none" w:sz="0" w:space="0" w:color="auto"/>
            <w:right w:val="none" w:sz="0" w:space="0" w:color="auto"/>
          </w:divBdr>
        </w:div>
        <w:div w:id="893198725">
          <w:marLeft w:val="547"/>
          <w:marRight w:val="0"/>
          <w:marTop w:val="86"/>
          <w:marBottom w:val="0"/>
          <w:divBdr>
            <w:top w:val="none" w:sz="0" w:space="0" w:color="auto"/>
            <w:left w:val="none" w:sz="0" w:space="0" w:color="auto"/>
            <w:bottom w:val="none" w:sz="0" w:space="0" w:color="auto"/>
            <w:right w:val="none" w:sz="0" w:space="0" w:color="auto"/>
          </w:divBdr>
        </w:div>
        <w:div w:id="915628815">
          <w:marLeft w:val="547"/>
          <w:marRight w:val="0"/>
          <w:marTop w:val="86"/>
          <w:marBottom w:val="0"/>
          <w:divBdr>
            <w:top w:val="none" w:sz="0" w:space="0" w:color="auto"/>
            <w:left w:val="none" w:sz="0" w:space="0" w:color="auto"/>
            <w:bottom w:val="none" w:sz="0" w:space="0" w:color="auto"/>
            <w:right w:val="none" w:sz="0" w:space="0" w:color="auto"/>
          </w:divBdr>
        </w:div>
        <w:div w:id="1156189657">
          <w:marLeft w:val="547"/>
          <w:marRight w:val="0"/>
          <w:marTop w:val="86"/>
          <w:marBottom w:val="0"/>
          <w:divBdr>
            <w:top w:val="none" w:sz="0" w:space="0" w:color="auto"/>
            <w:left w:val="none" w:sz="0" w:space="0" w:color="auto"/>
            <w:bottom w:val="none" w:sz="0" w:space="0" w:color="auto"/>
            <w:right w:val="none" w:sz="0" w:space="0" w:color="auto"/>
          </w:divBdr>
        </w:div>
        <w:div w:id="1368332434">
          <w:marLeft w:val="547"/>
          <w:marRight w:val="0"/>
          <w:marTop w:val="86"/>
          <w:marBottom w:val="0"/>
          <w:divBdr>
            <w:top w:val="none" w:sz="0" w:space="0" w:color="auto"/>
            <w:left w:val="none" w:sz="0" w:space="0" w:color="auto"/>
            <w:bottom w:val="none" w:sz="0" w:space="0" w:color="auto"/>
            <w:right w:val="none" w:sz="0" w:space="0" w:color="auto"/>
          </w:divBdr>
        </w:div>
        <w:div w:id="1501117595">
          <w:marLeft w:val="547"/>
          <w:marRight w:val="0"/>
          <w:marTop w:val="86"/>
          <w:marBottom w:val="0"/>
          <w:divBdr>
            <w:top w:val="none" w:sz="0" w:space="0" w:color="auto"/>
            <w:left w:val="none" w:sz="0" w:space="0" w:color="auto"/>
            <w:bottom w:val="none" w:sz="0" w:space="0" w:color="auto"/>
            <w:right w:val="none" w:sz="0" w:space="0" w:color="auto"/>
          </w:divBdr>
        </w:div>
        <w:div w:id="1546940042">
          <w:marLeft w:val="547"/>
          <w:marRight w:val="0"/>
          <w:marTop w:val="86"/>
          <w:marBottom w:val="0"/>
          <w:divBdr>
            <w:top w:val="none" w:sz="0" w:space="0" w:color="auto"/>
            <w:left w:val="none" w:sz="0" w:space="0" w:color="auto"/>
            <w:bottom w:val="none" w:sz="0" w:space="0" w:color="auto"/>
            <w:right w:val="none" w:sz="0" w:space="0" w:color="auto"/>
          </w:divBdr>
        </w:div>
        <w:div w:id="1985351154">
          <w:marLeft w:val="547"/>
          <w:marRight w:val="0"/>
          <w:marTop w:val="86"/>
          <w:marBottom w:val="0"/>
          <w:divBdr>
            <w:top w:val="none" w:sz="0" w:space="0" w:color="auto"/>
            <w:left w:val="none" w:sz="0" w:space="0" w:color="auto"/>
            <w:bottom w:val="none" w:sz="0" w:space="0" w:color="auto"/>
            <w:right w:val="none" w:sz="0" w:space="0" w:color="auto"/>
          </w:divBdr>
        </w:div>
      </w:divsChild>
    </w:div>
    <w:div w:id="692726927">
      <w:bodyDiv w:val="1"/>
      <w:marLeft w:val="0"/>
      <w:marRight w:val="0"/>
      <w:marTop w:val="0"/>
      <w:marBottom w:val="0"/>
      <w:divBdr>
        <w:top w:val="none" w:sz="0" w:space="0" w:color="auto"/>
        <w:left w:val="none" w:sz="0" w:space="0" w:color="auto"/>
        <w:bottom w:val="none" w:sz="0" w:space="0" w:color="auto"/>
        <w:right w:val="none" w:sz="0" w:space="0" w:color="auto"/>
      </w:divBdr>
    </w:div>
    <w:div w:id="700743371">
      <w:bodyDiv w:val="1"/>
      <w:marLeft w:val="0"/>
      <w:marRight w:val="0"/>
      <w:marTop w:val="0"/>
      <w:marBottom w:val="0"/>
      <w:divBdr>
        <w:top w:val="none" w:sz="0" w:space="0" w:color="auto"/>
        <w:left w:val="none" w:sz="0" w:space="0" w:color="auto"/>
        <w:bottom w:val="none" w:sz="0" w:space="0" w:color="auto"/>
        <w:right w:val="none" w:sz="0" w:space="0" w:color="auto"/>
      </w:divBdr>
    </w:div>
    <w:div w:id="709692132">
      <w:bodyDiv w:val="1"/>
      <w:marLeft w:val="0"/>
      <w:marRight w:val="0"/>
      <w:marTop w:val="0"/>
      <w:marBottom w:val="0"/>
      <w:divBdr>
        <w:top w:val="none" w:sz="0" w:space="0" w:color="auto"/>
        <w:left w:val="none" w:sz="0" w:space="0" w:color="auto"/>
        <w:bottom w:val="none" w:sz="0" w:space="0" w:color="auto"/>
        <w:right w:val="none" w:sz="0" w:space="0" w:color="auto"/>
      </w:divBdr>
    </w:div>
    <w:div w:id="733047459">
      <w:bodyDiv w:val="1"/>
      <w:marLeft w:val="0"/>
      <w:marRight w:val="0"/>
      <w:marTop w:val="0"/>
      <w:marBottom w:val="0"/>
      <w:divBdr>
        <w:top w:val="none" w:sz="0" w:space="0" w:color="auto"/>
        <w:left w:val="none" w:sz="0" w:space="0" w:color="auto"/>
        <w:bottom w:val="none" w:sz="0" w:space="0" w:color="auto"/>
        <w:right w:val="none" w:sz="0" w:space="0" w:color="auto"/>
      </w:divBdr>
      <w:divsChild>
        <w:div w:id="262342778">
          <w:marLeft w:val="547"/>
          <w:marRight w:val="0"/>
          <w:marTop w:val="96"/>
          <w:marBottom w:val="0"/>
          <w:divBdr>
            <w:top w:val="none" w:sz="0" w:space="0" w:color="auto"/>
            <w:left w:val="none" w:sz="0" w:space="0" w:color="auto"/>
            <w:bottom w:val="none" w:sz="0" w:space="0" w:color="auto"/>
            <w:right w:val="none" w:sz="0" w:space="0" w:color="auto"/>
          </w:divBdr>
        </w:div>
        <w:div w:id="616911787">
          <w:marLeft w:val="547"/>
          <w:marRight w:val="0"/>
          <w:marTop w:val="96"/>
          <w:marBottom w:val="0"/>
          <w:divBdr>
            <w:top w:val="none" w:sz="0" w:space="0" w:color="auto"/>
            <w:left w:val="none" w:sz="0" w:space="0" w:color="auto"/>
            <w:bottom w:val="none" w:sz="0" w:space="0" w:color="auto"/>
            <w:right w:val="none" w:sz="0" w:space="0" w:color="auto"/>
          </w:divBdr>
        </w:div>
        <w:div w:id="1414819889">
          <w:marLeft w:val="547"/>
          <w:marRight w:val="0"/>
          <w:marTop w:val="96"/>
          <w:marBottom w:val="0"/>
          <w:divBdr>
            <w:top w:val="none" w:sz="0" w:space="0" w:color="auto"/>
            <w:left w:val="none" w:sz="0" w:space="0" w:color="auto"/>
            <w:bottom w:val="none" w:sz="0" w:space="0" w:color="auto"/>
            <w:right w:val="none" w:sz="0" w:space="0" w:color="auto"/>
          </w:divBdr>
        </w:div>
      </w:divsChild>
    </w:div>
    <w:div w:id="740367102">
      <w:bodyDiv w:val="1"/>
      <w:marLeft w:val="0"/>
      <w:marRight w:val="0"/>
      <w:marTop w:val="0"/>
      <w:marBottom w:val="0"/>
      <w:divBdr>
        <w:top w:val="none" w:sz="0" w:space="0" w:color="auto"/>
        <w:left w:val="none" w:sz="0" w:space="0" w:color="auto"/>
        <w:bottom w:val="none" w:sz="0" w:space="0" w:color="auto"/>
        <w:right w:val="none" w:sz="0" w:space="0" w:color="auto"/>
      </w:divBdr>
    </w:div>
    <w:div w:id="772628239">
      <w:bodyDiv w:val="1"/>
      <w:marLeft w:val="0"/>
      <w:marRight w:val="0"/>
      <w:marTop w:val="0"/>
      <w:marBottom w:val="0"/>
      <w:divBdr>
        <w:top w:val="none" w:sz="0" w:space="0" w:color="auto"/>
        <w:left w:val="none" w:sz="0" w:space="0" w:color="auto"/>
        <w:bottom w:val="none" w:sz="0" w:space="0" w:color="auto"/>
        <w:right w:val="none" w:sz="0" w:space="0" w:color="auto"/>
      </w:divBdr>
    </w:div>
    <w:div w:id="796604454">
      <w:bodyDiv w:val="1"/>
      <w:marLeft w:val="0"/>
      <w:marRight w:val="0"/>
      <w:marTop w:val="0"/>
      <w:marBottom w:val="0"/>
      <w:divBdr>
        <w:top w:val="none" w:sz="0" w:space="0" w:color="auto"/>
        <w:left w:val="none" w:sz="0" w:space="0" w:color="auto"/>
        <w:bottom w:val="none" w:sz="0" w:space="0" w:color="auto"/>
        <w:right w:val="none" w:sz="0" w:space="0" w:color="auto"/>
      </w:divBdr>
    </w:div>
    <w:div w:id="808204085">
      <w:bodyDiv w:val="1"/>
      <w:marLeft w:val="0"/>
      <w:marRight w:val="0"/>
      <w:marTop w:val="0"/>
      <w:marBottom w:val="0"/>
      <w:divBdr>
        <w:top w:val="none" w:sz="0" w:space="0" w:color="auto"/>
        <w:left w:val="none" w:sz="0" w:space="0" w:color="auto"/>
        <w:bottom w:val="none" w:sz="0" w:space="0" w:color="auto"/>
        <w:right w:val="none" w:sz="0" w:space="0" w:color="auto"/>
      </w:divBdr>
    </w:div>
    <w:div w:id="810945615">
      <w:bodyDiv w:val="1"/>
      <w:marLeft w:val="0"/>
      <w:marRight w:val="0"/>
      <w:marTop w:val="0"/>
      <w:marBottom w:val="0"/>
      <w:divBdr>
        <w:top w:val="none" w:sz="0" w:space="0" w:color="auto"/>
        <w:left w:val="none" w:sz="0" w:space="0" w:color="auto"/>
        <w:bottom w:val="none" w:sz="0" w:space="0" w:color="auto"/>
        <w:right w:val="none" w:sz="0" w:space="0" w:color="auto"/>
      </w:divBdr>
    </w:div>
    <w:div w:id="856234515">
      <w:bodyDiv w:val="1"/>
      <w:marLeft w:val="0"/>
      <w:marRight w:val="0"/>
      <w:marTop w:val="0"/>
      <w:marBottom w:val="0"/>
      <w:divBdr>
        <w:top w:val="none" w:sz="0" w:space="0" w:color="auto"/>
        <w:left w:val="none" w:sz="0" w:space="0" w:color="auto"/>
        <w:bottom w:val="none" w:sz="0" w:space="0" w:color="auto"/>
        <w:right w:val="none" w:sz="0" w:space="0" w:color="auto"/>
      </w:divBdr>
    </w:div>
    <w:div w:id="881476676">
      <w:bodyDiv w:val="1"/>
      <w:marLeft w:val="0"/>
      <w:marRight w:val="0"/>
      <w:marTop w:val="0"/>
      <w:marBottom w:val="0"/>
      <w:divBdr>
        <w:top w:val="none" w:sz="0" w:space="0" w:color="auto"/>
        <w:left w:val="none" w:sz="0" w:space="0" w:color="auto"/>
        <w:bottom w:val="none" w:sz="0" w:space="0" w:color="auto"/>
        <w:right w:val="none" w:sz="0" w:space="0" w:color="auto"/>
      </w:divBdr>
    </w:div>
    <w:div w:id="936905339">
      <w:bodyDiv w:val="1"/>
      <w:marLeft w:val="0"/>
      <w:marRight w:val="0"/>
      <w:marTop w:val="0"/>
      <w:marBottom w:val="0"/>
      <w:divBdr>
        <w:top w:val="none" w:sz="0" w:space="0" w:color="auto"/>
        <w:left w:val="none" w:sz="0" w:space="0" w:color="auto"/>
        <w:bottom w:val="none" w:sz="0" w:space="0" w:color="auto"/>
        <w:right w:val="none" w:sz="0" w:space="0" w:color="auto"/>
      </w:divBdr>
      <w:divsChild>
        <w:div w:id="220943988">
          <w:marLeft w:val="547"/>
          <w:marRight w:val="0"/>
          <w:marTop w:val="67"/>
          <w:marBottom w:val="0"/>
          <w:divBdr>
            <w:top w:val="none" w:sz="0" w:space="0" w:color="auto"/>
            <w:left w:val="none" w:sz="0" w:space="0" w:color="auto"/>
            <w:bottom w:val="none" w:sz="0" w:space="0" w:color="auto"/>
            <w:right w:val="none" w:sz="0" w:space="0" w:color="auto"/>
          </w:divBdr>
        </w:div>
        <w:div w:id="787361333">
          <w:marLeft w:val="547"/>
          <w:marRight w:val="0"/>
          <w:marTop w:val="67"/>
          <w:marBottom w:val="0"/>
          <w:divBdr>
            <w:top w:val="none" w:sz="0" w:space="0" w:color="auto"/>
            <w:left w:val="none" w:sz="0" w:space="0" w:color="auto"/>
            <w:bottom w:val="none" w:sz="0" w:space="0" w:color="auto"/>
            <w:right w:val="none" w:sz="0" w:space="0" w:color="auto"/>
          </w:divBdr>
        </w:div>
        <w:div w:id="807748434">
          <w:marLeft w:val="547"/>
          <w:marRight w:val="0"/>
          <w:marTop w:val="67"/>
          <w:marBottom w:val="0"/>
          <w:divBdr>
            <w:top w:val="none" w:sz="0" w:space="0" w:color="auto"/>
            <w:left w:val="none" w:sz="0" w:space="0" w:color="auto"/>
            <w:bottom w:val="none" w:sz="0" w:space="0" w:color="auto"/>
            <w:right w:val="none" w:sz="0" w:space="0" w:color="auto"/>
          </w:divBdr>
        </w:div>
        <w:div w:id="1509707643">
          <w:marLeft w:val="547"/>
          <w:marRight w:val="0"/>
          <w:marTop w:val="67"/>
          <w:marBottom w:val="0"/>
          <w:divBdr>
            <w:top w:val="none" w:sz="0" w:space="0" w:color="auto"/>
            <w:left w:val="none" w:sz="0" w:space="0" w:color="auto"/>
            <w:bottom w:val="none" w:sz="0" w:space="0" w:color="auto"/>
            <w:right w:val="none" w:sz="0" w:space="0" w:color="auto"/>
          </w:divBdr>
        </w:div>
        <w:div w:id="1581718665">
          <w:marLeft w:val="547"/>
          <w:marRight w:val="0"/>
          <w:marTop w:val="67"/>
          <w:marBottom w:val="0"/>
          <w:divBdr>
            <w:top w:val="none" w:sz="0" w:space="0" w:color="auto"/>
            <w:left w:val="none" w:sz="0" w:space="0" w:color="auto"/>
            <w:bottom w:val="none" w:sz="0" w:space="0" w:color="auto"/>
            <w:right w:val="none" w:sz="0" w:space="0" w:color="auto"/>
          </w:divBdr>
        </w:div>
        <w:div w:id="1666278968">
          <w:marLeft w:val="547"/>
          <w:marRight w:val="0"/>
          <w:marTop w:val="67"/>
          <w:marBottom w:val="0"/>
          <w:divBdr>
            <w:top w:val="none" w:sz="0" w:space="0" w:color="auto"/>
            <w:left w:val="none" w:sz="0" w:space="0" w:color="auto"/>
            <w:bottom w:val="none" w:sz="0" w:space="0" w:color="auto"/>
            <w:right w:val="none" w:sz="0" w:space="0" w:color="auto"/>
          </w:divBdr>
        </w:div>
        <w:div w:id="1826702742">
          <w:marLeft w:val="547"/>
          <w:marRight w:val="0"/>
          <w:marTop w:val="67"/>
          <w:marBottom w:val="0"/>
          <w:divBdr>
            <w:top w:val="none" w:sz="0" w:space="0" w:color="auto"/>
            <w:left w:val="none" w:sz="0" w:space="0" w:color="auto"/>
            <w:bottom w:val="none" w:sz="0" w:space="0" w:color="auto"/>
            <w:right w:val="none" w:sz="0" w:space="0" w:color="auto"/>
          </w:divBdr>
        </w:div>
      </w:divsChild>
    </w:div>
    <w:div w:id="947851510">
      <w:bodyDiv w:val="1"/>
      <w:marLeft w:val="0"/>
      <w:marRight w:val="0"/>
      <w:marTop w:val="0"/>
      <w:marBottom w:val="0"/>
      <w:divBdr>
        <w:top w:val="none" w:sz="0" w:space="0" w:color="auto"/>
        <w:left w:val="none" w:sz="0" w:space="0" w:color="auto"/>
        <w:bottom w:val="none" w:sz="0" w:space="0" w:color="auto"/>
        <w:right w:val="none" w:sz="0" w:space="0" w:color="auto"/>
      </w:divBdr>
      <w:divsChild>
        <w:div w:id="163397510">
          <w:marLeft w:val="547"/>
          <w:marRight w:val="0"/>
          <w:marTop w:val="240"/>
          <w:marBottom w:val="0"/>
          <w:divBdr>
            <w:top w:val="none" w:sz="0" w:space="0" w:color="auto"/>
            <w:left w:val="none" w:sz="0" w:space="0" w:color="auto"/>
            <w:bottom w:val="none" w:sz="0" w:space="0" w:color="auto"/>
            <w:right w:val="none" w:sz="0" w:space="0" w:color="auto"/>
          </w:divBdr>
        </w:div>
        <w:div w:id="174227254">
          <w:marLeft w:val="547"/>
          <w:marRight w:val="0"/>
          <w:marTop w:val="240"/>
          <w:marBottom w:val="0"/>
          <w:divBdr>
            <w:top w:val="none" w:sz="0" w:space="0" w:color="auto"/>
            <w:left w:val="none" w:sz="0" w:space="0" w:color="auto"/>
            <w:bottom w:val="none" w:sz="0" w:space="0" w:color="auto"/>
            <w:right w:val="none" w:sz="0" w:space="0" w:color="auto"/>
          </w:divBdr>
        </w:div>
        <w:div w:id="431241533">
          <w:marLeft w:val="547"/>
          <w:marRight w:val="0"/>
          <w:marTop w:val="67"/>
          <w:marBottom w:val="0"/>
          <w:divBdr>
            <w:top w:val="none" w:sz="0" w:space="0" w:color="auto"/>
            <w:left w:val="none" w:sz="0" w:space="0" w:color="auto"/>
            <w:bottom w:val="none" w:sz="0" w:space="0" w:color="auto"/>
            <w:right w:val="none" w:sz="0" w:space="0" w:color="auto"/>
          </w:divBdr>
        </w:div>
        <w:div w:id="786317673">
          <w:marLeft w:val="547"/>
          <w:marRight w:val="0"/>
          <w:marTop w:val="240"/>
          <w:marBottom w:val="0"/>
          <w:divBdr>
            <w:top w:val="none" w:sz="0" w:space="0" w:color="auto"/>
            <w:left w:val="none" w:sz="0" w:space="0" w:color="auto"/>
            <w:bottom w:val="none" w:sz="0" w:space="0" w:color="auto"/>
            <w:right w:val="none" w:sz="0" w:space="0" w:color="auto"/>
          </w:divBdr>
        </w:div>
        <w:div w:id="1268731821">
          <w:marLeft w:val="547"/>
          <w:marRight w:val="0"/>
          <w:marTop w:val="240"/>
          <w:marBottom w:val="0"/>
          <w:divBdr>
            <w:top w:val="none" w:sz="0" w:space="0" w:color="auto"/>
            <w:left w:val="none" w:sz="0" w:space="0" w:color="auto"/>
            <w:bottom w:val="none" w:sz="0" w:space="0" w:color="auto"/>
            <w:right w:val="none" w:sz="0" w:space="0" w:color="auto"/>
          </w:divBdr>
        </w:div>
        <w:div w:id="1519125652">
          <w:marLeft w:val="547"/>
          <w:marRight w:val="0"/>
          <w:marTop w:val="240"/>
          <w:marBottom w:val="0"/>
          <w:divBdr>
            <w:top w:val="none" w:sz="0" w:space="0" w:color="auto"/>
            <w:left w:val="none" w:sz="0" w:space="0" w:color="auto"/>
            <w:bottom w:val="none" w:sz="0" w:space="0" w:color="auto"/>
            <w:right w:val="none" w:sz="0" w:space="0" w:color="auto"/>
          </w:divBdr>
        </w:div>
      </w:divsChild>
    </w:div>
    <w:div w:id="970280578">
      <w:bodyDiv w:val="1"/>
      <w:marLeft w:val="0"/>
      <w:marRight w:val="0"/>
      <w:marTop w:val="0"/>
      <w:marBottom w:val="0"/>
      <w:divBdr>
        <w:top w:val="none" w:sz="0" w:space="0" w:color="auto"/>
        <w:left w:val="none" w:sz="0" w:space="0" w:color="auto"/>
        <w:bottom w:val="none" w:sz="0" w:space="0" w:color="auto"/>
        <w:right w:val="none" w:sz="0" w:space="0" w:color="auto"/>
      </w:divBdr>
    </w:div>
    <w:div w:id="983193015">
      <w:bodyDiv w:val="1"/>
      <w:marLeft w:val="0"/>
      <w:marRight w:val="0"/>
      <w:marTop w:val="0"/>
      <w:marBottom w:val="0"/>
      <w:divBdr>
        <w:top w:val="none" w:sz="0" w:space="0" w:color="auto"/>
        <w:left w:val="none" w:sz="0" w:space="0" w:color="auto"/>
        <w:bottom w:val="none" w:sz="0" w:space="0" w:color="auto"/>
        <w:right w:val="none" w:sz="0" w:space="0" w:color="auto"/>
      </w:divBdr>
    </w:div>
    <w:div w:id="1018777323">
      <w:bodyDiv w:val="1"/>
      <w:marLeft w:val="0"/>
      <w:marRight w:val="0"/>
      <w:marTop w:val="0"/>
      <w:marBottom w:val="0"/>
      <w:divBdr>
        <w:top w:val="none" w:sz="0" w:space="0" w:color="auto"/>
        <w:left w:val="none" w:sz="0" w:space="0" w:color="auto"/>
        <w:bottom w:val="none" w:sz="0" w:space="0" w:color="auto"/>
        <w:right w:val="none" w:sz="0" w:space="0" w:color="auto"/>
      </w:divBdr>
    </w:div>
    <w:div w:id="1076052792">
      <w:bodyDiv w:val="1"/>
      <w:marLeft w:val="0"/>
      <w:marRight w:val="0"/>
      <w:marTop w:val="0"/>
      <w:marBottom w:val="0"/>
      <w:divBdr>
        <w:top w:val="none" w:sz="0" w:space="0" w:color="auto"/>
        <w:left w:val="none" w:sz="0" w:space="0" w:color="auto"/>
        <w:bottom w:val="none" w:sz="0" w:space="0" w:color="auto"/>
        <w:right w:val="none" w:sz="0" w:space="0" w:color="auto"/>
      </w:divBdr>
    </w:div>
    <w:div w:id="1080100553">
      <w:bodyDiv w:val="1"/>
      <w:marLeft w:val="0"/>
      <w:marRight w:val="0"/>
      <w:marTop w:val="0"/>
      <w:marBottom w:val="0"/>
      <w:divBdr>
        <w:top w:val="none" w:sz="0" w:space="0" w:color="auto"/>
        <w:left w:val="none" w:sz="0" w:space="0" w:color="auto"/>
        <w:bottom w:val="none" w:sz="0" w:space="0" w:color="auto"/>
        <w:right w:val="none" w:sz="0" w:space="0" w:color="auto"/>
      </w:divBdr>
    </w:div>
    <w:div w:id="1099134312">
      <w:bodyDiv w:val="1"/>
      <w:marLeft w:val="0"/>
      <w:marRight w:val="0"/>
      <w:marTop w:val="0"/>
      <w:marBottom w:val="0"/>
      <w:divBdr>
        <w:top w:val="none" w:sz="0" w:space="0" w:color="auto"/>
        <w:left w:val="none" w:sz="0" w:space="0" w:color="auto"/>
        <w:bottom w:val="none" w:sz="0" w:space="0" w:color="auto"/>
        <w:right w:val="none" w:sz="0" w:space="0" w:color="auto"/>
      </w:divBdr>
    </w:div>
    <w:div w:id="1127160829">
      <w:bodyDiv w:val="1"/>
      <w:marLeft w:val="0"/>
      <w:marRight w:val="0"/>
      <w:marTop w:val="0"/>
      <w:marBottom w:val="0"/>
      <w:divBdr>
        <w:top w:val="none" w:sz="0" w:space="0" w:color="auto"/>
        <w:left w:val="none" w:sz="0" w:space="0" w:color="auto"/>
        <w:bottom w:val="none" w:sz="0" w:space="0" w:color="auto"/>
        <w:right w:val="none" w:sz="0" w:space="0" w:color="auto"/>
      </w:divBdr>
    </w:div>
    <w:div w:id="1129781296">
      <w:bodyDiv w:val="1"/>
      <w:marLeft w:val="0"/>
      <w:marRight w:val="0"/>
      <w:marTop w:val="0"/>
      <w:marBottom w:val="0"/>
      <w:divBdr>
        <w:top w:val="none" w:sz="0" w:space="0" w:color="auto"/>
        <w:left w:val="none" w:sz="0" w:space="0" w:color="auto"/>
        <w:bottom w:val="none" w:sz="0" w:space="0" w:color="auto"/>
        <w:right w:val="none" w:sz="0" w:space="0" w:color="auto"/>
      </w:divBdr>
      <w:divsChild>
        <w:div w:id="243686451">
          <w:marLeft w:val="547"/>
          <w:marRight w:val="0"/>
          <w:marTop w:val="154"/>
          <w:marBottom w:val="0"/>
          <w:divBdr>
            <w:top w:val="none" w:sz="0" w:space="0" w:color="auto"/>
            <w:left w:val="none" w:sz="0" w:space="0" w:color="auto"/>
            <w:bottom w:val="none" w:sz="0" w:space="0" w:color="auto"/>
            <w:right w:val="none" w:sz="0" w:space="0" w:color="auto"/>
          </w:divBdr>
        </w:div>
      </w:divsChild>
    </w:div>
    <w:div w:id="1176457888">
      <w:bodyDiv w:val="1"/>
      <w:marLeft w:val="0"/>
      <w:marRight w:val="0"/>
      <w:marTop w:val="0"/>
      <w:marBottom w:val="0"/>
      <w:divBdr>
        <w:top w:val="none" w:sz="0" w:space="0" w:color="auto"/>
        <w:left w:val="none" w:sz="0" w:space="0" w:color="auto"/>
        <w:bottom w:val="none" w:sz="0" w:space="0" w:color="auto"/>
        <w:right w:val="none" w:sz="0" w:space="0" w:color="auto"/>
      </w:divBdr>
    </w:div>
    <w:div w:id="1206914468">
      <w:bodyDiv w:val="1"/>
      <w:marLeft w:val="0"/>
      <w:marRight w:val="0"/>
      <w:marTop w:val="0"/>
      <w:marBottom w:val="0"/>
      <w:divBdr>
        <w:top w:val="none" w:sz="0" w:space="0" w:color="auto"/>
        <w:left w:val="none" w:sz="0" w:space="0" w:color="auto"/>
        <w:bottom w:val="none" w:sz="0" w:space="0" w:color="auto"/>
        <w:right w:val="none" w:sz="0" w:space="0" w:color="auto"/>
      </w:divBdr>
    </w:div>
    <w:div w:id="1208224871">
      <w:bodyDiv w:val="1"/>
      <w:marLeft w:val="0"/>
      <w:marRight w:val="0"/>
      <w:marTop w:val="0"/>
      <w:marBottom w:val="0"/>
      <w:divBdr>
        <w:top w:val="none" w:sz="0" w:space="0" w:color="auto"/>
        <w:left w:val="none" w:sz="0" w:space="0" w:color="auto"/>
        <w:bottom w:val="none" w:sz="0" w:space="0" w:color="auto"/>
        <w:right w:val="none" w:sz="0" w:space="0" w:color="auto"/>
      </w:divBdr>
    </w:div>
    <w:div w:id="1230312884">
      <w:bodyDiv w:val="1"/>
      <w:marLeft w:val="0"/>
      <w:marRight w:val="0"/>
      <w:marTop w:val="0"/>
      <w:marBottom w:val="0"/>
      <w:divBdr>
        <w:top w:val="none" w:sz="0" w:space="0" w:color="auto"/>
        <w:left w:val="none" w:sz="0" w:space="0" w:color="auto"/>
        <w:bottom w:val="none" w:sz="0" w:space="0" w:color="auto"/>
        <w:right w:val="none" w:sz="0" w:space="0" w:color="auto"/>
      </w:divBdr>
    </w:div>
    <w:div w:id="1234657699">
      <w:bodyDiv w:val="1"/>
      <w:marLeft w:val="0"/>
      <w:marRight w:val="0"/>
      <w:marTop w:val="0"/>
      <w:marBottom w:val="0"/>
      <w:divBdr>
        <w:top w:val="none" w:sz="0" w:space="0" w:color="auto"/>
        <w:left w:val="none" w:sz="0" w:space="0" w:color="auto"/>
        <w:bottom w:val="none" w:sz="0" w:space="0" w:color="auto"/>
        <w:right w:val="none" w:sz="0" w:space="0" w:color="auto"/>
      </w:divBdr>
    </w:div>
    <w:div w:id="1241527739">
      <w:bodyDiv w:val="1"/>
      <w:marLeft w:val="0"/>
      <w:marRight w:val="0"/>
      <w:marTop w:val="0"/>
      <w:marBottom w:val="0"/>
      <w:divBdr>
        <w:top w:val="none" w:sz="0" w:space="0" w:color="auto"/>
        <w:left w:val="none" w:sz="0" w:space="0" w:color="auto"/>
        <w:bottom w:val="none" w:sz="0" w:space="0" w:color="auto"/>
        <w:right w:val="none" w:sz="0" w:space="0" w:color="auto"/>
      </w:divBdr>
    </w:div>
    <w:div w:id="1250459080">
      <w:bodyDiv w:val="1"/>
      <w:marLeft w:val="0"/>
      <w:marRight w:val="0"/>
      <w:marTop w:val="0"/>
      <w:marBottom w:val="0"/>
      <w:divBdr>
        <w:top w:val="none" w:sz="0" w:space="0" w:color="auto"/>
        <w:left w:val="none" w:sz="0" w:space="0" w:color="auto"/>
        <w:bottom w:val="none" w:sz="0" w:space="0" w:color="auto"/>
        <w:right w:val="none" w:sz="0" w:space="0" w:color="auto"/>
      </w:divBdr>
    </w:div>
    <w:div w:id="1304043986">
      <w:bodyDiv w:val="1"/>
      <w:marLeft w:val="0"/>
      <w:marRight w:val="0"/>
      <w:marTop w:val="0"/>
      <w:marBottom w:val="0"/>
      <w:divBdr>
        <w:top w:val="none" w:sz="0" w:space="0" w:color="auto"/>
        <w:left w:val="none" w:sz="0" w:space="0" w:color="auto"/>
        <w:bottom w:val="none" w:sz="0" w:space="0" w:color="auto"/>
        <w:right w:val="none" w:sz="0" w:space="0" w:color="auto"/>
      </w:divBdr>
    </w:div>
    <w:div w:id="1321469445">
      <w:bodyDiv w:val="1"/>
      <w:marLeft w:val="0"/>
      <w:marRight w:val="0"/>
      <w:marTop w:val="0"/>
      <w:marBottom w:val="0"/>
      <w:divBdr>
        <w:top w:val="none" w:sz="0" w:space="0" w:color="auto"/>
        <w:left w:val="none" w:sz="0" w:space="0" w:color="auto"/>
        <w:bottom w:val="none" w:sz="0" w:space="0" w:color="auto"/>
        <w:right w:val="none" w:sz="0" w:space="0" w:color="auto"/>
      </w:divBdr>
    </w:div>
    <w:div w:id="1382750810">
      <w:bodyDiv w:val="1"/>
      <w:marLeft w:val="0"/>
      <w:marRight w:val="0"/>
      <w:marTop w:val="0"/>
      <w:marBottom w:val="0"/>
      <w:divBdr>
        <w:top w:val="none" w:sz="0" w:space="0" w:color="auto"/>
        <w:left w:val="none" w:sz="0" w:space="0" w:color="auto"/>
        <w:bottom w:val="none" w:sz="0" w:space="0" w:color="auto"/>
        <w:right w:val="none" w:sz="0" w:space="0" w:color="auto"/>
      </w:divBdr>
    </w:div>
    <w:div w:id="1397585763">
      <w:bodyDiv w:val="1"/>
      <w:marLeft w:val="0"/>
      <w:marRight w:val="0"/>
      <w:marTop w:val="0"/>
      <w:marBottom w:val="0"/>
      <w:divBdr>
        <w:top w:val="none" w:sz="0" w:space="0" w:color="auto"/>
        <w:left w:val="none" w:sz="0" w:space="0" w:color="auto"/>
        <w:bottom w:val="none" w:sz="0" w:space="0" w:color="auto"/>
        <w:right w:val="none" w:sz="0" w:space="0" w:color="auto"/>
      </w:divBdr>
      <w:divsChild>
        <w:div w:id="733161870">
          <w:marLeft w:val="547"/>
          <w:marRight w:val="0"/>
          <w:marTop w:val="77"/>
          <w:marBottom w:val="0"/>
          <w:divBdr>
            <w:top w:val="none" w:sz="0" w:space="0" w:color="auto"/>
            <w:left w:val="none" w:sz="0" w:space="0" w:color="auto"/>
            <w:bottom w:val="none" w:sz="0" w:space="0" w:color="auto"/>
            <w:right w:val="none" w:sz="0" w:space="0" w:color="auto"/>
          </w:divBdr>
        </w:div>
        <w:div w:id="1062017932">
          <w:marLeft w:val="547"/>
          <w:marRight w:val="0"/>
          <w:marTop w:val="77"/>
          <w:marBottom w:val="0"/>
          <w:divBdr>
            <w:top w:val="none" w:sz="0" w:space="0" w:color="auto"/>
            <w:left w:val="none" w:sz="0" w:space="0" w:color="auto"/>
            <w:bottom w:val="none" w:sz="0" w:space="0" w:color="auto"/>
            <w:right w:val="none" w:sz="0" w:space="0" w:color="auto"/>
          </w:divBdr>
        </w:div>
        <w:div w:id="1543789639">
          <w:marLeft w:val="547"/>
          <w:marRight w:val="0"/>
          <w:marTop w:val="77"/>
          <w:marBottom w:val="0"/>
          <w:divBdr>
            <w:top w:val="none" w:sz="0" w:space="0" w:color="auto"/>
            <w:left w:val="none" w:sz="0" w:space="0" w:color="auto"/>
            <w:bottom w:val="none" w:sz="0" w:space="0" w:color="auto"/>
            <w:right w:val="none" w:sz="0" w:space="0" w:color="auto"/>
          </w:divBdr>
        </w:div>
      </w:divsChild>
    </w:div>
    <w:div w:id="1414936055">
      <w:bodyDiv w:val="1"/>
      <w:marLeft w:val="0"/>
      <w:marRight w:val="0"/>
      <w:marTop w:val="0"/>
      <w:marBottom w:val="0"/>
      <w:divBdr>
        <w:top w:val="none" w:sz="0" w:space="0" w:color="auto"/>
        <w:left w:val="none" w:sz="0" w:space="0" w:color="auto"/>
        <w:bottom w:val="none" w:sz="0" w:space="0" w:color="auto"/>
        <w:right w:val="none" w:sz="0" w:space="0" w:color="auto"/>
      </w:divBdr>
    </w:div>
    <w:div w:id="1427384953">
      <w:bodyDiv w:val="1"/>
      <w:marLeft w:val="0"/>
      <w:marRight w:val="0"/>
      <w:marTop w:val="0"/>
      <w:marBottom w:val="0"/>
      <w:divBdr>
        <w:top w:val="none" w:sz="0" w:space="0" w:color="auto"/>
        <w:left w:val="none" w:sz="0" w:space="0" w:color="auto"/>
        <w:bottom w:val="none" w:sz="0" w:space="0" w:color="auto"/>
        <w:right w:val="none" w:sz="0" w:space="0" w:color="auto"/>
      </w:divBdr>
      <w:divsChild>
        <w:div w:id="442268250">
          <w:marLeft w:val="547"/>
          <w:marRight w:val="0"/>
          <w:marTop w:val="96"/>
          <w:marBottom w:val="0"/>
          <w:divBdr>
            <w:top w:val="none" w:sz="0" w:space="0" w:color="auto"/>
            <w:left w:val="none" w:sz="0" w:space="0" w:color="auto"/>
            <w:bottom w:val="none" w:sz="0" w:space="0" w:color="auto"/>
            <w:right w:val="none" w:sz="0" w:space="0" w:color="auto"/>
          </w:divBdr>
        </w:div>
        <w:div w:id="589196414">
          <w:marLeft w:val="547"/>
          <w:marRight w:val="0"/>
          <w:marTop w:val="96"/>
          <w:marBottom w:val="0"/>
          <w:divBdr>
            <w:top w:val="none" w:sz="0" w:space="0" w:color="auto"/>
            <w:left w:val="none" w:sz="0" w:space="0" w:color="auto"/>
            <w:bottom w:val="none" w:sz="0" w:space="0" w:color="auto"/>
            <w:right w:val="none" w:sz="0" w:space="0" w:color="auto"/>
          </w:divBdr>
        </w:div>
        <w:div w:id="679893051">
          <w:marLeft w:val="547"/>
          <w:marRight w:val="0"/>
          <w:marTop w:val="96"/>
          <w:marBottom w:val="0"/>
          <w:divBdr>
            <w:top w:val="none" w:sz="0" w:space="0" w:color="auto"/>
            <w:left w:val="none" w:sz="0" w:space="0" w:color="auto"/>
            <w:bottom w:val="none" w:sz="0" w:space="0" w:color="auto"/>
            <w:right w:val="none" w:sz="0" w:space="0" w:color="auto"/>
          </w:divBdr>
        </w:div>
        <w:div w:id="1179539856">
          <w:marLeft w:val="547"/>
          <w:marRight w:val="0"/>
          <w:marTop w:val="96"/>
          <w:marBottom w:val="0"/>
          <w:divBdr>
            <w:top w:val="none" w:sz="0" w:space="0" w:color="auto"/>
            <w:left w:val="none" w:sz="0" w:space="0" w:color="auto"/>
            <w:bottom w:val="none" w:sz="0" w:space="0" w:color="auto"/>
            <w:right w:val="none" w:sz="0" w:space="0" w:color="auto"/>
          </w:divBdr>
        </w:div>
        <w:div w:id="1214661144">
          <w:marLeft w:val="547"/>
          <w:marRight w:val="0"/>
          <w:marTop w:val="96"/>
          <w:marBottom w:val="0"/>
          <w:divBdr>
            <w:top w:val="none" w:sz="0" w:space="0" w:color="auto"/>
            <w:left w:val="none" w:sz="0" w:space="0" w:color="auto"/>
            <w:bottom w:val="none" w:sz="0" w:space="0" w:color="auto"/>
            <w:right w:val="none" w:sz="0" w:space="0" w:color="auto"/>
          </w:divBdr>
        </w:div>
        <w:div w:id="1351682382">
          <w:marLeft w:val="547"/>
          <w:marRight w:val="0"/>
          <w:marTop w:val="96"/>
          <w:marBottom w:val="0"/>
          <w:divBdr>
            <w:top w:val="none" w:sz="0" w:space="0" w:color="auto"/>
            <w:left w:val="none" w:sz="0" w:space="0" w:color="auto"/>
            <w:bottom w:val="none" w:sz="0" w:space="0" w:color="auto"/>
            <w:right w:val="none" w:sz="0" w:space="0" w:color="auto"/>
          </w:divBdr>
        </w:div>
        <w:div w:id="1396858111">
          <w:marLeft w:val="547"/>
          <w:marRight w:val="0"/>
          <w:marTop w:val="96"/>
          <w:marBottom w:val="0"/>
          <w:divBdr>
            <w:top w:val="none" w:sz="0" w:space="0" w:color="auto"/>
            <w:left w:val="none" w:sz="0" w:space="0" w:color="auto"/>
            <w:bottom w:val="none" w:sz="0" w:space="0" w:color="auto"/>
            <w:right w:val="none" w:sz="0" w:space="0" w:color="auto"/>
          </w:divBdr>
        </w:div>
        <w:div w:id="1677614851">
          <w:marLeft w:val="547"/>
          <w:marRight w:val="0"/>
          <w:marTop w:val="96"/>
          <w:marBottom w:val="0"/>
          <w:divBdr>
            <w:top w:val="none" w:sz="0" w:space="0" w:color="auto"/>
            <w:left w:val="none" w:sz="0" w:space="0" w:color="auto"/>
            <w:bottom w:val="none" w:sz="0" w:space="0" w:color="auto"/>
            <w:right w:val="none" w:sz="0" w:space="0" w:color="auto"/>
          </w:divBdr>
        </w:div>
      </w:divsChild>
    </w:div>
    <w:div w:id="1483623252">
      <w:bodyDiv w:val="1"/>
      <w:marLeft w:val="0"/>
      <w:marRight w:val="0"/>
      <w:marTop w:val="0"/>
      <w:marBottom w:val="0"/>
      <w:divBdr>
        <w:top w:val="none" w:sz="0" w:space="0" w:color="auto"/>
        <w:left w:val="none" w:sz="0" w:space="0" w:color="auto"/>
        <w:bottom w:val="none" w:sz="0" w:space="0" w:color="auto"/>
        <w:right w:val="none" w:sz="0" w:space="0" w:color="auto"/>
      </w:divBdr>
    </w:div>
    <w:div w:id="1507937510">
      <w:bodyDiv w:val="1"/>
      <w:marLeft w:val="0"/>
      <w:marRight w:val="0"/>
      <w:marTop w:val="0"/>
      <w:marBottom w:val="0"/>
      <w:divBdr>
        <w:top w:val="none" w:sz="0" w:space="0" w:color="auto"/>
        <w:left w:val="none" w:sz="0" w:space="0" w:color="auto"/>
        <w:bottom w:val="none" w:sz="0" w:space="0" w:color="auto"/>
        <w:right w:val="none" w:sz="0" w:space="0" w:color="auto"/>
      </w:divBdr>
      <w:divsChild>
        <w:div w:id="208735283">
          <w:marLeft w:val="547"/>
          <w:marRight w:val="0"/>
          <w:marTop w:val="77"/>
          <w:marBottom w:val="0"/>
          <w:divBdr>
            <w:top w:val="none" w:sz="0" w:space="0" w:color="auto"/>
            <w:left w:val="none" w:sz="0" w:space="0" w:color="auto"/>
            <w:bottom w:val="none" w:sz="0" w:space="0" w:color="auto"/>
            <w:right w:val="none" w:sz="0" w:space="0" w:color="auto"/>
          </w:divBdr>
        </w:div>
        <w:div w:id="592982304">
          <w:marLeft w:val="547"/>
          <w:marRight w:val="0"/>
          <w:marTop w:val="77"/>
          <w:marBottom w:val="0"/>
          <w:divBdr>
            <w:top w:val="none" w:sz="0" w:space="0" w:color="auto"/>
            <w:left w:val="none" w:sz="0" w:space="0" w:color="auto"/>
            <w:bottom w:val="none" w:sz="0" w:space="0" w:color="auto"/>
            <w:right w:val="none" w:sz="0" w:space="0" w:color="auto"/>
          </w:divBdr>
        </w:div>
        <w:div w:id="707723563">
          <w:marLeft w:val="547"/>
          <w:marRight w:val="0"/>
          <w:marTop w:val="77"/>
          <w:marBottom w:val="0"/>
          <w:divBdr>
            <w:top w:val="none" w:sz="0" w:space="0" w:color="auto"/>
            <w:left w:val="none" w:sz="0" w:space="0" w:color="auto"/>
            <w:bottom w:val="none" w:sz="0" w:space="0" w:color="auto"/>
            <w:right w:val="none" w:sz="0" w:space="0" w:color="auto"/>
          </w:divBdr>
        </w:div>
        <w:div w:id="1474833091">
          <w:marLeft w:val="547"/>
          <w:marRight w:val="0"/>
          <w:marTop w:val="77"/>
          <w:marBottom w:val="0"/>
          <w:divBdr>
            <w:top w:val="none" w:sz="0" w:space="0" w:color="auto"/>
            <w:left w:val="none" w:sz="0" w:space="0" w:color="auto"/>
            <w:bottom w:val="none" w:sz="0" w:space="0" w:color="auto"/>
            <w:right w:val="none" w:sz="0" w:space="0" w:color="auto"/>
          </w:divBdr>
        </w:div>
        <w:div w:id="1698002316">
          <w:marLeft w:val="547"/>
          <w:marRight w:val="0"/>
          <w:marTop w:val="77"/>
          <w:marBottom w:val="0"/>
          <w:divBdr>
            <w:top w:val="none" w:sz="0" w:space="0" w:color="auto"/>
            <w:left w:val="none" w:sz="0" w:space="0" w:color="auto"/>
            <w:bottom w:val="none" w:sz="0" w:space="0" w:color="auto"/>
            <w:right w:val="none" w:sz="0" w:space="0" w:color="auto"/>
          </w:divBdr>
        </w:div>
      </w:divsChild>
    </w:div>
    <w:div w:id="1534422470">
      <w:bodyDiv w:val="1"/>
      <w:marLeft w:val="0"/>
      <w:marRight w:val="0"/>
      <w:marTop w:val="0"/>
      <w:marBottom w:val="0"/>
      <w:divBdr>
        <w:top w:val="none" w:sz="0" w:space="0" w:color="auto"/>
        <w:left w:val="none" w:sz="0" w:space="0" w:color="auto"/>
        <w:bottom w:val="none" w:sz="0" w:space="0" w:color="auto"/>
        <w:right w:val="none" w:sz="0" w:space="0" w:color="auto"/>
      </w:divBdr>
    </w:div>
    <w:div w:id="1565599793">
      <w:bodyDiv w:val="1"/>
      <w:marLeft w:val="0"/>
      <w:marRight w:val="0"/>
      <w:marTop w:val="0"/>
      <w:marBottom w:val="0"/>
      <w:divBdr>
        <w:top w:val="none" w:sz="0" w:space="0" w:color="auto"/>
        <w:left w:val="none" w:sz="0" w:space="0" w:color="auto"/>
        <w:bottom w:val="none" w:sz="0" w:space="0" w:color="auto"/>
        <w:right w:val="none" w:sz="0" w:space="0" w:color="auto"/>
      </w:divBdr>
      <w:divsChild>
        <w:div w:id="82184943">
          <w:marLeft w:val="547"/>
          <w:marRight w:val="0"/>
          <w:marTop w:val="86"/>
          <w:marBottom w:val="0"/>
          <w:divBdr>
            <w:top w:val="none" w:sz="0" w:space="0" w:color="auto"/>
            <w:left w:val="none" w:sz="0" w:space="0" w:color="auto"/>
            <w:bottom w:val="none" w:sz="0" w:space="0" w:color="auto"/>
            <w:right w:val="none" w:sz="0" w:space="0" w:color="auto"/>
          </w:divBdr>
        </w:div>
        <w:div w:id="634335621">
          <w:marLeft w:val="547"/>
          <w:marRight w:val="0"/>
          <w:marTop w:val="86"/>
          <w:marBottom w:val="0"/>
          <w:divBdr>
            <w:top w:val="none" w:sz="0" w:space="0" w:color="auto"/>
            <w:left w:val="none" w:sz="0" w:space="0" w:color="auto"/>
            <w:bottom w:val="none" w:sz="0" w:space="0" w:color="auto"/>
            <w:right w:val="none" w:sz="0" w:space="0" w:color="auto"/>
          </w:divBdr>
        </w:div>
      </w:divsChild>
    </w:div>
    <w:div w:id="1592934510">
      <w:bodyDiv w:val="1"/>
      <w:marLeft w:val="0"/>
      <w:marRight w:val="0"/>
      <w:marTop w:val="0"/>
      <w:marBottom w:val="0"/>
      <w:divBdr>
        <w:top w:val="none" w:sz="0" w:space="0" w:color="auto"/>
        <w:left w:val="none" w:sz="0" w:space="0" w:color="auto"/>
        <w:bottom w:val="none" w:sz="0" w:space="0" w:color="auto"/>
        <w:right w:val="none" w:sz="0" w:space="0" w:color="auto"/>
      </w:divBdr>
    </w:div>
    <w:div w:id="1593975826">
      <w:bodyDiv w:val="1"/>
      <w:marLeft w:val="0"/>
      <w:marRight w:val="0"/>
      <w:marTop w:val="0"/>
      <w:marBottom w:val="0"/>
      <w:divBdr>
        <w:top w:val="none" w:sz="0" w:space="0" w:color="auto"/>
        <w:left w:val="none" w:sz="0" w:space="0" w:color="auto"/>
        <w:bottom w:val="none" w:sz="0" w:space="0" w:color="auto"/>
        <w:right w:val="none" w:sz="0" w:space="0" w:color="auto"/>
      </w:divBdr>
    </w:div>
    <w:div w:id="1595868142">
      <w:bodyDiv w:val="1"/>
      <w:marLeft w:val="0"/>
      <w:marRight w:val="0"/>
      <w:marTop w:val="0"/>
      <w:marBottom w:val="0"/>
      <w:divBdr>
        <w:top w:val="none" w:sz="0" w:space="0" w:color="auto"/>
        <w:left w:val="none" w:sz="0" w:space="0" w:color="auto"/>
        <w:bottom w:val="none" w:sz="0" w:space="0" w:color="auto"/>
        <w:right w:val="none" w:sz="0" w:space="0" w:color="auto"/>
      </w:divBdr>
    </w:div>
    <w:div w:id="1651523158">
      <w:bodyDiv w:val="1"/>
      <w:marLeft w:val="0"/>
      <w:marRight w:val="0"/>
      <w:marTop w:val="0"/>
      <w:marBottom w:val="0"/>
      <w:divBdr>
        <w:top w:val="none" w:sz="0" w:space="0" w:color="auto"/>
        <w:left w:val="none" w:sz="0" w:space="0" w:color="auto"/>
        <w:bottom w:val="none" w:sz="0" w:space="0" w:color="auto"/>
        <w:right w:val="none" w:sz="0" w:space="0" w:color="auto"/>
      </w:divBdr>
      <w:divsChild>
        <w:div w:id="1275090459">
          <w:marLeft w:val="547"/>
          <w:marRight w:val="0"/>
          <w:marTop w:val="154"/>
          <w:marBottom w:val="0"/>
          <w:divBdr>
            <w:top w:val="none" w:sz="0" w:space="0" w:color="auto"/>
            <w:left w:val="none" w:sz="0" w:space="0" w:color="auto"/>
            <w:bottom w:val="none" w:sz="0" w:space="0" w:color="auto"/>
            <w:right w:val="none" w:sz="0" w:space="0" w:color="auto"/>
          </w:divBdr>
        </w:div>
      </w:divsChild>
    </w:div>
    <w:div w:id="1656177252">
      <w:bodyDiv w:val="1"/>
      <w:marLeft w:val="0"/>
      <w:marRight w:val="0"/>
      <w:marTop w:val="0"/>
      <w:marBottom w:val="0"/>
      <w:divBdr>
        <w:top w:val="none" w:sz="0" w:space="0" w:color="auto"/>
        <w:left w:val="none" w:sz="0" w:space="0" w:color="auto"/>
        <w:bottom w:val="none" w:sz="0" w:space="0" w:color="auto"/>
        <w:right w:val="none" w:sz="0" w:space="0" w:color="auto"/>
      </w:divBdr>
    </w:div>
    <w:div w:id="1701588033">
      <w:bodyDiv w:val="1"/>
      <w:marLeft w:val="0"/>
      <w:marRight w:val="0"/>
      <w:marTop w:val="0"/>
      <w:marBottom w:val="0"/>
      <w:divBdr>
        <w:top w:val="none" w:sz="0" w:space="0" w:color="auto"/>
        <w:left w:val="none" w:sz="0" w:space="0" w:color="auto"/>
        <w:bottom w:val="none" w:sz="0" w:space="0" w:color="auto"/>
        <w:right w:val="none" w:sz="0" w:space="0" w:color="auto"/>
      </w:divBdr>
    </w:div>
    <w:div w:id="1713453853">
      <w:bodyDiv w:val="1"/>
      <w:marLeft w:val="0"/>
      <w:marRight w:val="0"/>
      <w:marTop w:val="0"/>
      <w:marBottom w:val="0"/>
      <w:divBdr>
        <w:top w:val="none" w:sz="0" w:space="0" w:color="auto"/>
        <w:left w:val="none" w:sz="0" w:space="0" w:color="auto"/>
        <w:bottom w:val="none" w:sz="0" w:space="0" w:color="auto"/>
        <w:right w:val="none" w:sz="0" w:space="0" w:color="auto"/>
      </w:divBdr>
      <w:divsChild>
        <w:div w:id="262155085">
          <w:marLeft w:val="547"/>
          <w:marRight w:val="0"/>
          <w:marTop w:val="240"/>
          <w:marBottom w:val="0"/>
          <w:divBdr>
            <w:top w:val="none" w:sz="0" w:space="0" w:color="auto"/>
            <w:left w:val="none" w:sz="0" w:space="0" w:color="auto"/>
            <w:bottom w:val="none" w:sz="0" w:space="0" w:color="auto"/>
            <w:right w:val="none" w:sz="0" w:space="0" w:color="auto"/>
          </w:divBdr>
        </w:div>
        <w:div w:id="449514428">
          <w:marLeft w:val="547"/>
          <w:marRight w:val="0"/>
          <w:marTop w:val="240"/>
          <w:marBottom w:val="0"/>
          <w:divBdr>
            <w:top w:val="none" w:sz="0" w:space="0" w:color="auto"/>
            <w:left w:val="none" w:sz="0" w:space="0" w:color="auto"/>
            <w:bottom w:val="none" w:sz="0" w:space="0" w:color="auto"/>
            <w:right w:val="none" w:sz="0" w:space="0" w:color="auto"/>
          </w:divBdr>
        </w:div>
        <w:div w:id="1745298233">
          <w:marLeft w:val="547"/>
          <w:marRight w:val="0"/>
          <w:marTop w:val="240"/>
          <w:marBottom w:val="0"/>
          <w:divBdr>
            <w:top w:val="none" w:sz="0" w:space="0" w:color="auto"/>
            <w:left w:val="none" w:sz="0" w:space="0" w:color="auto"/>
            <w:bottom w:val="none" w:sz="0" w:space="0" w:color="auto"/>
            <w:right w:val="none" w:sz="0" w:space="0" w:color="auto"/>
          </w:divBdr>
        </w:div>
        <w:div w:id="1801264710">
          <w:marLeft w:val="547"/>
          <w:marRight w:val="0"/>
          <w:marTop w:val="77"/>
          <w:marBottom w:val="0"/>
          <w:divBdr>
            <w:top w:val="none" w:sz="0" w:space="0" w:color="auto"/>
            <w:left w:val="none" w:sz="0" w:space="0" w:color="auto"/>
            <w:bottom w:val="none" w:sz="0" w:space="0" w:color="auto"/>
            <w:right w:val="none" w:sz="0" w:space="0" w:color="auto"/>
          </w:divBdr>
        </w:div>
        <w:div w:id="1995984902">
          <w:marLeft w:val="547"/>
          <w:marRight w:val="0"/>
          <w:marTop w:val="240"/>
          <w:marBottom w:val="0"/>
          <w:divBdr>
            <w:top w:val="none" w:sz="0" w:space="0" w:color="auto"/>
            <w:left w:val="none" w:sz="0" w:space="0" w:color="auto"/>
            <w:bottom w:val="none" w:sz="0" w:space="0" w:color="auto"/>
            <w:right w:val="none" w:sz="0" w:space="0" w:color="auto"/>
          </w:divBdr>
        </w:div>
      </w:divsChild>
    </w:div>
    <w:div w:id="1723485485">
      <w:bodyDiv w:val="1"/>
      <w:marLeft w:val="0"/>
      <w:marRight w:val="0"/>
      <w:marTop w:val="0"/>
      <w:marBottom w:val="0"/>
      <w:divBdr>
        <w:top w:val="none" w:sz="0" w:space="0" w:color="auto"/>
        <w:left w:val="none" w:sz="0" w:space="0" w:color="auto"/>
        <w:bottom w:val="none" w:sz="0" w:space="0" w:color="auto"/>
        <w:right w:val="none" w:sz="0" w:space="0" w:color="auto"/>
      </w:divBdr>
      <w:divsChild>
        <w:div w:id="64495330">
          <w:marLeft w:val="547"/>
          <w:marRight w:val="0"/>
          <w:marTop w:val="86"/>
          <w:marBottom w:val="0"/>
          <w:divBdr>
            <w:top w:val="none" w:sz="0" w:space="0" w:color="auto"/>
            <w:left w:val="none" w:sz="0" w:space="0" w:color="auto"/>
            <w:bottom w:val="none" w:sz="0" w:space="0" w:color="auto"/>
            <w:right w:val="none" w:sz="0" w:space="0" w:color="auto"/>
          </w:divBdr>
        </w:div>
      </w:divsChild>
    </w:div>
    <w:div w:id="1737626566">
      <w:bodyDiv w:val="1"/>
      <w:marLeft w:val="0"/>
      <w:marRight w:val="0"/>
      <w:marTop w:val="0"/>
      <w:marBottom w:val="0"/>
      <w:divBdr>
        <w:top w:val="none" w:sz="0" w:space="0" w:color="auto"/>
        <w:left w:val="none" w:sz="0" w:space="0" w:color="auto"/>
        <w:bottom w:val="none" w:sz="0" w:space="0" w:color="auto"/>
        <w:right w:val="none" w:sz="0" w:space="0" w:color="auto"/>
      </w:divBdr>
    </w:div>
    <w:div w:id="1840466560">
      <w:bodyDiv w:val="1"/>
      <w:marLeft w:val="0"/>
      <w:marRight w:val="0"/>
      <w:marTop w:val="0"/>
      <w:marBottom w:val="0"/>
      <w:divBdr>
        <w:top w:val="none" w:sz="0" w:space="0" w:color="auto"/>
        <w:left w:val="none" w:sz="0" w:space="0" w:color="auto"/>
        <w:bottom w:val="none" w:sz="0" w:space="0" w:color="auto"/>
        <w:right w:val="none" w:sz="0" w:space="0" w:color="auto"/>
      </w:divBdr>
    </w:div>
    <w:div w:id="1850560832">
      <w:bodyDiv w:val="1"/>
      <w:marLeft w:val="0"/>
      <w:marRight w:val="0"/>
      <w:marTop w:val="0"/>
      <w:marBottom w:val="0"/>
      <w:divBdr>
        <w:top w:val="none" w:sz="0" w:space="0" w:color="auto"/>
        <w:left w:val="none" w:sz="0" w:space="0" w:color="auto"/>
        <w:bottom w:val="none" w:sz="0" w:space="0" w:color="auto"/>
        <w:right w:val="none" w:sz="0" w:space="0" w:color="auto"/>
      </w:divBdr>
    </w:div>
    <w:div w:id="1879126293">
      <w:bodyDiv w:val="1"/>
      <w:marLeft w:val="0"/>
      <w:marRight w:val="0"/>
      <w:marTop w:val="0"/>
      <w:marBottom w:val="0"/>
      <w:divBdr>
        <w:top w:val="none" w:sz="0" w:space="0" w:color="auto"/>
        <w:left w:val="none" w:sz="0" w:space="0" w:color="auto"/>
        <w:bottom w:val="none" w:sz="0" w:space="0" w:color="auto"/>
        <w:right w:val="none" w:sz="0" w:space="0" w:color="auto"/>
      </w:divBdr>
    </w:div>
    <w:div w:id="1880585908">
      <w:bodyDiv w:val="1"/>
      <w:marLeft w:val="0"/>
      <w:marRight w:val="0"/>
      <w:marTop w:val="0"/>
      <w:marBottom w:val="0"/>
      <w:divBdr>
        <w:top w:val="none" w:sz="0" w:space="0" w:color="auto"/>
        <w:left w:val="none" w:sz="0" w:space="0" w:color="auto"/>
        <w:bottom w:val="none" w:sz="0" w:space="0" w:color="auto"/>
        <w:right w:val="none" w:sz="0" w:space="0" w:color="auto"/>
      </w:divBdr>
    </w:div>
    <w:div w:id="1892688387">
      <w:bodyDiv w:val="1"/>
      <w:marLeft w:val="0"/>
      <w:marRight w:val="0"/>
      <w:marTop w:val="0"/>
      <w:marBottom w:val="0"/>
      <w:divBdr>
        <w:top w:val="none" w:sz="0" w:space="0" w:color="auto"/>
        <w:left w:val="none" w:sz="0" w:space="0" w:color="auto"/>
        <w:bottom w:val="none" w:sz="0" w:space="0" w:color="auto"/>
        <w:right w:val="none" w:sz="0" w:space="0" w:color="auto"/>
      </w:divBdr>
    </w:div>
    <w:div w:id="1916041989">
      <w:bodyDiv w:val="1"/>
      <w:marLeft w:val="0"/>
      <w:marRight w:val="0"/>
      <w:marTop w:val="0"/>
      <w:marBottom w:val="0"/>
      <w:divBdr>
        <w:top w:val="none" w:sz="0" w:space="0" w:color="auto"/>
        <w:left w:val="none" w:sz="0" w:space="0" w:color="auto"/>
        <w:bottom w:val="none" w:sz="0" w:space="0" w:color="auto"/>
        <w:right w:val="none" w:sz="0" w:space="0" w:color="auto"/>
      </w:divBdr>
      <w:divsChild>
        <w:div w:id="216935934">
          <w:marLeft w:val="0"/>
          <w:marRight w:val="0"/>
          <w:marTop w:val="0"/>
          <w:marBottom w:val="0"/>
          <w:divBdr>
            <w:top w:val="none" w:sz="0" w:space="0" w:color="auto"/>
            <w:left w:val="none" w:sz="0" w:space="0" w:color="auto"/>
            <w:bottom w:val="none" w:sz="0" w:space="0" w:color="auto"/>
            <w:right w:val="none" w:sz="0" w:space="0" w:color="auto"/>
          </w:divBdr>
        </w:div>
      </w:divsChild>
    </w:div>
    <w:div w:id="1943300802">
      <w:bodyDiv w:val="1"/>
      <w:marLeft w:val="0"/>
      <w:marRight w:val="0"/>
      <w:marTop w:val="0"/>
      <w:marBottom w:val="0"/>
      <w:divBdr>
        <w:top w:val="none" w:sz="0" w:space="0" w:color="auto"/>
        <w:left w:val="none" w:sz="0" w:space="0" w:color="auto"/>
        <w:bottom w:val="none" w:sz="0" w:space="0" w:color="auto"/>
        <w:right w:val="none" w:sz="0" w:space="0" w:color="auto"/>
      </w:divBdr>
      <w:divsChild>
        <w:div w:id="1698578736">
          <w:marLeft w:val="547"/>
          <w:marRight w:val="0"/>
          <w:marTop w:val="58"/>
          <w:marBottom w:val="0"/>
          <w:divBdr>
            <w:top w:val="none" w:sz="0" w:space="0" w:color="auto"/>
            <w:left w:val="none" w:sz="0" w:space="0" w:color="auto"/>
            <w:bottom w:val="none" w:sz="0" w:space="0" w:color="auto"/>
            <w:right w:val="none" w:sz="0" w:space="0" w:color="auto"/>
          </w:divBdr>
        </w:div>
        <w:div w:id="1763261433">
          <w:marLeft w:val="547"/>
          <w:marRight w:val="0"/>
          <w:marTop w:val="58"/>
          <w:marBottom w:val="0"/>
          <w:divBdr>
            <w:top w:val="none" w:sz="0" w:space="0" w:color="auto"/>
            <w:left w:val="none" w:sz="0" w:space="0" w:color="auto"/>
            <w:bottom w:val="none" w:sz="0" w:space="0" w:color="auto"/>
            <w:right w:val="none" w:sz="0" w:space="0" w:color="auto"/>
          </w:divBdr>
        </w:div>
      </w:divsChild>
    </w:div>
    <w:div w:id="1958830964">
      <w:bodyDiv w:val="1"/>
      <w:marLeft w:val="0"/>
      <w:marRight w:val="0"/>
      <w:marTop w:val="0"/>
      <w:marBottom w:val="0"/>
      <w:divBdr>
        <w:top w:val="none" w:sz="0" w:space="0" w:color="auto"/>
        <w:left w:val="none" w:sz="0" w:space="0" w:color="auto"/>
        <w:bottom w:val="none" w:sz="0" w:space="0" w:color="auto"/>
        <w:right w:val="none" w:sz="0" w:space="0" w:color="auto"/>
      </w:divBdr>
    </w:div>
    <w:div w:id="1982801904">
      <w:bodyDiv w:val="1"/>
      <w:marLeft w:val="0"/>
      <w:marRight w:val="0"/>
      <w:marTop w:val="0"/>
      <w:marBottom w:val="0"/>
      <w:divBdr>
        <w:top w:val="none" w:sz="0" w:space="0" w:color="auto"/>
        <w:left w:val="none" w:sz="0" w:space="0" w:color="auto"/>
        <w:bottom w:val="none" w:sz="0" w:space="0" w:color="auto"/>
        <w:right w:val="none" w:sz="0" w:space="0" w:color="auto"/>
      </w:divBdr>
    </w:div>
    <w:div w:id="2002543483">
      <w:bodyDiv w:val="1"/>
      <w:marLeft w:val="0"/>
      <w:marRight w:val="0"/>
      <w:marTop w:val="0"/>
      <w:marBottom w:val="0"/>
      <w:divBdr>
        <w:top w:val="none" w:sz="0" w:space="0" w:color="auto"/>
        <w:left w:val="none" w:sz="0" w:space="0" w:color="auto"/>
        <w:bottom w:val="none" w:sz="0" w:space="0" w:color="auto"/>
        <w:right w:val="none" w:sz="0" w:space="0" w:color="auto"/>
      </w:divBdr>
    </w:div>
    <w:div w:id="2048488851">
      <w:bodyDiv w:val="1"/>
      <w:marLeft w:val="0"/>
      <w:marRight w:val="0"/>
      <w:marTop w:val="0"/>
      <w:marBottom w:val="0"/>
      <w:divBdr>
        <w:top w:val="none" w:sz="0" w:space="0" w:color="auto"/>
        <w:left w:val="none" w:sz="0" w:space="0" w:color="auto"/>
        <w:bottom w:val="none" w:sz="0" w:space="0" w:color="auto"/>
        <w:right w:val="none" w:sz="0" w:space="0" w:color="auto"/>
      </w:divBdr>
      <w:divsChild>
        <w:div w:id="945766587">
          <w:marLeft w:val="547"/>
          <w:marRight w:val="0"/>
          <w:marTop w:val="154"/>
          <w:marBottom w:val="0"/>
          <w:divBdr>
            <w:top w:val="none" w:sz="0" w:space="0" w:color="auto"/>
            <w:left w:val="none" w:sz="0" w:space="0" w:color="auto"/>
            <w:bottom w:val="none" w:sz="0" w:space="0" w:color="auto"/>
            <w:right w:val="none" w:sz="0" w:space="0" w:color="auto"/>
          </w:divBdr>
        </w:div>
        <w:div w:id="1378507028">
          <w:marLeft w:val="547"/>
          <w:marRight w:val="0"/>
          <w:marTop w:val="154"/>
          <w:marBottom w:val="0"/>
          <w:divBdr>
            <w:top w:val="none" w:sz="0" w:space="0" w:color="auto"/>
            <w:left w:val="none" w:sz="0" w:space="0" w:color="auto"/>
            <w:bottom w:val="none" w:sz="0" w:space="0" w:color="auto"/>
            <w:right w:val="none" w:sz="0" w:space="0" w:color="auto"/>
          </w:divBdr>
        </w:div>
      </w:divsChild>
    </w:div>
    <w:div w:id="2051998175">
      <w:bodyDiv w:val="1"/>
      <w:marLeft w:val="0"/>
      <w:marRight w:val="0"/>
      <w:marTop w:val="0"/>
      <w:marBottom w:val="0"/>
      <w:divBdr>
        <w:top w:val="none" w:sz="0" w:space="0" w:color="auto"/>
        <w:left w:val="none" w:sz="0" w:space="0" w:color="auto"/>
        <w:bottom w:val="none" w:sz="0" w:space="0" w:color="auto"/>
        <w:right w:val="none" w:sz="0" w:space="0" w:color="auto"/>
      </w:divBdr>
      <w:divsChild>
        <w:div w:id="1393037877">
          <w:marLeft w:val="547"/>
          <w:marRight w:val="0"/>
          <w:marTop w:val="154"/>
          <w:marBottom w:val="0"/>
          <w:divBdr>
            <w:top w:val="none" w:sz="0" w:space="0" w:color="auto"/>
            <w:left w:val="none" w:sz="0" w:space="0" w:color="auto"/>
            <w:bottom w:val="none" w:sz="0" w:space="0" w:color="auto"/>
            <w:right w:val="none" w:sz="0" w:space="0" w:color="auto"/>
          </w:divBdr>
        </w:div>
      </w:divsChild>
    </w:div>
    <w:div w:id="2130540217">
      <w:bodyDiv w:val="1"/>
      <w:marLeft w:val="0"/>
      <w:marRight w:val="0"/>
      <w:marTop w:val="0"/>
      <w:marBottom w:val="0"/>
      <w:divBdr>
        <w:top w:val="none" w:sz="0" w:space="0" w:color="auto"/>
        <w:left w:val="none" w:sz="0" w:space="0" w:color="auto"/>
        <w:bottom w:val="none" w:sz="0" w:space="0" w:color="auto"/>
        <w:right w:val="none" w:sz="0" w:space="0" w:color="auto"/>
      </w:divBdr>
    </w:div>
    <w:div w:id="2136411480">
      <w:bodyDiv w:val="1"/>
      <w:marLeft w:val="0"/>
      <w:marRight w:val="0"/>
      <w:marTop w:val="0"/>
      <w:marBottom w:val="0"/>
      <w:divBdr>
        <w:top w:val="none" w:sz="0" w:space="0" w:color="auto"/>
        <w:left w:val="none" w:sz="0" w:space="0" w:color="auto"/>
        <w:bottom w:val="none" w:sz="0" w:space="0" w:color="auto"/>
        <w:right w:val="none" w:sz="0" w:space="0" w:color="auto"/>
      </w:divBdr>
      <w:divsChild>
        <w:div w:id="265237991">
          <w:marLeft w:val="547"/>
          <w:marRight w:val="0"/>
          <w:marTop w:val="58"/>
          <w:marBottom w:val="0"/>
          <w:divBdr>
            <w:top w:val="none" w:sz="0" w:space="0" w:color="auto"/>
            <w:left w:val="none" w:sz="0" w:space="0" w:color="auto"/>
            <w:bottom w:val="none" w:sz="0" w:space="0" w:color="auto"/>
            <w:right w:val="none" w:sz="0" w:space="0" w:color="auto"/>
          </w:divBdr>
        </w:div>
        <w:div w:id="344209264">
          <w:marLeft w:val="547"/>
          <w:marRight w:val="0"/>
          <w:marTop w:val="240"/>
          <w:marBottom w:val="0"/>
          <w:divBdr>
            <w:top w:val="none" w:sz="0" w:space="0" w:color="auto"/>
            <w:left w:val="none" w:sz="0" w:space="0" w:color="auto"/>
            <w:bottom w:val="none" w:sz="0" w:space="0" w:color="auto"/>
            <w:right w:val="none" w:sz="0" w:space="0" w:color="auto"/>
          </w:divBdr>
        </w:div>
        <w:div w:id="366414430">
          <w:marLeft w:val="547"/>
          <w:marRight w:val="0"/>
          <w:marTop w:val="67"/>
          <w:marBottom w:val="0"/>
          <w:divBdr>
            <w:top w:val="none" w:sz="0" w:space="0" w:color="auto"/>
            <w:left w:val="none" w:sz="0" w:space="0" w:color="auto"/>
            <w:bottom w:val="none" w:sz="0" w:space="0" w:color="auto"/>
            <w:right w:val="none" w:sz="0" w:space="0" w:color="auto"/>
          </w:divBdr>
        </w:div>
        <w:div w:id="435298503">
          <w:marLeft w:val="547"/>
          <w:marRight w:val="0"/>
          <w:marTop w:val="240"/>
          <w:marBottom w:val="0"/>
          <w:divBdr>
            <w:top w:val="none" w:sz="0" w:space="0" w:color="auto"/>
            <w:left w:val="none" w:sz="0" w:space="0" w:color="auto"/>
            <w:bottom w:val="none" w:sz="0" w:space="0" w:color="auto"/>
            <w:right w:val="none" w:sz="0" w:space="0" w:color="auto"/>
          </w:divBdr>
        </w:div>
        <w:div w:id="529489834">
          <w:marLeft w:val="547"/>
          <w:marRight w:val="0"/>
          <w:marTop w:val="240"/>
          <w:marBottom w:val="0"/>
          <w:divBdr>
            <w:top w:val="none" w:sz="0" w:space="0" w:color="auto"/>
            <w:left w:val="none" w:sz="0" w:space="0" w:color="auto"/>
            <w:bottom w:val="none" w:sz="0" w:space="0" w:color="auto"/>
            <w:right w:val="none" w:sz="0" w:space="0" w:color="auto"/>
          </w:divBdr>
        </w:div>
        <w:div w:id="826942708">
          <w:marLeft w:val="547"/>
          <w:marRight w:val="0"/>
          <w:marTop w:val="58"/>
          <w:marBottom w:val="0"/>
          <w:divBdr>
            <w:top w:val="none" w:sz="0" w:space="0" w:color="auto"/>
            <w:left w:val="none" w:sz="0" w:space="0" w:color="auto"/>
            <w:bottom w:val="none" w:sz="0" w:space="0" w:color="auto"/>
            <w:right w:val="none" w:sz="0" w:space="0" w:color="auto"/>
          </w:divBdr>
        </w:div>
        <w:div w:id="1019701800">
          <w:marLeft w:val="547"/>
          <w:marRight w:val="0"/>
          <w:marTop w:val="58"/>
          <w:marBottom w:val="0"/>
          <w:divBdr>
            <w:top w:val="none" w:sz="0" w:space="0" w:color="auto"/>
            <w:left w:val="none" w:sz="0" w:space="0" w:color="auto"/>
            <w:bottom w:val="none" w:sz="0" w:space="0" w:color="auto"/>
            <w:right w:val="none" w:sz="0" w:space="0" w:color="auto"/>
          </w:divBdr>
        </w:div>
        <w:div w:id="1272709502">
          <w:marLeft w:val="547"/>
          <w:marRight w:val="0"/>
          <w:marTop w:val="240"/>
          <w:marBottom w:val="0"/>
          <w:divBdr>
            <w:top w:val="none" w:sz="0" w:space="0" w:color="auto"/>
            <w:left w:val="none" w:sz="0" w:space="0" w:color="auto"/>
            <w:bottom w:val="none" w:sz="0" w:space="0" w:color="auto"/>
            <w:right w:val="none" w:sz="0" w:space="0" w:color="auto"/>
          </w:divBdr>
        </w:div>
        <w:div w:id="1386683029">
          <w:marLeft w:val="547"/>
          <w:marRight w:val="0"/>
          <w:marTop w:val="240"/>
          <w:marBottom w:val="0"/>
          <w:divBdr>
            <w:top w:val="none" w:sz="0" w:space="0" w:color="auto"/>
            <w:left w:val="none" w:sz="0" w:space="0" w:color="auto"/>
            <w:bottom w:val="none" w:sz="0" w:space="0" w:color="auto"/>
            <w:right w:val="none" w:sz="0" w:space="0" w:color="auto"/>
          </w:divBdr>
        </w:div>
        <w:div w:id="1473324889">
          <w:marLeft w:val="547"/>
          <w:marRight w:val="0"/>
          <w:marTop w:val="240"/>
          <w:marBottom w:val="0"/>
          <w:divBdr>
            <w:top w:val="none" w:sz="0" w:space="0" w:color="auto"/>
            <w:left w:val="none" w:sz="0" w:space="0" w:color="auto"/>
            <w:bottom w:val="none" w:sz="0" w:space="0" w:color="auto"/>
            <w:right w:val="none" w:sz="0" w:space="0" w:color="auto"/>
          </w:divBdr>
        </w:div>
        <w:div w:id="1490634381">
          <w:marLeft w:val="547"/>
          <w:marRight w:val="0"/>
          <w:marTop w:val="240"/>
          <w:marBottom w:val="0"/>
          <w:divBdr>
            <w:top w:val="none" w:sz="0" w:space="0" w:color="auto"/>
            <w:left w:val="none" w:sz="0" w:space="0" w:color="auto"/>
            <w:bottom w:val="none" w:sz="0" w:space="0" w:color="auto"/>
            <w:right w:val="none" w:sz="0" w:space="0" w:color="auto"/>
          </w:divBdr>
        </w:div>
        <w:div w:id="1598559598">
          <w:marLeft w:val="547"/>
          <w:marRight w:val="0"/>
          <w:marTop w:val="58"/>
          <w:marBottom w:val="0"/>
          <w:divBdr>
            <w:top w:val="none" w:sz="0" w:space="0" w:color="auto"/>
            <w:left w:val="none" w:sz="0" w:space="0" w:color="auto"/>
            <w:bottom w:val="none" w:sz="0" w:space="0" w:color="auto"/>
            <w:right w:val="none" w:sz="0" w:space="0" w:color="auto"/>
          </w:divBdr>
        </w:div>
        <w:div w:id="1757705055">
          <w:marLeft w:val="547"/>
          <w:marRight w:val="0"/>
          <w:marTop w:val="58"/>
          <w:marBottom w:val="0"/>
          <w:divBdr>
            <w:top w:val="none" w:sz="0" w:space="0" w:color="auto"/>
            <w:left w:val="none" w:sz="0" w:space="0" w:color="auto"/>
            <w:bottom w:val="none" w:sz="0" w:space="0" w:color="auto"/>
            <w:right w:val="none" w:sz="0" w:space="0" w:color="auto"/>
          </w:divBdr>
        </w:div>
        <w:div w:id="1911771382">
          <w:marLeft w:val="547"/>
          <w:marRight w:val="0"/>
          <w:marTop w:val="58"/>
          <w:marBottom w:val="0"/>
          <w:divBdr>
            <w:top w:val="none" w:sz="0" w:space="0" w:color="auto"/>
            <w:left w:val="none" w:sz="0" w:space="0" w:color="auto"/>
            <w:bottom w:val="none" w:sz="0" w:space="0" w:color="auto"/>
            <w:right w:val="none" w:sz="0" w:space="0" w:color="auto"/>
          </w:divBdr>
        </w:div>
      </w:divsChild>
    </w:div>
    <w:div w:id="213682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planalto.gov.br/ccivil_03/_ato2019-2022/2021/lei/L14133.htm" TargetMode="External"/><Relationship Id="rId18" Type="http://schemas.openxmlformats.org/officeDocument/2006/relationships/hyperlink" Target="http://www.planalto.gov.br/ccivil_03/_ato2019-2022/2021/lei/L14133.htm" TargetMode="External"/><Relationship Id="rId26" Type="http://schemas.openxmlformats.org/officeDocument/2006/relationships/hyperlink" Target="http://www.planalto.gov.br/ccivil_03/_ato2019-2022/2021/lei/L14133.htm" TargetMode="External"/><Relationship Id="rId3" Type="http://schemas.openxmlformats.org/officeDocument/2006/relationships/customXml" Target="../customXml/item3.xml"/><Relationship Id="rId21" Type="http://schemas.openxmlformats.org/officeDocument/2006/relationships/hyperlink" Target="http://antigo.anvisa.gov.br/documents/10181/2718376/RDC_16_2014_COMP.pdf/542cc137-b331-4596-9c87-7426c0ae77b7" TargetMode="External"/><Relationship Id="rId7" Type="http://schemas.openxmlformats.org/officeDocument/2006/relationships/settings" Target="settings.xml"/><Relationship Id="rId12" Type="http://schemas.openxmlformats.org/officeDocument/2006/relationships/hyperlink" Target="http://www2.ifam.edu.br/instituicao/governanca-e-controle-interno/cartilhas-da-controladoria-geral-da-uniao/0000018598-sistemaregistroprecos.pdf/view" TargetMode="External"/><Relationship Id="rId17" Type="http://schemas.openxmlformats.org/officeDocument/2006/relationships/hyperlink" Target="https://www.gov.br/compras/pt-br/acesso-a-informacao/legislacao/instrucoes-normativas/instrucao-normativa-seges-me-no-116-de-21-de-dezembro-de-2021" TargetMode="External"/><Relationship Id="rId25" Type="http://schemas.openxmlformats.org/officeDocument/2006/relationships/hyperlink" Target="https://www.gov.br/compras/pt-br/acesso-a-informacao/legislacao/instrucoes-normativas/instrucao-normativa-seges-me-no-116-de-21-de-dezembro-de-2021" TargetMode="External"/><Relationship Id="rId2" Type="http://schemas.openxmlformats.org/officeDocument/2006/relationships/customXml" Target="../customXml/item2.xml"/><Relationship Id="rId16" Type="http://schemas.openxmlformats.org/officeDocument/2006/relationships/hyperlink" Target="http://www.planalto.gov.br/ccivil_03/_ato2019-2022/2021/lei/L14133.htm" TargetMode="External"/><Relationship Id="rId20" Type="http://schemas.openxmlformats.org/officeDocument/2006/relationships/hyperlink" Target="http://www.planalto.gov.br/ccivil_03/leis/l6360.htm"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lc@tcerj.gov.br" TargetMode="External"/><Relationship Id="rId24" Type="http://schemas.openxmlformats.org/officeDocument/2006/relationships/hyperlink" Target="http://www.planalto.gov.br/ccivil_03/_ato2019-2022/2021/lei/L14133.htm" TargetMode="External"/><Relationship Id="rId5" Type="http://schemas.openxmlformats.org/officeDocument/2006/relationships/numbering" Target="numbering.xml"/><Relationship Id="rId15" Type="http://schemas.openxmlformats.org/officeDocument/2006/relationships/hyperlink" Target="https://antigo.agu.gov.br/page/atos/detalhe/idato/1778660" TargetMode="External"/><Relationship Id="rId23" Type="http://schemas.openxmlformats.org/officeDocument/2006/relationships/image" Target="media/image1.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planalto.gov.br/ccivil_03/_ato2019-2022/2021/lei/L14133.htm"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apiens.agu.gov.br/valida_publico?id=701283242" TargetMode="External"/><Relationship Id="rId22" Type="http://schemas.openxmlformats.org/officeDocument/2006/relationships/hyperlink" Target="mailto:xxx@tce.rj.gov.br" TargetMode="External"/><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FF4E338894D27249A13243F2A33368DE" ma:contentTypeVersion="10" ma:contentTypeDescription="Crie um novo documento." ma:contentTypeScope="" ma:versionID="5367c0661cfa1750e3c3dd808636a9c0">
  <xsd:schema xmlns:xsd="http://www.w3.org/2001/XMLSchema" xmlns:xs="http://www.w3.org/2001/XMLSchema" xmlns:p="http://schemas.microsoft.com/office/2006/metadata/properties" xmlns:ns3="de722669-0754-4e57-8e85-6f2af065ae64" targetNamespace="http://schemas.microsoft.com/office/2006/metadata/properties" ma:root="true" ma:fieldsID="5b689f974df8ddba2c19ee3cb25971b9" ns3:_="">
    <xsd:import namespace="de722669-0754-4e57-8e85-6f2af065ae6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722669-0754-4e57-8e85-6f2af065a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26E599-F337-4513-8744-42D38DF4D1E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97D528F-BA2B-4B40-9FE2-56DDF6179F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722669-0754-4e57-8e85-6f2af065ae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38CB2D-CA1F-4F44-B9D8-FD2ABEB5490B}">
  <ds:schemaRefs>
    <ds:schemaRef ds:uri="http://schemas.openxmlformats.org/officeDocument/2006/bibliography"/>
  </ds:schemaRefs>
</ds:datastoreItem>
</file>

<file path=customXml/itemProps4.xml><?xml version="1.0" encoding="utf-8"?>
<ds:datastoreItem xmlns:ds="http://schemas.openxmlformats.org/officeDocument/2006/customXml" ds:itemID="{4F7C95DC-A704-4184-BF4C-E2D596AF16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15724</Words>
  <Characters>84915</Characters>
  <Application>Microsoft Office Word</Application>
  <DocSecurity>0</DocSecurity>
  <Lines>707</Lines>
  <Paragraphs>200</Paragraphs>
  <ScaleCrop>false</ScaleCrop>
  <HeadingPairs>
    <vt:vector size="2" baseType="variant">
      <vt:variant>
        <vt:lpstr>Título</vt:lpstr>
      </vt:variant>
      <vt:variant>
        <vt:i4>1</vt:i4>
      </vt:variant>
    </vt:vector>
  </HeadingPairs>
  <TitlesOfParts>
    <vt:vector size="1" baseType="lpstr">
      <vt:lpstr>PROJETO BÁSICO - ANEXO II</vt:lpstr>
    </vt:vector>
  </TitlesOfParts>
  <Company>TCE-RJ</Company>
  <LinksUpToDate>false</LinksUpToDate>
  <CharactersWithSpaces>100439</CharactersWithSpaces>
  <SharedDoc>false</SharedDoc>
  <HLinks>
    <vt:vector size="18" baseType="variant">
      <vt:variant>
        <vt:i4>1835046</vt:i4>
      </vt:variant>
      <vt:variant>
        <vt:i4>6</vt:i4>
      </vt:variant>
      <vt:variant>
        <vt:i4>0</vt:i4>
      </vt:variant>
      <vt:variant>
        <vt:i4>5</vt:i4>
      </vt:variant>
      <vt:variant>
        <vt:lpwstr>mailto:xxx@tce.rj.gov.br</vt:lpwstr>
      </vt:variant>
      <vt:variant>
        <vt:lpwstr/>
      </vt:variant>
      <vt:variant>
        <vt:i4>3866736</vt:i4>
      </vt:variant>
      <vt:variant>
        <vt:i4>3</vt:i4>
      </vt:variant>
      <vt:variant>
        <vt:i4>0</vt:i4>
      </vt:variant>
      <vt:variant>
        <vt:i4>5</vt:i4>
      </vt:variant>
      <vt:variant>
        <vt:lpwstr>http://www.cgu.gov.br/publicacoes/CartilhaGestaoRecursosFederais/Arquivos/SistemaRegistroPrecos.pdf</vt:lpwstr>
      </vt:variant>
      <vt:variant>
        <vt:lpwstr/>
      </vt:variant>
      <vt:variant>
        <vt:i4>6946840</vt:i4>
      </vt:variant>
      <vt:variant>
        <vt:i4>0</vt:i4>
      </vt:variant>
      <vt:variant>
        <vt:i4>0</vt:i4>
      </vt:variant>
      <vt:variant>
        <vt:i4>5</vt:i4>
      </vt:variant>
      <vt:variant>
        <vt:lpwstr>mailto:clc@tcerj.gov.br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BÁSICO - ANEXO II</dc:title>
  <dc:subject/>
  <dc:creator>Paulo Sergio da Silva Inacio</dc:creator>
  <cp:keywords/>
  <cp:lastModifiedBy>Sergio Luiz Bezerra de Lima Junior</cp:lastModifiedBy>
  <cp:revision>2</cp:revision>
  <cp:lastPrinted>2019-03-13T20:05:00Z</cp:lastPrinted>
  <dcterms:created xsi:type="dcterms:W3CDTF">2025-06-10T20:12:00Z</dcterms:created>
  <dcterms:modified xsi:type="dcterms:W3CDTF">2025-06-10T20:12:00Z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0x010100FF4E338894D27249A13243F2A33368DE</vt:lpwstr>
  </property>
</Properties>
</file>