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q8jeznw46t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Glossary/Glosario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8srcuedxu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Glossary v2.0 (20260205)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9ghzy2z3a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/ COMMERCIAL (Sales safe, manifesto tone)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y0kpay0ne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Category, Thesis, Differentiation</w:t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105"/>
        <w:gridCol w:w="2990"/>
        <w:gridCol w:w="2165"/>
        <w:tblGridChange w:id="0">
          <w:tblGrid>
            <w:gridCol w:w="2300"/>
            <w:gridCol w:w="2105"/>
            <w:gridCol w:w="299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Negocio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Offline Business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missing intelligence layer for physical reality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WiFi tracker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Datos Oscuros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Dark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The invisible behavioral layer of physical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Personal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Punto Ciego del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Retail Blind 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What retail cannot see but must act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Retail is dumb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Radar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Radar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new way to “see” behavior without seeing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Surveillance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Visibilidad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Operational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Turning footfall into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Verdad del Terreno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Ground 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What actually happens on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Guesswork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Medición Conductual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Behavioral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Measuring patterns, not identities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Profiling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Flow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movement and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Tracking paths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Espacio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Space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How zones perform, not how people behave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Individual behavior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Observabilidad de Tienda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Store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Store as a measurable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Spy store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Gemelo Analítico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Analytical Twin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Digital understanding of physical dynamics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Digital twin (if overpromises)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Brecha Online-Offline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Online–Offline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asymmetry we 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Offline is dead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Efecto “Antes y Después”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Before/After Lift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Proving impact with baselines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Guaranteed uplift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Mejor Juntos (CV+NN)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Better Together (CV+NN)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Two methods that correct each other’s blind spots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We identify people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yf9nfzp18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Brand Architecture and Offer</w:t>
      </w:r>
    </w:p>
    <w:tbl>
      <w:tblPr>
        <w:tblStyle w:val="Table2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865"/>
        <w:gridCol w:w="3770"/>
        <w:gridCol w:w="1790"/>
        <w:tblGridChange w:id="0">
          <w:tblGrid>
            <w:gridCol w:w="2135"/>
            <w:gridCol w:w="1865"/>
            <w:gridCol w:w="37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Cerebro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Strategic layer: insights, diagnosis,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Consultancy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Músculo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Muscle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Platform layer: measurement infrastructure and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Hardware company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Sistema Indivisible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Indivisible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Brain + Muscle as one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Two companies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Summer of 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strategy engine and insight 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Agency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AITANNA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AITANNA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The platform that makes visibility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Router vendor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Arquitectura de 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Trust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Engineering choices that make adoption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Fully compliant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Capa de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Insight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Meaning, diagnosis, what 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Capa de Medición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Measurement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The sensing and processing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Tracking devices</w:t>
            </w:r>
          </w:p>
        </w:tc>
      </w:tr>
    </w:tbl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yv78j6933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Commercial Language and Outcomes</w:t>
      </w:r>
    </w:p>
    <w:tbl>
      <w:tblPr>
        <w:tblStyle w:val="Table3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345"/>
        <w:gridCol w:w="2945"/>
        <w:gridCol w:w="1970"/>
        <w:tblGridChange w:id="0">
          <w:tblGrid>
            <w:gridCol w:w="2300"/>
            <w:gridCol w:w="2345"/>
            <w:gridCol w:w="294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Insights Accionables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Actionable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Decisions you can take this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Data points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Transformación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Operational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Changing store operations with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Software rollout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Layout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Zone performance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Manipulating people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Excelencia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Operational Excellence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Systematic improvement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Policing staff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Rendimiento de Zona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Zone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Which zones drive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Heatmap of people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Rendimiento de Campaña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Campaign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Offline campaign impact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Attribution certainty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Impacto Medible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Measurable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Decisions tied to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Guaranteed ROI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Priorización de 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Action 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What to fix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 know best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Ciclo de Mejora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Improvement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Measure → learn → change →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Permanent monitoring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Narrativa Basada en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Data-Backed Narrative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Stories grounded in reality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We prove everything</w:t>
            </w:r>
          </w:p>
        </w:tc>
      </w:tr>
    </w:tbl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turyat2rm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Privacy and Compliance (Executive-safe)</w:t>
      </w:r>
    </w:p>
    <w:tbl>
      <w:tblPr>
        <w:tblStyle w:val="Table4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955"/>
        <w:gridCol w:w="3335"/>
        <w:gridCol w:w="1790"/>
        <w:tblGridChange w:id="0">
          <w:tblGrid>
            <w:gridCol w:w="2480"/>
            <w:gridCol w:w="1955"/>
            <w:gridCol w:w="333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Privacidad por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Privacy by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Protection built into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100% compliant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Datos Agregados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Aggregated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Insights at group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Individual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 Identificación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We do not identify individuals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We track people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Minimización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Data Minimization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Collect only what is necessary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Collect everything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Separación de Finalidades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Purpose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Different purposes, different legal 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Same for 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Consentimiento Explícito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Explicit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Required for direct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Consent for traffic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Interés Legítimo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Legitimate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Aggregate analytics lawful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Consent always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Transparencia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Clear communication to venues/users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Hidden collection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Proporcionalidad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Proportionality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Measure only what matches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Unlimited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Gobernanza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Data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Who can access what and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Everyone sees raw</w:t>
            </w:r>
          </w:p>
        </w:tc>
      </w:tr>
    </w:tbl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qz0ygjbvz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Client Journey and Adoption</w:t>
      </w:r>
    </w:p>
    <w:tbl>
      <w:tblPr>
        <w:tblStyle w:val="Table5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315"/>
        <w:gridCol w:w="3020"/>
        <w:gridCol w:w="1865"/>
        <w:tblGridChange w:id="0">
          <w:tblGrid>
            <w:gridCol w:w="2345"/>
            <w:gridCol w:w="2315"/>
            <w:gridCol w:w="302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Punto de Partida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Starting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Begin with visibility, then evolve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Big bang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Madurez Analítica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Analytics Maturity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Stages from blind to 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You’re immature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Prueba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Proof of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Show outcomes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Pilot forever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Guiada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Guided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We install + teach +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Plug and play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Activación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When data starts driving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Go live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Expansión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Intelligent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Grow scope when value is 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Upsell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Escalado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Replicable deployment across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Same everywhere</w:t>
            </w:r>
          </w:p>
        </w:tc>
      </w:tr>
    </w:tbl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3ba6qgcwn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Canonical “Never Say” global list (Executive)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track people / devices”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identify customers”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“100% compliant / fully GDPR compliant”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“Real-time surveillance”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store MAC addresses”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“Guaranteed ROI / guaranteed uplift”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“AITANNA is a hardware company”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just WiFi analytics”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it: </w:t>
      </w:r>
      <w:r w:rsidDel="00000000" w:rsidR="00000000" w:rsidRPr="00000000">
        <w:rPr>
          <w:b w:val="1"/>
          <w:bCs w:val="1"/>
          <w:rtl w:val="0"/>
        </w:rPr>
        <w:t xml:space="preserve">Manifesto tone</w:t>
      </w:r>
      <w:r w:rsidDel="00000000" w:rsidR="00000000" w:rsidRPr="00000000">
        <w:rPr>
          <w:rtl w:val="0"/>
        </w:rPr>
        <w:t xml:space="preserve"> for the executive layer, but still disciplined. And yes, you’re right, what I gave was the </w:t>
      </w:r>
      <w:r w:rsidDel="00000000" w:rsidR="00000000" w:rsidRPr="00000000">
        <w:rPr>
          <w:b w:val="1"/>
          <w:bCs w:val="1"/>
          <w:rtl w:val="0"/>
        </w:rPr>
        <w:t xml:space="preserve">structure + seed terms</w:t>
      </w:r>
      <w:r w:rsidDel="00000000" w:rsidR="00000000" w:rsidRPr="00000000">
        <w:rPr>
          <w:rtl w:val="0"/>
        </w:rPr>
        <w:t xml:space="preserve">, not the full 60–80 yet.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now I’ll deliver what you expected: </w:t>
      </w:r>
      <w:r w:rsidDel="00000000" w:rsidR="00000000" w:rsidRPr="00000000">
        <w:rPr>
          <w:b w:val="1"/>
          <w:bCs w:val="1"/>
          <w:rtl w:val="0"/>
        </w:rPr>
        <w:t xml:space="preserve">Glossary v2.0 expanded to ~75 terms</w:t>
      </w:r>
      <w:r w:rsidDel="00000000" w:rsidR="00000000" w:rsidRPr="00000000">
        <w:rPr>
          <w:rtl w:val="0"/>
        </w:rPr>
        <w:t xml:space="preserve">, dual-layer, manifesto-ready, with “Never say” guardrails.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gfijbaa37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Glossary v2.0 (Dual-layer, 75 terms)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isl2542vr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EXECUTIVE / COMMERCIAL (Sales safe, manifesto tone)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gyx537sb2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Category, Thesis, Differentiation</w:t>
      </w:r>
    </w:p>
    <w:tbl>
      <w:tblPr>
        <w:tblStyle w:val="Table6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105"/>
        <w:gridCol w:w="2990"/>
        <w:gridCol w:w="2165"/>
        <w:tblGridChange w:id="0">
          <w:tblGrid>
            <w:gridCol w:w="2300"/>
            <w:gridCol w:w="2105"/>
            <w:gridCol w:w="299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de Negocio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Offline Business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missing intelligence layer for physical reality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WiFi tracker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Oscuros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Dark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invisible behavioral layer of physical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Punto Ciego del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Retail Blind 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retail cannot see but must act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Retail is dumb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new way to “see” behavior without seeing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Surveillance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Visibilidad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Turning footfall into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Verdad del Terreno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Ground 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actually happens on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Guesswork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Medición Conductual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Measuring patterns, not identities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de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Flow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movement and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Tracking paths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de Espacio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Space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zones perform, not how people behave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behavior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Observabilidad de Tienda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as a measurable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Spy store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Gemelo Analítico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 Twin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understanding of physical dynamics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twin (if overpromises)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Brecha Online-Offline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Online–Offline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asymmetry we 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Offline is dead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Efecto “Antes y Después”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Before/After Lift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Proving impact with baselines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Guaranteed uplift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Mejor Juntos (CV+NN)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Together (CV+NN)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methods that correct each other’s blind spots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identify people</w:t>
            </w:r>
          </w:p>
        </w:tc>
      </w:tr>
    </w:tbl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xvpoo2eq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Brand Architecture and Offer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865"/>
        <w:gridCol w:w="3770"/>
        <w:gridCol w:w="1790"/>
        <w:tblGridChange w:id="0">
          <w:tblGrid>
            <w:gridCol w:w="2135"/>
            <w:gridCol w:w="1865"/>
            <w:gridCol w:w="37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Cerebro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layer: insights, diagnosis,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Consultancy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Músculo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layer: measurement infrastructure and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Hardware company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 Indivisible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Indivisible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Brain + Muscle as one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companies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Summer of 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strategy engine and insight 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platform that makes visibility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Router vendor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 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 choices that make adoption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Fully compliant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Capa de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Meaning, diagnosis, what 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Capa de Medición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Measurement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sensing and processing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Tracking devices</w:t>
            </w:r>
          </w:p>
        </w:tc>
      </w:tr>
    </w:tbl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j7ucceted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Commercial Language and Outcomes</w:t>
      </w:r>
    </w:p>
    <w:tbl>
      <w:tblPr>
        <w:tblStyle w:val="Table8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345"/>
        <w:gridCol w:w="2945"/>
        <w:gridCol w:w="1970"/>
        <w:tblGridChange w:id="0">
          <w:tblGrid>
            <w:gridCol w:w="2300"/>
            <w:gridCol w:w="2345"/>
            <w:gridCol w:w="294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Insights Accionables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Actionable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Decisions you can take this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points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Transformación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Changing store operations with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rollout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Layout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Zone performance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Manipulating people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Excelencia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Excellence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Systematic improvement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Policing staff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 de Zona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zones drive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Heatmap of people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 de Campaña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Campaign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Offline campaign impact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Attribution certainty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Impacto Medible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Measurable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Decisions tied to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Guaranteed ROI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Priorización de 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to fix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know best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Ciclo de Mejora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Improvement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Measure → learn → change →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Permanent monitoring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Narrativa Basada en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Data-Backed Narrative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Stories grounded in reality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prove everything</w:t>
            </w:r>
          </w:p>
        </w:tc>
      </w:tr>
    </w:tbl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kjkpmof7r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Privacy and Compliance (Executive-safe)</w:t>
      </w:r>
    </w:p>
    <w:tbl>
      <w:tblPr>
        <w:tblStyle w:val="Table9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955"/>
        <w:gridCol w:w="3335"/>
        <w:gridCol w:w="1790"/>
        <w:tblGridChange w:id="0">
          <w:tblGrid>
            <w:gridCol w:w="2480"/>
            <w:gridCol w:w="1955"/>
            <w:gridCol w:w="333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Privacidad por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Privacy by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Protection built into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compliant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Agregados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Insights at group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Identificación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do not identify individuals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track people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Minimización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Minimization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 only what is necessary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 everything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Separación de Finalidades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Purpose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 purposes, different legal 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for 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Consentimiento Explícito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Explicit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direct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 for traffic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Interés Legítimo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Legitimate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analytics lawful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 always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communication to venues/users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Hidden collection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Proporcionalidad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Proportionality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Measure only what matches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Gobernanza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can access what and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Everyone sees raw</w:t>
            </w:r>
          </w:p>
        </w:tc>
      </w:tr>
    </w:tbl>
    <w:p w:rsidR="00000000" w:rsidDel="00000000" w:rsidP="00000000" w:rsidRDefault="00000000" w:rsidRPr="00000000" w14:paraId="000001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1fypp2p11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Client Journey and Adoption</w:t>
      </w:r>
    </w:p>
    <w:tbl>
      <w:tblPr>
        <w:tblStyle w:val="Table10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315"/>
        <w:gridCol w:w="3020"/>
        <w:gridCol w:w="1865"/>
        <w:tblGridChange w:id="0">
          <w:tblGrid>
            <w:gridCol w:w="2345"/>
            <w:gridCol w:w="2315"/>
            <w:gridCol w:w="302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Partida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Begin with visibility, then evolve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 bang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Madurez Analítica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Maturity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Stages from blind to 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You’re immature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 of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outcomes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Pilot forever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Guiada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Guided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install + teach +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Plug and play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data starts driving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 live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Expansión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Intelligent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 scope when value is 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Upsell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Replicable deployment across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everywhere</w:t>
            </w:r>
          </w:p>
        </w:tc>
      </w:tr>
    </w:tbl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25okhf4j0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Canonical “Never Say” global list (Executive)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track people / devices”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identify customers”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“100% compliant / fully GDPR compliant”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“Real-time surveillance”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store MAC addresses”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“Guaranteed ROI / guaranteed uplift”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“AITANNA is a hardware company”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just WiFi analytics”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kv6cd71s6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TECHNICAL ANNEX (Internal precision)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83e4wgoihk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Signal, Sensing, Data Processing</w:t>
      </w:r>
    </w:p>
    <w:tbl>
      <w:tblPr>
        <w:tblStyle w:val="Table1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970"/>
        <w:gridCol w:w="4925"/>
        <w:tblGridChange w:id="0">
          <w:tblGrid>
            <w:gridCol w:w="2495"/>
            <w:gridCol w:w="197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Solicitudes de Sonda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Passive WiFi emissions from devices seeking networks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RSSI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RSSI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Signal strength indicator used as feature, not a precise distance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Fingerprint de Señal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Signal Fingerprint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set derived from signals for deduplication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en Origen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at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One-way transformation applied pre-storage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Salado (Salt)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Adding salt to reduce reversibility risk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Rotación de Identificadores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Handling OS-level randomization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Filtrado de Ruido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Noise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Removing low-confidence/transient detections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Umbral de Permanencia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Dwell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time to classify as visit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Ventana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grouping for sessions/visits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Exclusión de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Exclusion logic for internal devices / known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Exclusión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Exclusion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Controlled list used for filtering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Supresión de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Outlier Suppression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Preventing anomaly distortions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Standardizing signals for comparability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Ingest → process → enrich → KPI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Telemetría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signals for monitoring system health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Logs, metrics, traces for reliability</w:t>
            </w:r>
          </w:p>
        </w:tc>
      </w:tr>
    </w:tbl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mznjji621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KPI Definitions and Calculation Logic</w:t>
      </w:r>
    </w:p>
    <w:tbl>
      <w:tblPr>
        <w:tblStyle w:val="Table1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300"/>
        <w:gridCol w:w="4220"/>
        <w:tblGridChange w:id="0">
          <w:tblGrid>
            <w:gridCol w:w="2870"/>
            <w:gridCol w:w="230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clarification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Visitantes Únicos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Deduplicated entities under model constraints, not identity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Presence episodes exceeding dwell threshold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Rebote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Below dwell threshold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within defined time window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 of visits per unique within period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Tasa de Captura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Capture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Detected entities vs baseline estimates, context-sensitive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Movement density inferred from zone transitions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Matriz Origen-Destino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Origin–Destination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Aggregated transitions between zones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Permanencia por Zona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Zone Dwell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Dwell computed per zone boundaries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Entradas/Salidas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Entries/Exits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Aggregated counts at defined gates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Ocupación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Occupancy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Estimated presence count over time (aggregated)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Occupancy vs capacity threshold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Señal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Signal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 metric of detection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Intervalos Horarios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Hourly Buckets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time aggregation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Seasonality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pattern layer</w:t>
            </w:r>
          </w:p>
        </w:tc>
      </w:tr>
    </w:tbl>
    <w:p w:rsidR="00000000" w:rsidDel="00000000" w:rsidP="00000000" w:rsidRDefault="00000000" w:rsidRPr="00000000" w14:paraId="000002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4xnemtwiim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Computer Vision and Neural Intelligence (Better Together)</w:t>
      </w:r>
    </w:p>
    <w:tbl>
      <w:tblPr>
        <w:tblStyle w:val="Table1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940"/>
        <w:gridCol w:w="5105"/>
        <w:tblGridChange w:id="0">
          <w:tblGrid>
            <w:gridCol w:w="2345"/>
            <w:gridCol w:w="1940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Visión por Computador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counting/flow estimation, privacy disciplined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 Neuronal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layer to infer continuity/patterns under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Calibración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Aligning CV and NN outputs for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 against ground truth sessions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Confianza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Probability score, never presented as certainty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Sesgo de 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Lighting, layout, device mix effects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Deriva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changes over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Re-entrenamiento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Updating model based on new distributions</w:t>
            </w:r>
          </w:p>
        </w:tc>
      </w:tr>
    </w:tbl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r4rw9qouu5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Privacy, Security, Legal Implementation</w:t>
      </w:r>
    </w:p>
    <w:tbl>
      <w:tblPr>
        <w:tblStyle w:val="Table1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315"/>
        <w:gridCol w:w="4385"/>
        <w:tblGridChange w:id="0">
          <w:tblGrid>
            <w:gridCol w:w="2690"/>
            <w:gridCol w:w="231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Protection Impact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Tratamiento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of Processing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data types and retention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limits for data storage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Seudonimización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Pseudonymization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Transforming identifiers to reduce linkability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 of connecting records to individuals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Separación de Finalidades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Purpose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Traffic vs engagement separated by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Lawful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Legitimate interest vs consent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Role-based access for platform and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Immutable logs for access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Cifrado en Tránsito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Encryption in 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TLS for data transfer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Cifrado en Reposo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Encryption at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 encryption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Detection, escalation, notification workflow</w:t>
            </w:r>
          </w:p>
        </w:tc>
      </w:tr>
    </w:tbl>
    <w:p w:rsidR="00000000" w:rsidDel="00000000" w:rsidP="00000000" w:rsidRDefault="00000000" w:rsidRPr="00000000" w14:paraId="000002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6d1zwrp75r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Deployment and Operations</w:t>
      </w:r>
    </w:p>
    <w:tbl>
      <w:tblPr>
        <w:tblStyle w:val="Table15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865"/>
        <w:gridCol w:w="4160"/>
        <w:tblGridChange w:id="0">
          <w:tblGrid>
            <w:gridCol w:w="2195"/>
            <w:gridCol w:w="1865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On-site setup and calibration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Site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Site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 and layout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Calibración de Zona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Zone Calibration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Defining zone boundaries and thresholds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health and data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Proactive issue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Service-level commitments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Step-by-step operational procedures</w:t>
            </w:r>
          </w:p>
        </w:tc>
      </w:tr>
    </w:tbl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