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DDE" w:rsidRDefault="00044DDE" w:rsidP="00455D0A">
      <w:pPr>
        <w:tabs>
          <w:tab w:val="left" w:pos="3840"/>
        </w:tabs>
        <w:spacing w:after="0" w:line="240" w:lineRule="auto"/>
        <w:jc w:val="center"/>
        <w:rPr>
          <w:rFonts w:ascii="Calibri,Bold" w:hAnsi="Calibri,Bold" w:cs="Calibri,Bold"/>
          <w:b/>
          <w:bCs/>
          <w:color w:val="1F497D"/>
          <w:sz w:val="28"/>
          <w:szCs w:val="28"/>
        </w:rPr>
      </w:pPr>
      <w:r>
        <w:rPr>
          <w:rFonts w:ascii="Calibri,Bold" w:hAnsi="Calibri,Bold" w:cs="Calibri,Bold"/>
          <w:b/>
          <w:bCs/>
          <w:color w:val="1F497D"/>
          <w:sz w:val="28"/>
          <w:szCs w:val="28"/>
        </w:rPr>
        <w:t>Gerencia Canales y Comercio Electrónico</w:t>
      </w:r>
    </w:p>
    <w:p w:rsidR="00DC68BE" w:rsidRPr="00455D0A" w:rsidRDefault="00044DDE" w:rsidP="00455D0A">
      <w:pPr>
        <w:tabs>
          <w:tab w:val="left" w:pos="3840"/>
        </w:tabs>
        <w:spacing w:after="0" w:line="240" w:lineRule="auto"/>
        <w:jc w:val="center"/>
        <w:rPr>
          <w:color w:val="1F497D" w:themeColor="text2"/>
          <w:sz w:val="28"/>
          <w:szCs w:val="28"/>
        </w:rPr>
      </w:pPr>
      <w:r>
        <w:rPr>
          <w:rFonts w:ascii="Calibri" w:hAnsi="Calibri" w:cs="Calibri"/>
          <w:color w:val="1F497D"/>
          <w:sz w:val="28"/>
          <w:szCs w:val="28"/>
        </w:rPr>
        <w:t>Departamento de Canales Electrónicos Externos</w:t>
      </w:r>
    </w:p>
    <w:p w:rsidR="00DC68BE" w:rsidRPr="00455D0A" w:rsidRDefault="00DC68B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DC68BE" w:rsidRPr="00455D0A" w:rsidRDefault="009C6E06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151130</wp:posOffset>
                </wp:positionV>
                <wp:extent cx="6341745" cy="266700"/>
                <wp:effectExtent l="11430" t="9525" r="219075" b="952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1745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tx2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  <a:gs pos="100000">
                              <a:schemeClr val="tx2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C68BE" w:rsidRPr="001A116A" w:rsidRDefault="00DC68BE" w:rsidP="00DC68BE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 xml:space="preserve">Asunto: </w:t>
                            </w:r>
                            <w:r w:rsidR="00044DDE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Seguimiento proyecto Nueva Banca Móvil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-.3pt;margin-top:11.9pt;width:499.3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" fillcolor="#0e2139 [1487]" strokecolor="#f2f2f2" strokeweight="1pt">
                <v:fill color2="#1f497d [3215]" angle="45" focus="100%" type="gradient"/>
                <v:shadow on="t" type="perspective" color="#b8cce4" opacity=".5" origin=",.5" offset="0,0" matrix=",-56756f,,.5"/>
                <v:textbox>
                  <w:txbxContent>
                    <w:p w:rsidR="00DC68BE" w:rsidRPr="001A116A" w:rsidRDefault="00DC68BE" w:rsidP="00DC68BE">
                      <w:pPr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</w:rPr>
                        <w:t xml:space="preserve">Asunto: </w:t>
                      </w:r>
                      <w:r w:rsidR="00044DDE"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>Seguimiento proyecto Nueva Banca Móvil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DC68BE" w:rsidRDefault="00DC68B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9923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  <w:gridCol w:w="8224"/>
      </w:tblGrid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  <w:hideMark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 xml:space="preserve">Fecha </w:t>
            </w:r>
          </w:p>
        </w:tc>
        <w:tc>
          <w:tcPr>
            <w:tcW w:w="8224" w:type="dxa"/>
            <w:shd w:val="clear" w:color="auto" w:fill="auto"/>
            <w:noWrap/>
            <w:vAlign w:val="bottom"/>
            <w:hideMark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</w:rPr>
            </w:pPr>
            <w:r w:rsidRPr="00455D0A">
              <w:rPr>
                <w:rFonts w:eastAsia="Times New Roman" w:cs="Calibri"/>
                <w:b/>
                <w:sz w:val="24"/>
                <w:szCs w:val="24"/>
              </w:rPr>
              <w:t> </w:t>
            </w:r>
            <w:r w:rsidR="00044DDE">
              <w:rPr>
                <w:rFonts w:eastAsia="Times New Roman" w:cs="Calibri"/>
                <w:b/>
                <w:sz w:val="24"/>
                <w:szCs w:val="24"/>
              </w:rPr>
              <w:t>30 de Diciembre de 2013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>Hora Inicio</w:t>
            </w:r>
          </w:p>
        </w:tc>
        <w:tc>
          <w:tcPr>
            <w:tcW w:w="8224" w:type="dxa"/>
            <w:shd w:val="clear" w:color="auto" w:fill="auto"/>
            <w:noWrap/>
            <w:vAlign w:val="bottom"/>
            <w:hideMark/>
          </w:tcPr>
          <w:p w:rsidR="009E6853" w:rsidRPr="00455D0A" w:rsidRDefault="00044DDE" w:rsidP="00455D0A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sz w:val="24"/>
                <w:szCs w:val="24"/>
              </w:rPr>
              <w:t xml:space="preserve">17:00 </w:t>
            </w:r>
            <w:proofErr w:type="spellStart"/>
            <w:r>
              <w:rPr>
                <w:rFonts w:eastAsia="Times New Roman" w:cs="Calibri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>Hora termino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9E6853" w:rsidRPr="00455D0A" w:rsidRDefault="00044DDE" w:rsidP="00455D0A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sz w:val="24"/>
                <w:szCs w:val="24"/>
              </w:rPr>
              <w:t xml:space="preserve">17:30 </w:t>
            </w:r>
            <w:proofErr w:type="spellStart"/>
            <w:r>
              <w:rPr>
                <w:rFonts w:eastAsia="Times New Roman" w:cs="Calibri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>Lugar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9E6853" w:rsidRPr="00455D0A" w:rsidRDefault="00044DDE" w:rsidP="00455D0A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</w:rPr>
            </w:pPr>
            <w:r w:rsidRPr="00044DDE">
              <w:rPr>
                <w:rFonts w:eastAsia="Times New Roman" w:cs="Calibri"/>
                <w:b/>
                <w:sz w:val="24"/>
                <w:szCs w:val="24"/>
              </w:rPr>
              <w:t xml:space="preserve">Gerencia Canales / </w:t>
            </w:r>
            <w:proofErr w:type="spellStart"/>
            <w:r w:rsidRPr="00044DDE">
              <w:rPr>
                <w:rFonts w:eastAsia="Times New Roman" w:cs="Calibri"/>
                <w:b/>
                <w:sz w:val="24"/>
                <w:szCs w:val="24"/>
              </w:rPr>
              <w:t>Huerfanos</w:t>
            </w:r>
            <w:proofErr w:type="spellEnd"/>
            <w:r w:rsidRPr="00044DDE">
              <w:rPr>
                <w:rFonts w:eastAsia="Times New Roman" w:cs="Calibri"/>
                <w:b/>
                <w:sz w:val="24"/>
                <w:szCs w:val="24"/>
              </w:rPr>
              <w:t xml:space="preserve"> 740 Piso 7 Sur / Gerencia Canales Remotos</w:t>
            </w:r>
          </w:p>
        </w:tc>
      </w:tr>
    </w:tbl>
    <w:p w:rsidR="00DC68BE" w:rsidRPr="00455D0A" w:rsidRDefault="00DC68BE" w:rsidP="00455D0A">
      <w:pPr>
        <w:tabs>
          <w:tab w:val="left" w:pos="3840"/>
        </w:tabs>
        <w:spacing w:after="0" w:line="240" w:lineRule="auto"/>
        <w:rPr>
          <w:sz w:val="24"/>
          <w:szCs w:val="24"/>
        </w:rPr>
      </w:pPr>
    </w:p>
    <w:p w:rsidR="009E6853" w:rsidRPr="00455D0A" w:rsidRDefault="009C6E06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108585</wp:posOffset>
                </wp:positionV>
                <wp:extent cx="6341745" cy="266700"/>
                <wp:effectExtent l="11430" t="8890" r="219075" b="1016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1745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tx2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  <a:gs pos="100000">
                              <a:schemeClr val="tx2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E6853" w:rsidRPr="001A116A" w:rsidRDefault="009E6853" w:rsidP="009E6853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>Participantes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7" style="position:absolute;margin-left:-.3pt;margin-top:8.55pt;width:499.3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" fillcolor="#0e2139 [1487]" strokecolor="#f2f2f2" strokeweight="1pt">
                <v:fill color2="#1f497d [3215]" angle="45" focus="100%" type="gradient"/>
                <v:shadow on="t" type="perspective" color="#b8cce4" opacity=".5" origin=",.5" offset="0,0" matrix=",-56756f,,.5"/>
                <v:textbox>
                  <w:txbxContent>
                    <w:p w:rsidR="009E6853" w:rsidRPr="001A116A" w:rsidRDefault="009E6853" w:rsidP="009E6853">
                      <w:pPr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</w:rPr>
                        <w:t>Participantes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1A7F" w:rsidRDefault="00B31A7F" w:rsidP="00455D0A">
      <w:pPr>
        <w:tabs>
          <w:tab w:val="left" w:pos="3840"/>
        </w:tabs>
        <w:spacing w:after="0" w:line="240" w:lineRule="auto"/>
        <w:rPr>
          <w:sz w:val="24"/>
          <w:szCs w:val="24"/>
        </w:rPr>
      </w:pPr>
    </w:p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9923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851"/>
        <w:gridCol w:w="4252"/>
        <w:gridCol w:w="851"/>
      </w:tblGrid>
      <w:tr w:rsidR="003A5D01" w:rsidRPr="00455D0A" w:rsidTr="00D27ED5">
        <w:trPr>
          <w:trHeight w:val="300"/>
        </w:trPr>
        <w:tc>
          <w:tcPr>
            <w:tcW w:w="3969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851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>Asiste</w:t>
            </w:r>
          </w:p>
        </w:tc>
        <w:tc>
          <w:tcPr>
            <w:tcW w:w="4252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851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3A5D01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>Asiste</w:t>
            </w:r>
          </w:p>
        </w:tc>
      </w:tr>
      <w:tr w:rsidR="00B31A7F" w:rsidRPr="00455D0A" w:rsidTr="00D27ED5">
        <w:trPr>
          <w:trHeight w:val="300"/>
        </w:trPr>
        <w:tc>
          <w:tcPr>
            <w:tcW w:w="3969" w:type="dxa"/>
            <w:shd w:val="clear" w:color="auto" w:fill="DBE5F1"/>
            <w:noWrap/>
            <w:hideMark/>
          </w:tcPr>
          <w:p w:rsidR="009E6853" w:rsidRPr="009E6853" w:rsidRDefault="00044DDE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Rodrigo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Tonda</w:t>
            </w:r>
            <w:proofErr w:type="spellEnd"/>
          </w:p>
        </w:tc>
        <w:tc>
          <w:tcPr>
            <w:tcW w:w="851" w:type="dxa"/>
            <w:shd w:val="clear" w:color="auto" w:fill="DBE5F1"/>
            <w:noWrap/>
            <w:vAlign w:val="bottom"/>
            <w:hideMark/>
          </w:tcPr>
          <w:p w:rsidR="009E6853" w:rsidRPr="009E6853" w:rsidRDefault="00044DDE" w:rsidP="00455D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</w:t>
            </w:r>
          </w:p>
        </w:tc>
        <w:tc>
          <w:tcPr>
            <w:tcW w:w="4252" w:type="dxa"/>
            <w:shd w:val="clear" w:color="auto" w:fill="DBE5F1"/>
            <w:noWrap/>
            <w:vAlign w:val="bottom"/>
            <w:hideMark/>
          </w:tcPr>
          <w:p w:rsidR="009E6853" w:rsidRPr="009E6853" w:rsidRDefault="00044DDE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Patricio Silva</w:t>
            </w:r>
          </w:p>
        </w:tc>
        <w:tc>
          <w:tcPr>
            <w:tcW w:w="851" w:type="dxa"/>
            <w:shd w:val="clear" w:color="auto" w:fill="DBE5F1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E685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  <w:r w:rsidR="00044DDE">
              <w:rPr>
                <w:rFonts w:eastAsia="Times New Roman" w:cs="Times New Roman"/>
                <w:color w:val="000000"/>
                <w:sz w:val="24"/>
                <w:szCs w:val="24"/>
              </w:rPr>
              <w:t>SI</w:t>
            </w:r>
          </w:p>
        </w:tc>
      </w:tr>
      <w:tr w:rsidR="00D27ED5" w:rsidRPr="00455D0A" w:rsidTr="00F254E3">
        <w:trPr>
          <w:trHeight w:val="300"/>
        </w:trPr>
        <w:tc>
          <w:tcPr>
            <w:tcW w:w="3969" w:type="dxa"/>
            <w:shd w:val="clear" w:color="auto" w:fill="FFFFFF"/>
            <w:noWrap/>
            <w:vAlign w:val="bottom"/>
          </w:tcPr>
          <w:p w:rsidR="00D27ED5" w:rsidRPr="009E6853" w:rsidRDefault="00D27ED5" w:rsidP="00911EF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Marco Ríos</w:t>
            </w:r>
          </w:p>
        </w:tc>
        <w:tc>
          <w:tcPr>
            <w:tcW w:w="851" w:type="dxa"/>
            <w:shd w:val="clear" w:color="auto" w:fill="FFFFFF"/>
            <w:noWrap/>
            <w:vAlign w:val="bottom"/>
          </w:tcPr>
          <w:p w:rsidR="00D27ED5" w:rsidRPr="009E6853" w:rsidRDefault="00D27ED5" w:rsidP="00455D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</w:t>
            </w:r>
          </w:p>
        </w:tc>
        <w:tc>
          <w:tcPr>
            <w:tcW w:w="4252" w:type="dxa"/>
            <w:shd w:val="clear" w:color="auto" w:fill="FFFFFF"/>
            <w:noWrap/>
            <w:vAlign w:val="bottom"/>
            <w:hideMark/>
          </w:tcPr>
          <w:p w:rsidR="00D27ED5" w:rsidRPr="009E6853" w:rsidRDefault="00D27ED5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Boris Fernandois</w:t>
            </w:r>
          </w:p>
        </w:tc>
        <w:tc>
          <w:tcPr>
            <w:tcW w:w="851" w:type="dxa"/>
            <w:shd w:val="clear" w:color="auto" w:fill="FFFFFF"/>
            <w:noWrap/>
            <w:vAlign w:val="bottom"/>
            <w:hideMark/>
          </w:tcPr>
          <w:p w:rsidR="00D27ED5" w:rsidRPr="009E6853" w:rsidRDefault="00D27ED5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E685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</w:t>
            </w:r>
          </w:p>
        </w:tc>
      </w:tr>
      <w:tr w:rsidR="00D27ED5" w:rsidRPr="00455D0A" w:rsidTr="00D27ED5">
        <w:trPr>
          <w:trHeight w:val="300"/>
        </w:trPr>
        <w:tc>
          <w:tcPr>
            <w:tcW w:w="3969" w:type="dxa"/>
            <w:shd w:val="clear" w:color="auto" w:fill="DBE5F1"/>
            <w:noWrap/>
            <w:vAlign w:val="bottom"/>
          </w:tcPr>
          <w:p w:rsidR="00D27ED5" w:rsidRPr="009E6853" w:rsidRDefault="00D27ED5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Sergio Cerda</w:t>
            </w:r>
          </w:p>
        </w:tc>
        <w:tc>
          <w:tcPr>
            <w:tcW w:w="851" w:type="dxa"/>
            <w:shd w:val="clear" w:color="auto" w:fill="DBE5F1"/>
            <w:noWrap/>
          </w:tcPr>
          <w:p w:rsidR="00D27ED5" w:rsidRPr="009E6853" w:rsidRDefault="00D27ED5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SI</w:t>
            </w:r>
          </w:p>
        </w:tc>
        <w:tc>
          <w:tcPr>
            <w:tcW w:w="4252" w:type="dxa"/>
            <w:shd w:val="clear" w:color="auto" w:fill="DBE5F1"/>
            <w:noWrap/>
            <w:vAlign w:val="bottom"/>
            <w:hideMark/>
          </w:tcPr>
          <w:p w:rsidR="00D27ED5" w:rsidRPr="009E6853" w:rsidRDefault="00D27ED5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Carolina Pacheco</w:t>
            </w:r>
          </w:p>
        </w:tc>
        <w:tc>
          <w:tcPr>
            <w:tcW w:w="851" w:type="dxa"/>
            <w:shd w:val="clear" w:color="auto" w:fill="DBE5F1"/>
            <w:noWrap/>
            <w:vAlign w:val="bottom"/>
            <w:hideMark/>
          </w:tcPr>
          <w:p w:rsidR="00D27ED5" w:rsidRPr="009E6853" w:rsidRDefault="00D27ED5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E685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</w:t>
            </w:r>
          </w:p>
        </w:tc>
      </w:tr>
      <w:tr w:rsidR="00D27ED5" w:rsidRPr="00455D0A" w:rsidTr="00D27ED5">
        <w:trPr>
          <w:trHeight w:val="300"/>
        </w:trPr>
        <w:tc>
          <w:tcPr>
            <w:tcW w:w="3969" w:type="dxa"/>
            <w:shd w:val="clear" w:color="auto" w:fill="FFFFFF"/>
            <w:noWrap/>
            <w:vAlign w:val="bottom"/>
            <w:hideMark/>
          </w:tcPr>
          <w:p w:rsidR="00D27ED5" w:rsidRPr="009E6853" w:rsidRDefault="00D27ED5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Giovanna Hernández</w:t>
            </w:r>
          </w:p>
        </w:tc>
        <w:tc>
          <w:tcPr>
            <w:tcW w:w="851" w:type="dxa"/>
            <w:shd w:val="clear" w:color="auto" w:fill="FFFFFF"/>
            <w:noWrap/>
            <w:hideMark/>
          </w:tcPr>
          <w:p w:rsidR="00D27ED5" w:rsidRPr="009E6853" w:rsidRDefault="00D27ED5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SI</w:t>
            </w:r>
          </w:p>
        </w:tc>
        <w:tc>
          <w:tcPr>
            <w:tcW w:w="4252" w:type="dxa"/>
            <w:shd w:val="clear" w:color="auto" w:fill="FFFFFF"/>
            <w:noWrap/>
            <w:vAlign w:val="bottom"/>
            <w:hideMark/>
          </w:tcPr>
          <w:p w:rsidR="00D27ED5" w:rsidRPr="009E6853" w:rsidRDefault="00D27ED5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Claudia Pizarro</w:t>
            </w:r>
          </w:p>
        </w:tc>
        <w:tc>
          <w:tcPr>
            <w:tcW w:w="851" w:type="dxa"/>
            <w:shd w:val="clear" w:color="auto" w:fill="FFFFFF"/>
            <w:noWrap/>
            <w:vAlign w:val="bottom"/>
            <w:hideMark/>
          </w:tcPr>
          <w:p w:rsidR="00D27ED5" w:rsidRPr="009E6853" w:rsidRDefault="00D27ED5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E685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</w:t>
            </w:r>
          </w:p>
        </w:tc>
      </w:tr>
      <w:tr w:rsidR="00D27ED5" w:rsidRPr="00455D0A" w:rsidTr="00D27ED5">
        <w:trPr>
          <w:trHeight w:val="300"/>
        </w:trPr>
        <w:tc>
          <w:tcPr>
            <w:tcW w:w="3969" w:type="dxa"/>
            <w:shd w:val="clear" w:color="auto" w:fill="DBE5F1"/>
            <w:noWrap/>
            <w:vAlign w:val="bottom"/>
            <w:hideMark/>
          </w:tcPr>
          <w:p w:rsidR="00D27ED5" w:rsidRPr="009E6853" w:rsidRDefault="00D27ED5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Paula Soto</w:t>
            </w:r>
          </w:p>
        </w:tc>
        <w:tc>
          <w:tcPr>
            <w:tcW w:w="851" w:type="dxa"/>
            <w:shd w:val="clear" w:color="auto" w:fill="DBE5F1"/>
            <w:noWrap/>
            <w:hideMark/>
          </w:tcPr>
          <w:p w:rsidR="00D27ED5" w:rsidRPr="009E6853" w:rsidRDefault="00D27ED5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Si</w:t>
            </w:r>
          </w:p>
        </w:tc>
        <w:tc>
          <w:tcPr>
            <w:tcW w:w="4252" w:type="dxa"/>
            <w:shd w:val="clear" w:color="auto" w:fill="DBE5F1"/>
            <w:noWrap/>
            <w:vAlign w:val="bottom"/>
            <w:hideMark/>
          </w:tcPr>
          <w:p w:rsidR="00D27ED5" w:rsidRPr="009E6853" w:rsidRDefault="00D27ED5" w:rsidP="00911EF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Luis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Perez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(Reemplazo Julio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Bahamondez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851" w:type="dxa"/>
            <w:shd w:val="clear" w:color="auto" w:fill="DBE5F1"/>
            <w:noWrap/>
            <w:vAlign w:val="bottom"/>
            <w:hideMark/>
          </w:tcPr>
          <w:p w:rsidR="00D27ED5" w:rsidRPr="009E6853" w:rsidRDefault="00D27ED5" w:rsidP="00D27ED5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E685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</w:t>
            </w:r>
          </w:p>
        </w:tc>
      </w:tr>
      <w:tr w:rsidR="00D27ED5" w:rsidRPr="00455D0A" w:rsidTr="00D27ED5">
        <w:trPr>
          <w:trHeight w:val="300"/>
        </w:trPr>
        <w:tc>
          <w:tcPr>
            <w:tcW w:w="3969" w:type="dxa"/>
            <w:shd w:val="clear" w:color="auto" w:fill="FFFFFF"/>
            <w:noWrap/>
            <w:vAlign w:val="bottom"/>
            <w:hideMark/>
          </w:tcPr>
          <w:p w:rsidR="00D27ED5" w:rsidRPr="009E6853" w:rsidRDefault="00D27ED5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Rodrigo Palma</w:t>
            </w:r>
          </w:p>
        </w:tc>
        <w:tc>
          <w:tcPr>
            <w:tcW w:w="851" w:type="dxa"/>
            <w:shd w:val="clear" w:color="auto" w:fill="FFFFFF"/>
            <w:noWrap/>
            <w:hideMark/>
          </w:tcPr>
          <w:p w:rsidR="00D27ED5" w:rsidRPr="009E6853" w:rsidRDefault="00D27ED5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SI</w:t>
            </w:r>
          </w:p>
        </w:tc>
        <w:tc>
          <w:tcPr>
            <w:tcW w:w="4252" w:type="dxa"/>
            <w:shd w:val="clear" w:color="auto" w:fill="FFFFFF"/>
            <w:noWrap/>
            <w:vAlign w:val="bottom"/>
          </w:tcPr>
          <w:p w:rsidR="00D27ED5" w:rsidRPr="009E6853" w:rsidRDefault="00D27ED5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noWrap/>
            <w:vAlign w:val="bottom"/>
          </w:tcPr>
          <w:p w:rsidR="00D27ED5" w:rsidRPr="00D27ED5" w:rsidRDefault="00D27ED5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55D0A" w:rsidRDefault="00455D0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9E6853" w:rsidRPr="00455D0A" w:rsidRDefault="009C6E06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8255</wp:posOffset>
                </wp:positionV>
                <wp:extent cx="6341745" cy="266700"/>
                <wp:effectExtent l="11430" t="7620" r="219075" b="1143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1745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tx2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  <a:gs pos="100000">
                              <a:schemeClr val="tx2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31A7F" w:rsidRPr="001A116A" w:rsidRDefault="00455D0A" w:rsidP="00B31A7F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>Temas tratados - Resumen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8" style="position:absolute;margin-left:-.3pt;margin-top:.65pt;width:499.3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" fillcolor="#0e2139 [1487]" strokecolor="#f2f2f2" strokeweight="1pt">
                <v:fill color2="#1f497d [3215]" angle="45" focus="100%" type="gradient"/>
                <v:shadow on="t" type="perspective" color="#b8cce4" opacity=".5" origin=",.5" offset="0,0" matrix=",-56756f,,.5"/>
                <v:textbox>
                  <w:txbxContent>
                    <w:p w:rsidR="00B31A7F" w:rsidRPr="001A116A" w:rsidRDefault="00455D0A" w:rsidP="00B31A7F">
                      <w:pPr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</w:rPr>
                        <w:t>Temas tratados - Resumen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1A7F" w:rsidRPr="00455D0A" w:rsidRDefault="00B31A7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tbl>
      <w:tblPr>
        <w:tblStyle w:val="Tablaconcuadrcula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23"/>
      </w:tblGrid>
      <w:tr w:rsidR="00364A23" w:rsidRPr="00455D0A" w:rsidTr="00364A23">
        <w:trPr>
          <w:trHeight w:val="227"/>
        </w:trPr>
        <w:tc>
          <w:tcPr>
            <w:tcW w:w="9923" w:type="dxa"/>
          </w:tcPr>
          <w:p w:rsidR="00480B4D" w:rsidRDefault="00480B4D" w:rsidP="00604955">
            <w:pPr>
              <w:pStyle w:val="Prrafodelista"/>
              <w:numPr>
                <w:ilvl w:val="0"/>
                <w:numId w:val="1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 realiza una presentación </w:t>
            </w:r>
            <w:r w:rsidR="00DC562B">
              <w:rPr>
                <w:sz w:val="24"/>
                <w:szCs w:val="24"/>
              </w:rPr>
              <w:t>en la cual</w:t>
            </w:r>
            <w:r>
              <w:rPr>
                <w:sz w:val="24"/>
                <w:szCs w:val="24"/>
              </w:rPr>
              <w:t xml:space="preserve"> muestra la estrategia de Salida  a Producción de la Nueva Banca Móvil. </w:t>
            </w:r>
          </w:p>
          <w:p w:rsidR="00364A23" w:rsidRDefault="00480B4D" w:rsidP="00480B4D">
            <w:pPr>
              <w:pStyle w:val="Prrafodelista"/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Se destaca que se realizará un pre-lanzamiento sólo con 50 clientes con alta tasa de uso y 50 funcionarios en febrero sin publicidad en los medios.</w:t>
            </w:r>
          </w:p>
          <w:p w:rsidR="00480B4D" w:rsidRDefault="00480B4D" w:rsidP="00480B4D">
            <w:pPr>
              <w:pStyle w:val="Prrafodelista"/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El Lanzamiento oficial se espera para el mes de Abril previa evaluación de los </w:t>
            </w:r>
            <w:r w:rsidR="00DC562B">
              <w:rPr>
                <w:sz w:val="24"/>
                <w:szCs w:val="24"/>
              </w:rPr>
              <w:t>resultados</w:t>
            </w:r>
            <w:r>
              <w:rPr>
                <w:sz w:val="24"/>
                <w:szCs w:val="24"/>
              </w:rPr>
              <w:t xml:space="preserve"> en el </w:t>
            </w:r>
            <w:proofErr w:type="spellStart"/>
            <w:r>
              <w:rPr>
                <w:sz w:val="24"/>
                <w:szCs w:val="24"/>
              </w:rPr>
              <w:t>prelanzamiento</w:t>
            </w:r>
            <w:proofErr w:type="spellEnd"/>
            <w:r>
              <w:rPr>
                <w:sz w:val="24"/>
                <w:szCs w:val="24"/>
              </w:rPr>
              <w:t xml:space="preserve"> o etapa de retroalimentación.</w:t>
            </w:r>
          </w:p>
          <w:p w:rsidR="00364A23" w:rsidRPr="00455D0A" w:rsidRDefault="00480B4D" w:rsidP="004440EE">
            <w:pPr>
              <w:pStyle w:val="Prrafodelista"/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RT indica que sólo falta el plan de medios, Maquetas y presupuestos.</w:t>
            </w:r>
          </w:p>
        </w:tc>
      </w:tr>
      <w:tr w:rsidR="00480B4D" w:rsidRPr="00455D0A" w:rsidTr="00364A23">
        <w:trPr>
          <w:trHeight w:val="227"/>
        </w:trPr>
        <w:tc>
          <w:tcPr>
            <w:tcW w:w="9923" w:type="dxa"/>
          </w:tcPr>
          <w:p w:rsidR="00480B4D" w:rsidRDefault="00DC562B" w:rsidP="00480B4D">
            <w:pPr>
              <w:pStyle w:val="Prrafodelista"/>
              <w:numPr>
                <w:ilvl w:val="0"/>
                <w:numId w:val="1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 presenta los avances del pro</w:t>
            </w:r>
            <w:r w:rsidR="00480B4D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e</w:t>
            </w:r>
            <w:r w:rsidR="00480B4D">
              <w:rPr>
                <w:sz w:val="24"/>
                <w:szCs w:val="24"/>
              </w:rPr>
              <w:t>cto Nueva Banca Móvil:</w:t>
            </w:r>
          </w:p>
          <w:p w:rsidR="00480B4D" w:rsidRDefault="00480B4D" w:rsidP="00480B4D">
            <w:pPr>
              <w:pStyle w:val="Prrafodelista"/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Se declara un atraso de 12 días.</w:t>
            </w:r>
          </w:p>
          <w:p w:rsidR="00480B4D" w:rsidRDefault="00480B4D" w:rsidP="004440EE">
            <w:pPr>
              <w:pStyle w:val="Prrafodelista"/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Se </w:t>
            </w:r>
            <w:r w:rsidR="00487A3D">
              <w:rPr>
                <w:sz w:val="24"/>
                <w:szCs w:val="24"/>
              </w:rPr>
              <w:t>determina</w:t>
            </w:r>
            <w:r>
              <w:rPr>
                <w:sz w:val="24"/>
                <w:szCs w:val="24"/>
              </w:rPr>
              <w:t xml:space="preserve"> como fecha de salida  a producción</w:t>
            </w:r>
            <w:r w:rsidR="00487A3D">
              <w:rPr>
                <w:sz w:val="24"/>
                <w:szCs w:val="24"/>
              </w:rPr>
              <w:t xml:space="preserve"> el día 29 de Enero si no existen más inconvenientes. </w:t>
            </w:r>
            <w:r>
              <w:rPr>
                <w:sz w:val="24"/>
                <w:szCs w:val="24"/>
              </w:rPr>
              <w:t xml:space="preserve">           </w:t>
            </w:r>
          </w:p>
        </w:tc>
      </w:tr>
      <w:tr w:rsidR="00487A3D" w:rsidRPr="00455D0A" w:rsidTr="00364A23">
        <w:trPr>
          <w:trHeight w:val="227"/>
        </w:trPr>
        <w:tc>
          <w:tcPr>
            <w:tcW w:w="9923" w:type="dxa"/>
          </w:tcPr>
          <w:p w:rsidR="00487A3D" w:rsidRDefault="00487A3D" w:rsidP="00480B4D">
            <w:pPr>
              <w:pStyle w:val="Prrafodelista"/>
              <w:numPr>
                <w:ilvl w:val="0"/>
                <w:numId w:val="1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muestran los avances de proyectos 2014 con metodología Agile:</w:t>
            </w:r>
          </w:p>
          <w:p w:rsidR="00487A3D" w:rsidRDefault="00487A3D" w:rsidP="00487A3D">
            <w:pPr>
              <w:tabs>
                <w:tab w:val="left" w:pos="3840"/>
              </w:tabs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Se exponen los nombres de Proyectos del </w:t>
            </w:r>
            <w:proofErr w:type="spellStart"/>
            <w:r>
              <w:rPr>
                <w:sz w:val="24"/>
                <w:szCs w:val="24"/>
              </w:rPr>
              <w:t>Product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Backlog</w:t>
            </w:r>
            <w:proofErr w:type="spellEnd"/>
            <w:r>
              <w:rPr>
                <w:sz w:val="24"/>
                <w:szCs w:val="24"/>
              </w:rPr>
              <w:t xml:space="preserve"> 2014 que se estiman como de menor tiempo de desarrollo.</w:t>
            </w:r>
            <w:r w:rsidRPr="00487A3D">
              <w:rPr>
                <w:sz w:val="24"/>
                <w:szCs w:val="24"/>
              </w:rPr>
              <w:t xml:space="preserve"> </w:t>
            </w:r>
          </w:p>
          <w:p w:rsidR="00487A3D" w:rsidRDefault="00487A3D" w:rsidP="00487A3D">
            <w:pPr>
              <w:tabs>
                <w:tab w:val="left" w:pos="3840"/>
              </w:tabs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Se muestran los avances y modificaciones en el proyecto de SoftToken. </w:t>
            </w:r>
          </w:p>
          <w:p w:rsidR="00487A3D" w:rsidRDefault="00487A3D" w:rsidP="00487A3D">
            <w:pPr>
              <w:tabs>
                <w:tab w:val="left" w:pos="3840"/>
              </w:tabs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Con respecto a proveedor de </w:t>
            </w:r>
            <w:proofErr w:type="spellStart"/>
            <w:r>
              <w:rPr>
                <w:sz w:val="24"/>
                <w:szCs w:val="24"/>
              </w:rPr>
              <w:t>SofToken</w:t>
            </w:r>
            <w:proofErr w:type="spellEnd"/>
            <w:r>
              <w:rPr>
                <w:sz w:val="24"/>
                <w:szCs w:val="24"/>
              </w:rPr>
              <w:t>, RT indica que dado que los dos proveedores se encuentran muy equilibrados en su evaluación,  debemos quedarnos con quien provee la flexibilidad de desarrollo.</w:t>
            </w:r>
          </w:p>
          <w:p w:rsidR="00487A3D" w:rsidRPr="00487A3D" w:rsidRDefault="00487A3D" w:rsidP="00487A3D">
            <w:pPr>
              <w:tabs>
                <w:tab w:val="left" w:pos="3840"/>
              </w:tabs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Se expone co</w:t>
            </w:r>
            <w:r w:rsidR="004440EE">
              <w:rPr>
                <w:sz w:val="24"/>
                <w:szCs w:val="24"/>
              </w:rPr>
              <w:t xml:space="preserve">mo duda si comenzar con un </w:t>
            </w:r>
            <w:proofErr w:type="spellStart"/>
            <w:r w:rsidR="004440EE">
              <w:rPr>
                <w:sz w:val="24"/>
                <w:szCs w:val="24"/>
              </w:rPr>
              <w:t>SofT</w:t>
            </w:r>
            <w:r>
              <w:rPr>
                <w:sz w:val="24"/>
                <w:szCs w:val="24"/>
              </w:rPr>
              <w:t>oken</w:t>
            </w:r>
            <w:proofErr w:type="spellEnd"/>
            <w:r>
              <w:rPr>
                <w:sz w:val="24"/>
                <w:szCs w:val="24"/>
              </w:rPr>
              <w:t xml:space="preserve"> multicanal o sólo concentrar los esfuerz</w:t>
            </w:r>
            <w:r w:rsidR="004440EE">
              <w:rPr>
                <w:sz w:val="24"/>
                <w:szCs w:val="24"/>
              </w:rPr>
              <w:t>os iniciales en Banca Mó</w:t>
            </w:r>
            <w:r>
              <w:rPr>
                <w:sz w:val="24"/>
                <w:szCs w:val="24"/>
              </w:rPr>
              <w:t>vil</w:t>
            </w:r>
            <w:r w:rsidR="004440EE">
              <w:rPr>
                <w:sz w:val="24"/>
                <w:szCs w:val="24"/>
              </w:rPr>
              <w:t>.  RT determina que se debe partir sólo con Banca Móvil.</w:t>
            </w:r>
          </w:p>
        </w:tc>
      </w:tr>
    </w:tbl>
    <w:p w:rsidR="00EE279F" w:rsidRDefault="00EE279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EE279F" w:rsidRDefault="00EE279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EE279F" w:rsidRDefault="00EE279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455D0A" w:rsidRPr="00455D0A" w:rsidRDefault="009C6E06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34925</wp:posOffset>
                </wp:positionV>
                <wp:extent cx="6341745" cy="266700"/>
                <wp:effectExtent l="11430" t="6350" r="219075" b="1270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1745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tx2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  <a:gs pos="100000">
                              <a:schemeClr val="tx2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55D0A" w:rsidRPr="001A116A" w:rsidRDefault="00455D0A" w:rsidP="00455D0A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>Compromisos - Acuerdos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9" style="position:absolute;margin-left:-1.8pt;margin-top:2.75pt;width:499.3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" fillcolor="#0e2139 [1487]" strokecolor="#f2f2f2" strokeweight="1pt">
                <v:fill color2="#1f497d [3215]" angle="45" focus="100%" type="gradient"/>
                <v:shadow on="t" type="perspective" color="#b8cce4" opacity=".5" origin=",.5" offset="0,0" matrix=",-56756f,,.5"/>
                <v:textbox>
                  <w:txbxContent>
                    <w:p w:rsidR="00455D0A" w:rsidRPr="001A116A" w:rsidRDefault="00455D0A" w:rsidP="00455D0A">
                      <w:pPr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</w:rPr>
                        <w:t>Compromisos - Acuerdos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pPr w:leftFromText="141" w:rightFromText="141" w:vertAnchor="text" w:horzAnchor="margin" w:tblpX="70" w:tblpY="253"/>
        <w:tblW w:w="98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90"/>
        <w:gridCol w:w="2693"/>
        <w:gridCol w:w="2268"/>
      </w:tblGrid>
      <w:tr w:rsidR="00455D0A" w:rsidRPr="00455D0A" w:rsidTr="00455D0A">
        <w:trPr>
          <w:trHeight w:val="321"/>
        </w:trPr>
        <w:tc>
          <w:tcPr>
            <w:tcW w:w="4890" w:type="dxa"/>
            <w:shd w:val="clear" w:color="auto" w:fill="17365D" w:themeFill="text2" w:themeFillShade="BF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>Acuerdos</w:t>
            </w:r>
          </w:p>
        </w:tc>
        <w:tc>
          <w:tcPr>
            <w:tcW w:w="2693" w:type="dxa"/>
            <w:shd w:val="clear" w:color="auto" w:fill="17365D" w:themeFill="text2" w:themeFillShade="BF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>Responsable</w:t>
            </w:r>
          </w:p>
        </w:tc>
        <w:tc>
          <w:tcPr>
            <w:tcW w:w="2268" w:type="dxa"/>
            <w:shd w:val="clear" w:color="auto" w:fill="17365D" w:themeFill="text2" w:themeFillShade="BF"/>
            <w:noWrap/>
            <w:vAlign w:val="bottom"/>
            <w:hideMark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>Fecha Compromiso</w:t>
            </w:r>
          </w:p>
        </w:tc>
      </w:tr>
      <w:tr w:rsidR="00455D0A" w:rsidRPr="00455D0A" w:rsidTr="00455D0A">
        <w:trPr>
          <w:trHeight w:val="321"/>
        </w:trPr>
        <w:tc>
          <w:tcPr>
            <w:tcW w:w="4890" w:type="dxa"/>
          </w:tcPr>
          <w:p w:rsidR="00455D0A" w:rsidRPr="00455D0A" w:rsidRDefault="00DC562B" w:rsidP="00DC562B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Avance de</w:t>
            </w:r>
            <w:r w:rsidR="004440EE">
              <w:rPr>
                <w:rFonts w:eastAsia="Times New Roman" w:cs="Calibri"/>
                <w:sz w:val="24"/>
                <w:szCs w:val="24"/>
              </w:rPr>
              <w:t xml:space="preserve"> plan de medios, maquetas y presupuestos.</w:t>
            </w:r>
          </w:p>
        </w:tc>
        <w:tc>
          <w:tcPr>
            <w:tcW w:w="2693" w:type="dxa"/>
          </w:tcPr>
          <w:p w:rsidR="00455D0A" w:rsidRPr="00455D0A" w:rsidRDefault="004440EE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Patricio Silva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455D0A" w:rsidRPr="00455D0A" w:rsidRDefault="00DC562B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14 de Enero 2014</w:t>
            </w:r>
          </w:p>
        </w:tc>
      </w:tr>
      <w:tr w:rsidR="00455D0A" w:rsidRPr="00455D0A" w:rsidTr="00455D0A">
        <w:trPr>
          <w:trHeight w:val="321"/>
        </w:trPr>
        <w:tc>
          <w:tcPr>
            <w:tcW w:w="4890" w:type="dxa"/>
          </w:tcPr>
          <w:p w:rsidR="00455D0A" w:rsidRPr="00455D0A" w:rsidRDefault="00455D0A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693" w:type="dxa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</w:p>
        </w:tc>
      </w:tr>
      <w:tr w:rsidR="00455D0A" w:rsidRPr="00455D0A" w:rsidTr="00455D0A">
        <w:trPr>
          <w:trHeight w:val="321"/>
        </w:trPr>
        <w:tc>
          <w:tcPr>
            <w:tcW w:w="4890" w:type="dxa"/>
          </w:tcPr>
          <w:p w:rsidR="00455D0A" w:rsidRPr="00455D0A" w:rsidRDefault="00455D0A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693" w:type="dxa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</w:p>
        </w:tc>
      </w:tr>
      <w:tr w:rsidR="00455D0A" w:rsidRPr="00455D0A" w:rsidTr="00455D0A">
        <w:trPr>
          <w:trHeight w:val="321"/>
        </w:trPr>
        <w:tc>
          <w:tcPr>
            <w:tcW w:w="4890" w:type="dxa"/>
          </w:tcPr>
          <w:p w:rsidR="00455D0A" w:rsidRPr="00455D0A" w:rsidRDefault="00455D0A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693" w:type="dxa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</w:p>
        </w:tc>
      </w:tr>
    </w:tbl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tbl>
      <w:tblPr>
        <w:tblStyle w:val="Tablaconcuadrcula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76"/>
        <w:gridCol w:w="4219"/>
      </w:tblGrid>
      <w:tr w:rsidR="00EE279F" w:rsidRPr="00EE279F" w:rsidTr="00EE279F">
        <w:tc>
          <w:tcPr>
            <w:tcW w:w="5495" w:type="dxa"/>
            <w:gridSpan w:val="2"/>
            <w:shd w:val="clear" w:color="auto" w:fill="17365D" w:themeFill="text2" w:themeFillShade="BF"/>
          </w:tcPr>
          <w:p w:rsidR="00EE279F" w:rsidRPr="00EE279F" w:rsidRDefault="00EE279F" w:rsidP="00EE279F">
            <w:pPr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</w:pPr>
            <w:r w:rsidRPr="00EE279F">
              <w:rPr>
                <w:rFonts w:eastAsia="Times New Roman" w:cs="Calibri"/>
                <w:b/>
                <w:color w:val="FFFFFF" w:themeColor="background1"/>
                <w:sz w:val="24"/>
                <w:szCs w:val="24"/>
              </w:rPr>
              <w:t>Próxima reunión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Fecha</w:t>
            </w:r>
          </w:p>
        </w:tc>
        <w:tc>
          <w:tcPr>
            <w:tcW w:w="4219" w:type="dxa"/>
          </w:tcPr>
          <w:p w:rsidR="00EE279F" w:rsidRPr="00EE279F" w:rsidRDefault="00DC562B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Martes 07</w:t>
            </w:r>
            <w:r w:rsidR="004440EE">
              <w:rPr>
                <w:sz w:val="24"/>
                <w:szCs w:val="24"/>
              </w:rPr>
              <w:t xml:space="preserve"> de Enero de 2014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Hora</w:t>
            </w:r>
          </w:p>
        </w:tc>
        <w:tc>
          <w:tcPr>
            <w:tcW w:w="4219" w:type="dxa"/>
          </w:tcPr>
          <w:p w:rsidR="00EE279F" w:rsidRPr="00EE279F" w:rsidRDefault="00DC562B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4440EE">
              <w:rPr>
                <w:sz w:val="24"/>
                <w:szCs w:val="24"/>
              </w:rPr>
              <w:t xml:space="preserve">:00 </w:t>
            </w:r>
            <w:proofErr w:type="spellStart"/>
            <w:r w:rsidR="004440EE">
              <w:rPr>
                <w:sz w:val="24"/>
                <w:szCs w:val="24"/>
              </w:rPr>
              <w:t>Hrs</w:t>
            </w:r>
            <w:proofErr w:type="spellEnd"/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Lugar</w:t>
            </w:r>
          </w:p>
        </w:tc>
        <w:tc>
          <w:tcPr>
            <w:tcW w:w="4219" w:type="dxa"/>
          </w:tcPr>
          <w:p w:rsidR="00EE279F" w:rsidRPr="00EE279F" w:rsidRDefault="00DC562B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 Canales / Hué</w:t>
            </w:r>
            <w:bookmarkStart w:id="0" w:name="_GoBack"/>
            <w:bookmarkEnd w:id="0"/>
            <w:r w:rsidR="004440EE" w:rsidRPr="004440EE">
              <w:rPr>
                <w:sz w:val="24"/>
                <w:szCs w:val="24"/>
              </w:rPr>
              <w:t>rfanos 740 Piso 7 Sur / Gerencia Canales Remotos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</w:t>
            </w:r>
          </w:p>
        </w:tc>
        <w:tc>
          <w:tcPr>
            <w:tcW w:w="4219" w:type="dxa"/>
          </w:tcPr>
          <w:p w:rsidR="00890711" w:rsidRPr="00890711" w:rsidRDefault="00890711" w:rsidP="0089071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90711">
              <w:rPr>
                <w:rFonts w:ascii="Calibri" w:hAnsi="Calibri" w:cs="Calibri"/>
                <w:sz w:val="24"/>
                <w:szCs w:val="24"/>
              </w:rPr>
              <w:t>Seguimiento del Proyecto</w:t>
            </w:r>
          </w:p>
          <w:p w:rsidR="00890711" w:rsidRPr="00EE279F" w:rsidRDefault="00890711" w:rsidP="0089071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890711">
              <w:rPr>
                <w:rFonts w:ascii="Calibri" w:hAnsi="Calibri" w:cs="Calibri"/>
                <w:sz w:val="24"/>
                <w:szCs w:val="24"/>
              </w:rPr>
              <w:t>Avances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Metodología Ágil Banca Móvil.</w:t>
            </w:r>
          </w:p>
        </w:tc>
      </w:tr>
    </w:tbl>
    <w:p w:rsidR="00455D0A" w:rsidRPr="00EE279F" w:rsidRDefault="00455D0A" w:rsidP="00EE279F">
      <w:pPr>
        <w:tabs>
          <w:tab w:val="left" w:pos="3840"/>
        </w:tabs>
        <w:spacing w:after="0" w:line="240" w:lineRule="auto"/>
        <w:rPr>
          <w:sz w:val="20"/>
          <w:szCs w:val="20"/>
        </w:rPr>
      </w:pPr>
    </w:p>
    <w:sectPr w:rsidR="00455D0A" w:rsidRPr="00EE279F" w:rsidSect="00B31A7F">
      <w:headerReference w:type="default" r:id="rId9"/>
      <w:pgSz w:w="12240" w:h="15840" w:code="1"/>
      <w:pgMar w:top="284" w:right="1134" w:bottom="28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5CB" w:rsidRDefault="00FF65CB" w:rsidP="000C4790">
      <w:pPr>
        <w:spacing w:after="0" w:line="240" w:lineRule="auto"/>
      </w:pPr>
      <w:r>
        <w:separator/>
      </w:r>
    </w:p>
  </w:endnote>
  <w:endnote w:type="continuationSeparator" w:id="0">
    <w:p w:rsidR="00FF65CB" w:rsidRDefault="00FF65CB" w:rsidP="000C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5CB" w:rsidRDefault="00FF65CB" w:rsidP="000C4790">
      <w:pPr>
        <w:spacing w:after="0" w:line="240" w:lineRule="auto"/>
      </w:pPr>
      <w:r>
        <w:separator/>
      </w:r>
    </w:p>
  </w:footnote>
  <w:footnote w:type="continuationSeparator" w:id="0">
    <w:p w:rsidR="00FF65CB" w:rsidRDefault="00FF65CB" w:rsidP="000C4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546" w:type="dxa"/>
      <w:tblInd w:w="-489" w:type="dxa"/>
      <w:tblLook w:val="01E0" w:firstRow="1" w:lastRow="1" w:firstColumn="1" w:lastColumn="1" w:noHBand="0" w:noVBand="0"/>
    </w:tblPr>
    <w:tblGrid>
      <w:gridCol w:w="11546"/>
    </w:tblGrid>
    <w:tr w:rsidR="00017A29" w:rsidRPr="000C4790" w:rsidTr="009477BE">
      <w:trPr>
        <w:trHeight w:val="144"/>
      </w:trPr>
      <w:tc>
        <w:tcPr>
          <w:tcW w:w="11546" w:type="dxa"/>
        </w:tcPr>
        <w:p w:rsidR="00017A29" w:rsidRPr="000C4790" w:rsidRDefault="00017A29" w:rsidP="009477B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</w:rPr>
          </w:pPr>
          <w:r w:rsidRPr="00BF0DDF">
            <w:rPr>
              <w:b/>
              <w:noProof/>
              <w:color w:val="1F497D" w:themeColor="text2"/>
              <w:sz w:val="28"/>
              <w:szCs w:val="28"/>
            </w:rPr>
            <w:drawing>
              <wp:anchor distT="0" distB="0" distL="114300" distR="114300" simplePos="0" relativeHeight="251659264" behindDoc="1" locked="0" layoutInCell="1" allowOverlap="1" wp14:anchorId="20736B24" wp14:editId="06E1F60F">
                <wp:simplePos x="0" y="0"/>
                <wp:positionH relativeFrom="column">
                  <wp:posOffset>-405130</wp:posOffset>
                </wp:positionH>
                <wp:positionV relativeFrom="paragraph">
                  <wp:posOffset>-350520</wp:posOffset>
                </wp:positionV>
                <wp:extent cx="7772400" cy="1095375"/>
                <wp:effectExtent l="0" t="0" r="0" b="9525"/>
                <wp:wrapNone/>
                <wp:docPr id="3" name="2 Imagen" descr="Property BCH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operty BCH-01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017A29" w:rsidRPr="000C4790" w:rsidTr="009477BE">
      <w:trPr>
        <w:trHeight w:val="80"/>
      </w:trPr>
      <w:tc>
        <w:tcPr>
          <w:tcW w:w="11546" w:type="dxa"/>
        </w:tcPr>
        <w:p w:rsidR="00017A29" w:rsidRPr="003A5D01" w:rsidRDefault="00017A29" w:rsidP="009477B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</w:rPr>
          </w:pPr>
        </w:p>
      </w:tc>
    </w:tr>
  </w:tbl>
  <w:p w:rsidR="000C4790" w:rsidRDefault="000C479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73D33"/>
    <w:multiLevelType w:val="hybridMultilevel"/>
    <w:tmpl w:val="B9907EEA"/>
    <w:lvl w:ilvl="0" w:tplc="FC169C0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D2EEC"/>
    <w:multiLevelType w:val="hybridMultilevel"/>
    <w:tmpl w:val="F2A2C12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21EC6"/>
    <w:multiLevelType w:val="hybridMultilevel"/>
    <w:tmpl w:val="E720533A"/>
    <w:lvl w:ilvl="0" w:tplc="15221EB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790"/>
    <w:rsid w:val="00017A29"/>
    <w:rsid w:val="00022557"/>
    <w:rsid w:val="000434AC"/>
    <w:rsid w:val="00044DDE"/>
    <w:rsid w:val="000C4790"/>
    <w:rsid w:val="000D1110"/>
    <w:rsid w:val="000E26E0"/>
    <w:rsid w:val="00256EEA"/>
    <w:rsid w:val="002E6B86"/>
    <w:rsid w:val="00362E68"/>
    <w:rsid w:val="00364A23"/>
    <w:rsid w:val="003A5D01"/>
    <w:rsid w:val="00412ED0"/>
    <w:rsid w:val="004440EE"/>
    <w:rsid w:val="00455D0A"/>
    <w:rsid w:val="00480B4D"/>
    <w:rsid w:val="00487A3D"/>
    <w:rsid w:val="00492249"/>
    <w:rsid w:val="004955D4"/>
    <w:rsid w:val="0050176C"/>
    <w:rsid w:val="00550878"/>
    <w:rsid w:val="005820E2"/>
    <w:rsid w:val="005C5B40"/>
    <w:rsid w:val="00604955"/>
    <w:rsid w:val="006478C2"/>
    <w:rsid w:val="00747210"/>
    <w:rsid w:val="00767F67"/>
    <w:rsid w:val="007D36CC"/>
    <w:rsid w:val="008365EA"/>
    <w:rsid w:val="00890711"/>
    <w:rsid w:val="0097717C"/>
    <w:rsid w:val="009B025A"/>
    <w:rsid w:val="009C6E06"/>
    <w:rsid w:val="009E021F"/>
    <w:rsid w:val="009E6853"/>
    <w:rsid w:val="00AF7DFD"/>
    <w:rsid w:val="00B14069"/>
    <w:rsid w:val="00B31A7F"/>
    <w:rsid w:val="00CA2E77"/>
    <w:rsid w:val="00CE0B8D"/>
    <w:rsid w:val="00D27ED5"/>
    <w:rsid w:val="00D551B2"/>
    <w:rsid w:val="00DC562B"/>
    <w:rsid w:val="00DC68BE"/>
    <w:rsid w:val="00E93806"/>
    <w:rsid w:val="00EE279F"/>
    <w:rsid w:val="00F12DF4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790"/>
  </w:style>
  <w:style w:type="paragraph" w:styleId="Piedepgina">
    <w:name w:val="footer"/>
    <w:basedOn w:val="Normal"/>
    <w:link w:val="PiedepginaCar"/>
    <w:uiPriority w:val="99"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790"/>
  </w:style>
  <w:style w:type="paragraph" w:styleId="Textodeglobo">
    <w:name w:val="Balloon Text"/>
    <w:basedOn w:val="Normal"/>
    <w:link w:val="TextodegloboCar"/>
    <w:uiPriority w:val="99"/>
    <w:semiHidden/>
    <w:unhideWhenUsed/>
    <w:rsid w:val="000C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79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31A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64A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790"/>
  </w:style>
  <w:style w:type="paragraph" w:styleId="Piedepgina">
    <w:name w:val="footer"/>
    <w:basedOn w:val="Normal"/>
    <w:link w:val="PiedepginaCar"/>
    <w:uiPriority w:val="99"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790"/>
  </w:style>
  <w:style w:type="paragraph" w:styleId="Textodeglobo">
    <w:name w:val="Balloon Text"/>
    <w:basedOn w:val="Normal"/>
    <w:link w:val="TextodegloboCar"/>
    <w:uiPriority w:val="99"/>
    <w:semiHidden/>
    <w:unhideWhenUsed/>
    <w:rsid w:val="000C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79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31A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64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0C9CB-17F8-4779-9E15-3465F3273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BCH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mespinozal</dc:creator>
  <cp:lastModifiedBy>Claudia Katherine Pizarro Tobar</cp:lastModifiedBy>
  <cp:revision>5</cp:revision>
  <cp:lastPrinted>2013-04-11T17:35:00Z</cp:lastPrinted>
  <dcterms:created xsi:type="dcterms:W3CDTF">2014-01-02T20:15:00Z</dcterms:created>
  <dcterms:modified xsi:type="dcterms:W3CDTF">2014-01-06T12:20:00Z</dcterms:modified>
</cp:coreProperties>
</file>